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9E49A" w14:textId="77777777" w:rsidR="007108BD" w:rsidRDefault="007108BD">
      <w:pPr>
        <w:spacing w:after="120" w:line="360" w:lineRule="auto"/>
        <w:rPr>
          <w:rFonts w:eastAsia="標楷體" w:hint="eastAsia"/>
          <w:sz w:val="28"/>
        </w:rPr>
      </w:pPr>
      <w:r>
        <w:rPr>
          <w:rFonts w:eastAsia="標楷體"/>
          <w:b/>
          <w:sz w:val="32"/>
        </w:rPr>
        <w:t>編號：</w:t>
      </w:r>
      <w:r>
        <w:rPr>
          <w:rFonts w:eastAsia="標楷體"/>
          <w:b/>
          <w:sz w:val="32"/>
        </w:rPr>
        <w:t xml:space="preserve">CCMP91-RD-010 </w:t>
      </w:r>
    </w:p>
    <w:p w14:paraId="3133B63F" w14:textId="77777777" w:rsidR="007108BD" w:rsidRDefault="007108BD">
      <w:pPr>
        <w:spacing w:afterLines="150" w:after="360" w:line="360" w:lineRule="auto"/>
        <w:jc w:val="center"/>
        <w:rPr>
          <w:rFonts w:eastAsia="標楷體"/>
          <w:b/>
          <w:sz w:val="32"/>
        </w:rPr>
      </w:pPr>
      <w:r>
        <w:rPr>
          <w:rFonts w:eastAsia="標楷體"/>
          <w:b/>
          <w:bCs/>
          <w:sz w:val="48"/>
        </w:rPr>
        <w:t>中藥膠布對上肢肌腱炎之療效評估</w:t>
      </w:r>
    </w:p>
    <w:p w14:paraId="27E3619C" w14:textId="77777777" w:rsidR="007108BD" w:rsidRDefault="007108BD">
      <w:pPr>
        <w:snapToGrid w:val="0"/>
        <w:spacing w:line="360" w:lineRule="auto"/>
        <w:jc w:val="center"/>
        <w:rPr>
          <w:rFonts w:eastAsia="標楷體"/>
          <w:b/>
          <w:bCs/>
          <w:sz w:val="32"/>
        </w:rPr>
      </w:pPr>
      <w:r>
        <w:rPr>
          <w:rFonts w:eastAsia="標楷體"/>
          <w:b/>
          <w:bCs/>
          <w:sz w:val="32"/>
        </w:rPr>
        <w:t>張</w:t>
      </w:r>
      <w:r>
        <w:rPr>
          <w:rFonts w:eastAsia="標楷體"/>
          <w:b/>
          <w:bCs/>
          <w:sz w:val="32"/>
        </w:rPr>
        <w:t xml:space="preserve"> </w:t>
      </w:r>
      <w:r>
        <w:rPr>
          <w:rFonts w:eastAsia="標楷體"/>
          <w:b/>
          <w:bCs/>
          <w:sz w:val="32"/>
        </w:rPr>
        <w:t>恒</w:t>
      </w:r>
      <w:r>
        <w:rPr>
          <w:rFonts w:eastAsia="標楷體"/>
          <w:b/>
          <w:bCs/>
          <w:sz w:val="32"/>
        </w:rPr>
        <w:t xml:space="preserve"> </w:t>
      </w:r>
      <w:r>
        <w:rPr>
          <w:rFonts w:eastAsia="標楷體"/>
          <w:b/>
          <w:bCs/>
          <w:sz w:val="32"/>
        </w:rPr>
        <w:t>鴻</w:t>
      </w:r>
    </w:p>
    <w:p w14:paraId="59246587" w14:textId="77777777" w:rsidR="007108BD" w:rsidRDefault="007108BD">
      <w:pPr>
        <w:spacing w:beforeLines="50" w:before="120" w:line="360" w:lineRule="auto"/>
        <w:jc w:val="center"/>
        <w:rPr>
          <w:rFonts w:eastAsia="標楷體"/>
          <w:b/>
          <w:bCs/>
          <w:sz w:val="28"/>
        </w:rPr>
      </w:pPr>
      <w:r>
        <w:rPr>
          <w:rFonts w:eastAsia="標楷體"/>
          <w:b/>
          <w:bCs/>
          <w:sz w:val="32"/>
        </w:rPr>
        <w:t>長</w:t>
      </w:r>
      <w:r>
        <w:rPr>
          <w:rFonts w:eastAsia="標楷體"/>
          <w:b/>
          <w:bCs/>
          <w:sz w:val="32"/>
        </w:rPr>
        <w:t xml:space="preserve"> </w:t>
      </w:r>
      <w:r>
        <w:rPr>
          <w:rFonts w:eastAsia="標楷體"/>
          <w:b/>
          <w:bCs/>
          <w:sz w:val="32"/>
        </w:rPr>
        <w:t>庚</w:t>
      </w:r>
      <w:r>
        <w:rPr>
          <w:rFonts w:eastAsia="標楷體"/>
          <w:b/>
          <w:bCs/>
          <w:sz w:val="32"/>
        </w:rPr>
        <w:t xml:space="preserve"> </w:t>
      </w:r>
      <w:r>
        <w:rPr>
          <w:rFonts w:eastAsia="標楷體"/>
          <w:b/>
          <w:bCs/>
          <w:sz w:val="32"/>
        </w:rPr>
        <w:t>紀</w:t>
      </w:r>
      <w:r>
        <w:rPr>
          <w:rFonts w:eastAsia="標楷體"/>
          <w:b/>
          <w:bCs/>
          <w:sz w:val="32"/>
        </w:rPr>
        <w:t xml:space="preserve"> </w:t>
      </w:r>
      <w:r>
        <w:rPr>
          <w:rFonts w:eastAsia="標楷體"/>
          <w:b/>
          <w:bCs/>
          <w:sz w:val="32"/>
        </w:rPr>
        <w:t>念</w:t>
      </w:r>
      <w:r>
        <w:rPr>
          <w:rFonts w:eastAsia="標楷體"/>
          <w:b/>
          <w:bCs/>
          <w:sz w:val="32"/>
        </w:rPr>
        <w:t xml:space="preserve"> </w:t>
      </w:r>
      <w:r>
        <w:rPr>
          <w:rFonts w:eastAsia="標楷體"/>
          <w:b/>
          <w:bCs/>
          <w:sz w:val="32"/>
        </w:rPr>
        <w:t>醫</w:t>
      </w:r>
      <w:r>
        <w:rPr>
          <w:rFonts w:eastAsia="標楷體"/>
          <w:b/>
          <w:bCs/>
          <w:sz w:val="32"/>
        </w:rPr>
        <w:t xml:space="preserve"> </w:t>
      </w:r>
      <w:r>
        <w:rPr>
          <w:rFonts w:eastAsia="標楷體"/>
          <w:b/>
          <w:bCs/>
          <w:sz w:val="32"/>
        </w:rPr>
        <w:t>院</w:t>
      </w:r>
    </w:p>
    <w:p w14:paraId="6457CD4C" w14:textId="77777777" w:rsidR="007108BD" w:rsidRDefault="007108BD">
      <w:pPr>
        <w:spacing w:beforeLines="50" w:before="120" w:line="360" w:lineRule="auto"/>
        <w:jc w:val="center"/>
        <w:rPr>
          <w:rFonts w:ascii="標楷體" w:eastAsia="標楷體" w:hAnsi="標楷體"/>
          <w:b/>
          <w:sz w:val="32"/>
          <w:szCs w:val="32"/>
        </w:rPr>
      </w:pPr>
      <w:r>
        <w:rPr>
          <w:rFonts w:ascii="標楷體" w:eastAsia="標楷體" w:hAnsi="標楷體" w:hint="eastAsia"/>
          <w:b/>
          <w:sz w:val="32"/>
          <w:szCs w:val="32"/>
        </w:rPr>
        <w:t>摘要</w:t>
      </w:r>
    </w:p>
    <w:p w14:paraId="176BD3F9" w14:textId="77777777" w:rsidR="007108BD" w:rsidRDefault="007108BD">
      <w:pPr>
        <w:snapToGrid w:val="0"/>
        <w:spacing w:line="360" w:lineRule="auto"/>
        <w:ind w:firstLineChars="192" w:firstLine="538"/>
        <w:rPr>
          <w:rFonts w:ascii="標楷體" w:eastAsia="標楷體" w:hAnsi="標楷體" w:hint="eastAsia"/>
          <w:sz w:val="28"/>
          <w:szCs w:val="28"/>
        </w:rPr>
      </w:pPr>
      <w:r>
        <w:rPr>
          <w:rFonts w:ascii="標楷體" w:eastAsia="標楷體" w:hAnsi="標楷體" w:hint="eastAsia"/>
          <w:sz w:val="28"/>
          <w:szCs w:val="28"/>
        </w:rPr>
        <w:t>本研究以中藥萬應膏膠布及西藥Indomethacin膠布對上肢肌腱炎之急慢性發作進行療效評估與比較。由門診篩選肱骨外上髁炎(網球肘)及奎緬症(媽媽手)患者，隨機分成二組：實驗組使用萬應膏膠布，對照組使用Indomethacin膠布，每天二次，每次一片敷貼6小時，持續使用二週。治療前後均以問卷記錄病人之主觀反應，評估其肌力、生活品質及症狀改善情況，並記錄不良反應。</w:t>
      </w:r>
    </w:p>
    <w:p w14:paraId="1EAFB87F" w14:textId="77777777" w:rsidR="007108BD" w:rsidRDefault="007108BD">
      <w:pPr>
        <w:snapToGrid w:val="0"/>
        <w:spacing w:line="360" w:lineRule="auto"/>
        <w:ind w:firstLineChars="192" w:firstLine="538"/>
        <w:rPr>
          <w:rFonts w:ascii="標楷體" w:eastAsia="標楷體" w:hAnsi="標楷體" w:hint="eastAsia"/>
          <w:sz w:val="28"/>
          <w:szCs w:val="28"/>
        </w:rPr>
      </w:pPr>
      <w:r>
        <w:rPr>
          <w:rFonts w:ascii="標楷體" w:eastAsia="標楷體" w:hAnsi="標楷體" w:hint="eastAsia"/>
          <w:sz w:val="28"/>
          <w:szCs w:val="28"/>
        </w:rPr>
        <w:t>一年間共篩選病患77人(男性16人，女性61人)，其中實際完成試驗者：中藥組41人(5人退出)，西藥組23人(8人退出)，兩組患者在年齡、性別、疾病嚴重度方面均無顯著差異。</w:t>
      </w:r>
    </w:p>
    <w:p w14:paraId="5645AD16" w14:textId="77777777" w:rsidR="007108BD" w:rsidRDefault="007108BD">
      <w:pPr>
        <w:snapToGrid w:val="0"/>
        <w:spacing w:line="360" w:lineRule="auto"/>
        <w:ind w:firstLineChars="192" w:firstLine="538"/>
        <w:rPr>
          <w:rFonts w:ascii="標楷體" w:eastAsia="標楷體" w:hAnsi="標楷體" w:hint="eastAsia"/>
          <w:sz w:val="28"/>
          <w:szCs w:val="28"/>
        </w:rPr>
      </w:pPr>
      <w:r>
        <w:rPr>
          <w:rFonts w:ascii="標楷體" w:eastAsia="標楷體" w:hAnsi="標楷體" w:hint="eastAsia"/>
          <w:sz w:val="28"/>
          <w:szCs w:val="28"/>
        </w:rPr>
        <w:t>研究結果顯示：在疼痛與活動困難程度之VAS評估兩方面，兩組用藥前後均無顯著差異；肌力方面，對照組用藥前後有改善(p=0.03)，而實驗組僅呈現改善的趨勢(p=0.09)；在SF-36的八個健康面向中，兩組用藥前後有七個面向無顯著差異，僅疼痛一面向，對照組優於實驗組(p=0.04)，但萬應膏膠布之不良反應發生率較Indomethacin膠布低。</w:t>
      </w:r>
    </w:p>
    <w:p w14:paraId="4A0E13BC" w14:textId="77777777" w:rsidR="007108BD" w:rsidRDefault="007108BD">
      <w:pPr>
        <w:snapToGrid w:val="0"/>
        <w:ind w:firstLineChars="100" w:firstLine="280"/>
        <w:rPr>
          <w:rFonts w:eastAsia="標楷體" w:hint="eastAsia"/>
          <w:sz w:val="28"/>
        </w:rPr>
      </w:pPr>
    </w:p>
    <w:p w14:paraId="1917FEF9" w14:textId="77777777" w:rsidR="007108BD" w:rsidRDefault="007108BD">
      <w:pPr>
        <w:snapToGrid w:val="0"/>
        <w:ind w:firstLineChars="100" w:firstLine="280"/>
        <w:rPr>
          <w:rFonts w:eastAsia="標楷體"/>
          <w:sz w:val="28"/>
        </w:rPr>
      </w:pPr>
      <w:r>
        <w:rPr>
          <w:rFonts w:eastAsia="標楷體"/>
          <w:sz w:val="28"/>
        </w:rPr>
        <w:t>關鍵詞：中藥</w:t>
      </w:r>
      <w:r>
        <w:rPr>
          <w:rFonts w:eastAsia="標楷體" w:hint="eastAsia"/>
          <w:sz w:val="28"/>
        </w:rPr>
        <w:t>、膠布、肌腱炎</w:t>
      </w:r>
    </w:p>
    <w:p w14:paraId="489D4A9B" w14:textId="77777777" w:rsidR="007108BD" w:rsidRDefault="007108BD">
      <w:pPr>
        <w:snapToGrid w:val="0"/>
        <w:spacing w:line="480" w:lineRule="auto"/>
        <w:rPr>
          <w:rFonts w:eastAsia="標楷體"/>
          <w:b/>
          <w:sz w:val="28"/>
          <w:szCs w:val="24"/>
        </w:rPr>
      </w:pPr>
      <w:r>
        <w:rPr>
          <w:rFonts w:eastAsia="標楷體"/>
          <w:sz w:val="28"/>
        </w:rPr>
        <w:br w:type="page"/>
      </w:r>
      <w:r>
        <w:rPr>
          <w:rFonts w:eastAsia="標楷體" w:hint="eastAsia"/>
          <w:b/>
          <w:sz w:val="32"/>
        </w:rPr>
        <w:lastRenderedPageBreak/>
        <w:t>編號：</w:t>
      </w:r>
      <w:r>
        <w:rPr>
          <w:rFonts w:eastAsia="標楷體"/>
          <w:b/>
          <w:sz w:val="32"/>
        </w:rPr>
        <w:t xml:space="preserve">CCMP91-RD-010 </w:t>
      </w:r>
    </w:p>
    <w:p w14:paraId="55440655" w14:textId="77777777" w:rsidR="007108BD" w:rsidRDefault="007108BD">
      <w:pPr>
        <w:snapToGrid w:val="0"/>
        <w:jc w:val="center"/>
        <w:rPr>
          <w:rFonts w:eastAsia="標楷體"/>
          <w:b/>
          <w:bCs/>
          <w:sz w:val="32"/>
        </w:rPr>
      </w:pPr>
    </w:p>
    <w:p w14:paraId="2DB3C58B" w14:textId="77777777" w:rsidR="007108BD" w:rsidRDefault="007108BD">
      <w:pPr>
        <w:snapToGrid w:val="0"/>
        <w:jc w:val="center"/>
        <w:rPr>
          <w:rFonts w:eastAsia="標楷體"/>
          <w:b/>
          <w:bCs/>
          <w:sz w:val="32"/>
        </w:rPr>
      </w:pPr>
      <w:r>
        <w:rPr>
          <w:rFonts w:eastAsia="標楷體"/>
          <w:b/>
          <w:bCs/>
          <w:sz w:val="32"/>
        </w:rPr>
        <w:t>THE THERAPEUTIC EFFECTS OF WAN-</w:t>
      </w:r>
      <w:r>
        <w:rPr>
          <w:rFonts w:eastAsia="標楷體" w:hint="eastAsia"/>
          <w:b/>
          <w:bCs/>
          <w:sz w:val="32"/>
        </w:rPr>
        <w:t>Y</w:t>
      </w:r>
      <w:r>
        <w:rPr>
          <w:rFonts w:eastAsia="標楷體"/>
          <w:b/>
          <w:bCs/>
          <w:sz w:val="32"/>
        </w:rPr>
        <w:t xml:space="preserve">IN PLASTER </w:t>
      </w:r>
    </w:p>
    <w:p w14:paraId="64AE3717" w14:textId="77777777" w:rsidR="007108BD" w:rsidRDefault="007108BD">
      <w:pPr>
        <w:snapToGrid w:val="0"/>
        <w:jc w:val="center"/>
        <w:rPr>
          <w:rFonts w:eastAsia="標楷體"/>
          <w:b/>
          <w:bCs/>
          <w:sz w:val="32"/>
        </w:rPr>
      </w:pPr>
    </w:p>
    <w:p w14:paraId="0A846625" w14:textId="77777777" w:rsidR="007108BD" w:rsidRDefault="007108BD">
      <w:pPr>
        <w:snapToGrid w:val="0"/>
        <w:jc w:val="center"/>
        <w:rPr>
          <w:rFonts w:eastAsia="標楷體"/>
          <w:b/>
          <w:bCs/>
          <w:sz w:val="32"/>
        </w:rPr>
      </w:pPr>
      <w:r>
        <w:rPr>
          <w:rFonts w:eastAsia="標楷體"/>
          <w:b/>
          <w:bCs/>
          <w:sz w:val="32"/>
        </w:rPr>
        <w:t>ON UPPER EXTREMITIES TENDONITIS</w:t>
      </w:r>
    </w:p>
    <w:p w14:paraId="144F456D" w14:textId="77777777" w:rsidR="007108BD" w:rsidRDefault="007108BD">
      <w:pPr>
        <w:snapToGrid w:val="0"/>
        <w:jc w:val="center"/>
        <w:rPr>
          <w:rFonts w:eastAsia="標楷體"/>
          <w:b/>
          <w:bCs/>
          <w:sz w:val="32"/>
        </w:rPr>
      </w:pPr>
    </w:p>
    <w:p w14:paraId="402731FA" w14:textId="77777777" w:rsidR="007108BD" w:rsidRDefault="007108BD">
      <w:pPr>
        <w:snapToGrid w:val="0"/>
        <w:jc w:val="center"/>
        <w:rPr>
          <w:rFonts w:eastAsia="標楷體"/>
          <w:b/>
          <w:bCs/>
          <w:sz w:val="32"/>
        </w:rPr>
      </w:pPr>
    </w:p>
    <w:p w14:paraId="3AB51352" w14:textId="77777777" w:rsidR="007108BD" w:rsidRDefault="007108BD">
      <w:pPr>
        <w:pStyle w:val="2"/>
        <w:snapToGrid w:val="0"/>
      </w:pPr>
      <w:r>
        <w:t>Hen-Hong Chang</w:t>
      </w:r>
    </w:p>
    <w:p w14:paraId="4FB2FFEA" w14:textId="77777777" w:rsidR="007108BD" w:rsidRDefault="007108BD">
      <w:pPr>
        <w:snapToGrid w:val="0"/>
      </w:pPr>
    </w:p>
    <w:p w14:paraId="211086A8" w14:textId="77777777" w:rsidR="007108BD" w:rsidRDefault="007108BD">
      <w:pPr>
        <w:pStyle w:val="2"/>
        <w:snapToGrid w:val="0"/>
        <w:ind w:firstLine="0"/>
        <w:jc w:val="center"/>
        <w:rPr>
          <w:sz w:val="28"/>
        </w:rPr>
      </w:pPr>
      <w:r>
        <w:rPr>
          <w:sz w:val="28"/>
        </w:rPr>
        <w:t>Chang Gung Memorial Hospital</w:t>
      </w:r>
    </w:p>
    <w:p w14:paraId="120A9BEC" w14:textId="77777777" w:rsidR="007108BD" w:rsidRDefault="007108BD"/>
    <w:p w14:paraId="3C0C6BC0" w14:textId="77777777" w:rsidR="007108BD" w:rsidRDefault="007108BD"/>
    <w:p w14:paraId="438E755F" w14:textId="77777777" w:rsidR="007108BD" w:rsidRDefault="007108BD">
      <w:pPr>
        <w:pStyle w:val="2"/>
        <w:spacing w:line="480" w:lineRule="auto"/>
        <w:ind w:firstLine="0"/>
        <w:jc w:val="center"/>
        <w:rPr>
          <w:sz w:val="28"/>
        </w:rPr>
      </w:pPr>
      <w:r>
        <w:rPr>
          <w:sz w:val="28"/>
        </w:rPr>
        <w:t>ABSTRACT</w:t>
      </w:r>
    </w:p>
    <w:p w14:paraId="4B39A86F" w14:textId="77777777" w:rsidR="007108BD" w:rsidRDefault="007108BD">
      <w:pPr>
        <w:spacing w:line="360" w:lineRule="auto"/>
        <w:ind w:firstLine="540"/>
        <w:rPr>
          <w:rFonts w:hint="eastAsia"/>
          <w:sz w:val="28"/>
          <w:szCs w:val="28"/>
        </w:rPr>
      </w:pPr>
      <w:r>
        <w:rPr>
          <w:rFonts w:hint="eastAsia"/>
          <w:sz w:val="28"/>
          <w:szCs w:val="28"/>
        </w:rPr>
        <w:tab/>
        <w:t>In this double blind randomized controlled trial, we collected 77 subjects with tennis elbow or DeQuervain</w:t>
      </w:r>
      <w:r>
        <w:rPr>
          <w:sz w:val="28"/>
          <w:szCs w:val="28"/>
        </w:rPr>
        <w:t>’</w:t>
      </w:r>
      <w:r>
        <w:rPr>
          <w:rFonts w:hint="eastAsia"/>
          <w:sz w:val="28"/>
          <w:szCs w:val="28"/>
        </w:rPr>
        <w:t xml:space="preserve">s disease from the outpatient clinic. Herbal plaster (Wan-Yin plaster) was given to the experimental group, whereas Indomethacin plaster was given to the control group. The prescribed plaster was applied twice per day, 6 hours each time for 2 weeks. Therapeutic effects ( in terms of muscle power, quality of life, symptom severity) and adverse reactions were evaluated both before and after treatment. </w:t>
      </w:r>
    </w:p>
    <w:p w14:paraId="7DFF8BE1" w14:textId="77777777" w:rsidR="007108BD" w:rsidRDefault="007108BD">
      <w:pPr>
        <w:spacing w:line="360" w:lineRule="auto"/>
        <w:ind w:firstLine="540"/>
        <w:rPr>
          <w:rFonts w:hint="eastAsia"/>
          <w:sz w:val="28"/>
          <w:szCs w:val="28"/>
        </w:rPr>
      </w:pPr>
      <w:r>
        <w:rPr>
          <w:rFonts w:hint="eastAsia"/>
          <w:sz w:val="28"/>
          <w:szCs w:val="28"/>
        </w:rPr>
        <w:tab/>
        <w:t xml:space="preserve">Results of Visual Analogue Scale reveals no significant difference between control and experimental groups on both range of motion and pain severity. Muscle power, on the other hand, is improved after treatment in </w:t>
      </w:r>
      <w:r>
        <w:rPr>
          <w:sz w:val="28"/>
          <w:szCs w:val="28"/>
        </w:rPr>
        <w:t>both</w:t>
      </w:r>
      <w:r>
        <w:rPr>
          <w:rFonts w:hint="eastAsia"/>
          <w:sz w:val="28"/>
          <w:szCs w:val="28"/>
        </w:rPr>
        <w:t xml:space="preserve"> the control group (p=0.03) and the experiment group (p=0.09). Results of SF</w:t>
      </w:r>
      <w:r>
        <w:rPr>
          <w:sz w:val="28"/>
          <w:szCs w:val="28"/>
        </w:rPr>
        <w:t>–</w:t>
      </w:r>
      <w:r>
        <w:rPr>
          <w:rFonts w:hint="eastAsia"/>
          <w:sz w:val="28"/>
          <w:szCs w:val="28"/>
        </w:rPr>
        <w:t>36 assessment suggests better pain relief in the control group (p=0.44), but adverse reaction is found to be less in the experimental group.</w:t>
      </w:r>
    </w:p>
    <w:p w14:paraId="4FA6239C" w14:textId="77777777" w:rsidR="007108BD" w:rsidRDefault="007108BD">
      <w:pPr>
        <w:spacing w:line="360" w:lineRule="auto"/>
        <w:rPr>
          <w:rFonts w:eastAsia="標楷體"/>
          <w:b/>
          <w:sz w:val="28"/>
        </w:rPr>
      </w:pPr>
    </w:p>
    <w:p w14:paraId="33B0EEAA" w14:textId="77777777" w:rsidR="007108BD" w:rsidRDefault="007108BD">
      <w:pPr>
        <w:spacing w:line="360" w:lineRule="auto"/>
        <w:rPr>
          <w:rFonts w:eastAsia="標楷體"/>
        </w:rPr>
      </w:pPr>
      <w:r>
        <w:rPr>
          <w:rFonts w:eastAsia="標楷體"/>
          <w:sz w:val="28"/>
        </w:rPr>
        <w:t>Keywords</w:t>
      </w:r>
      <w:r>
        <w:rPr>
          <w:rFonts w:eastAsia="標楷體" w:hint="eastAsia"/>
          <w:sz w:val="28"/>
        </w:rPr>
        <w:t>：</w:t>
      </w:r>
      <w:r>
        <w:rPr>
          <w:rFonts w:eastAsia="標楷體"/>
          <w:sz w:val="28"/>
        </w:rPr>
        <w:t>Tendonitis, plaster , herb</w:t>
      </w:r>
      <w:r>
        <w:rPr>
          <w:rFonts w:eastAsia="標楷體"/>
        </w:rPr>
        <w:t xml:space="preserve"> </w:t>
      </w:r>
    </w:p>
    <w:p w14:paraId="25C0C52E" w14:textId="77777777" w:rsidR="007108BD" w:rsidRDefault="007108BD">
      <w:pPr>
        <w:spacing w:afterLines="150" w:after="360"/>
        <w:rPr>
          <w:rFonts w:eastAsia="標楷體" w:hint="eastAsia"/>
          <w:b/>
          <w:sz w:val="32"/>
        </w:rPr>
      </w:pPr>
      <w:r>
        <w:rPr>
          <w:rFonts w:eastAsia="標楷體"/>
          <w:sz w:val="28"/>
        </w:rPr>
        <w:br w:type="page"/>
      </w:r>
      <w:r>
        <w:rPr>
          <w:rFonts w:eastAsia="標楷體"/>
          <w:b/>
          <w:sz w:val="32"/>
        </w:rPr>
        <w:lastRenderedPageBreak/>
        <w:t>壹、前言</w:t>
      </w:r>
    </w:p>
    <w:p w14:paraId="6F592BE2" w14:textId="77777777" w:rsidR="007108BD" w:rsidRDefault="007108BD">
      <w:pPr>
        <w:spacing w:afterLines="50" w:after="120"/>
        <w:jc w:val="both"/>
        <w:rPr>
          <w:rFonts w:eastAsia="標楷體"/>
          <w:sz w:val="28"/>
        </w:rPr>
      </w:pPr>
      <w:r>
        <w:rPr>
          <w:rFonts w:eastAsia="標楷體"/>
          <w:b/>
          <w:sz w:val="28"/>
        </w:rPr>
        <w:t>研究背景</w:t>
      </w:r>
    </w:p>
    <w:p w14:paraId="4AF56374"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r>
        <w:rPr>
          <w:rFonts w:ascii="Times New Roman" w:eastAsia="標楷體" w:hAnsi="Times New Roman"/>
          <w:sz w:val="28"/>
          <w:szCs w:val="28"/>
        </w:rPr>
        <w:t>近年來，重複性使力傷害（</w:t>
      </w:r>
      <w:r>
        <w:rPr>
          <w:rFonts w:ascii="Times New Roman" w:eastAsia="標楷體" w:hAnsi="Times New Roman"/>
          <w:sz w:val="28"/>
          <w:szCs w:val="28"/>
        </w:rPr>
        <w:t>Repetitive Strain Injury; RSI</w:t>
      </w:r>
      <w:r>
        <w:rPr>
          <w:rFonts w:ascii="Times New Roman" w:eastAsia="標楷體" w:hAnsi="Times New Roman"/>
          <w:sz w:val="28"/>
          <w:szCs w:val="28"/>
        </w:rPr>
        <w:t>）及累積性傷害病變（</w:t>
      </w:r>
      <w:r>
        <w:rPr>
          <w:rFonts w:ascii="Times New Roman" w:eastAsia="標楷體" w:hAnsi="Times New Roman"/>
          <w:sz w:val="28"/>
          <w:szCs w:val="28"/>
        </w:rPr>
        <w:t>Cumulative Trauma Disorders; CTD</w:t>
      </w:r>
      <w:r>
        <w:rPr>
          <w:rFonts w:ascii="Times New Roman" w:eastAsia="標楷體" w:hAnsi="Times New Roman"/>
          <w:sz w:val="28"/>
          <w:szCs w:val="28"/>
        </w:rPr>
        <w:t>）等名詞逐漸被廣泛使用，而腕隧道症網球肘（</w:t>
      </w:r>
      <w:r>
        <w:rPr>
          <w:rFonts w:ascii="Times New Roman" w:eastAsia="標楷體" w:hAnsi="Times New Roman"/>
          <w:sz w:val="28"/>
          <w:szCs w:val="28"/>
        </w:rPr>
        <w:t>Tennis elbow</w:t>
      </w:r>
      <w:r>
        <w:rPr>
          <w:rFonts w:ascii="Times New Roman" w:eastAsia="標楷體" w:hAnsi="Times New Roman"/>
          <w:sz w:val="28"/>
          <w:szCs w:val="28"/>
        </w:rPr>
        <w:t>）及奎緬症（</w:t>
      </w:r>
      <w:r>
        <w:rPr>
          <w:rFonts w:ascii="Times New Roman" w:eastAsia="標楷體" w:hAnsi="Times New Roman"/>
          <w:sz w:val="28"/>
          <w:szCs w:val="28"/>
        </w:rPr>
        <w:t>de Quervain's Disease</w:t>
      </w:r>
      <w:r>
        <w:rPr>
          <w:rFonts w:ascii="Times New Roman" w:eastAsia="標楷體" w:hAnsi="Times New Roman"/>
          <w:sz w:val="28"/>
          <w:szCs w:val="28"/>
        </w:rPr>
        <w:t>）</w:t>
      </w:r>
      <w:r>
        <w:rPr>
          <w:rFonts w:ascii="Times New Roman" w:eastAsia="標楷體" w:hAnsi="Times New Roman"/>
          <w:sz w:val="28"/>
          <w:szCs w:val="28"/>
        </w:rPr>
        <w:t>(</w:t>
      </w:r>
      <w:r>
        <w:rPr>
          <w:rFonts w:ascii="Times New Roman" w:eastAsia="標楷體" w:hAnsi="Times New Roman"/>
          <w:sz w:val="28"/>
          <w:szCs w:val="28"/>
        </w:rPr>
        <w:t>俗稱媽媽手</w:t>
      </w:r>
      <w:r>
        <w:rPr>
          <w:rFonts w:ascii="Times New Roman" w:eastAsia="標楷體" w:hAnsi="Times New Roman"/>
          <w:sz w:val="28"/>
          <w:szCs w:val="28"/>
        </w:rPr>
        <w:t>)</w:t>
      </w:r>
      <w:r>
        <w:rPr>
          <w:rFonts w:ascii="Times New Roman" w:eastAsia="標楷體" w:hAnsi="Times New Roman"/>
          <w:sz w:val="28"/>
          <w:szCs w:val="28"/>
        </w:rPr>
        <w:t>等名詞則被用來表示肌肉骨骼疼痛的情形。</w:t>
      </w:r>
      <w:r>
        <w:rPr>
          <w:rFonts w:ascii="Times New Roman" w:eastAsia="標楷體" w:hAnsi="Times New Roman"/>
          <w:sz w:val="28"/>
          <w:szCs w:val="28"/>
        </w:rPr>
        <w:t>RSI</w:t>
      </w:r>
      <w:r>
        <w:rPr>
          <w:rFonts w:ascii="Times New Roman" w:eastAsia="標楷體" w:hAnsi="Times New Roman"/>
          <w:sz w:val="28"/>
          <w:szCs w:val="28"/>
        </w:rPr>
        <w:t>與</w:t>
      </w:r>
      <w:r>
        <w:rPr>
          <w:rFonts w:ascii="Times New Roman" w:eastAsia="標楷體" w:hAnsi="Times New Roman"/>
          <w:sz w:val="28"/>
          <w:szCs w:val="28"/>
        </w:rPr>
        <w:t>CTD</w:t>
      </w:r>
      <w:r>
        <w:rPr>
          <w:rFonts w:ascii="Times New Roman" w:eastAsia="標楷體" w:hAnsi="Times New Roman"/>
          <w:sz w:val="28"/>
          <w:szCs w:val="28"/>
        </w:rPr>
        <w:t>常被用來描述與工作有關的肌肉骨骼失調疾病</w:t>
      </w:r>
      <w:r>
        <w:rPr>
          <w:rFonts w:ascii="Times New Roman" w:eastAsia="標楷體" w:hAnsi="Times New Roman"/>
          <w:sz w:val="28"/>
          <w:szCs w:val="28"/>
        </w:rPr>
        <w:t>;</w:t>
      </w:r>
      <w:r>
        <w:rPr>
          <w:rFonts w:ascii="Times New Roman" w:eastAsia="標楷體" w:hAnsi="Times New Roman"/>
          <w:sz w:val="28"/>
          <w:szCs w:val="28"/>
        </w:rPr>
        <w:t>是一種主要因工作關係所引起的疾病。肌肉骨骼必需為經常性反複動作，或經常性持續以不自然姿勢工作或必需經常性用力動作等，長期以來引起肌肉骨骼的肌腱、神經及肌肉的受損。這些情形也常被認為職業性骨骼肌肉疾病，十分困擾又容易復發，常嚴重影響生活品質。</w:t>
      </w:r>
      <w:r>
        <w:rPr>
          <w:rFonts w:ascii="Times New Roman" w:eastAsia="標楷體" w:hAnsi="Times New Roman" w:hint="eastAsia"/>
          <w:sz w:val="28"/>
          <w:szCs w:val="28"/>
        </w:rPr>
        <w:t>【參考文獻</w:t>
      </w:r>
      <w:r>
        <w:rPr>
          <w:rFonts w:ascii="Times New Roman" w:eastAsia="標楷體" w:hAnsi="Times New Roman" w:hint="eastAsia"/>
          <w:sz w:val="28"/>
          <w:szCs w:val="28"/>
        </w:rPr>
        <w:t>1.2.13</w:t>
      </w:r>
      <w:r>
        <w:rPr>
          <w:rFonts w:ascii="Times New Roman" w:eastAsia="標楷體" w:hAnsi="Times New Roman" w:hint="eastAsia"/>
          <w:sz w:val="28"/>
          <w:szCs w:val="28"/>
        </w:rPr>
        <w:t>】</w:t>
      </w:r>
    </w:p>
    <w:p w14:paraId="42F537C6"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p>
    <w:p w14:paraId="54699094"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r>
        <w:rPr>
          <w:rFonts w:ascii="Times New Roman" w:eastAsia="標楷體" w:hAnsi="Times New Roman"/>
          <w:sz w:val="28"/>
          <w:szCs w:val="28"/>
        </w:rPr>
        <w:t>骨骼肌肉系統的功能，到達疲勞的階段，因為工作上的需要，而無法得到適當休息，就會導致發炎反應，很多職業性骨骼肌肉疾病，多屬於這個發炎階段：例如網球肘、高爾夫球肘、媽媽手、板機指、肌腱炎、肩部圓袖韌帶炎、肩胛肌膜炎、頸肩張力症候群、上背痛、下背痛</w:t>
      </w:r>
      <w:r>
        <w:rPr>
          <w:rFonts w:ascii="Times New Roman" w:eastAsia="標楷體" w:hAnsi="Times New Roman"/>
          <w:sz w:val="28"/>
          <w:szCs w:val="28"/>
        </w:rPr>
        <w:t>…</w:t>
      </w:r>
      <w:r>
        <w:rPr>
          <w:rFonts w:ascii="Times New Roman" w:eastAsia="標楷體" w:hAnsi="Times New Roman"/>
          <w:sz w:val="28"/>
          <w:szCs w:val="28"/>
        </w:rPr>
        <w:t>等。常見的職業包括：工作線上的作業員、搬運工、建築工、汽車修護工、廚師、美髮理容師</w:t>
      </w:r>
      <w:r>
        <w:rPr>
          <w:rFonts w:ascii="Times New Roman" w:eastAsia="標楷體" w:hAnsi="Times New Roman"/>
          <w:sz w:val="28"/>
          <w:szCs w:val="28"/>
        </w:rPr>
        <w:t>…</w:t>
      </w:r>
      <w:r>
        <w:rPr>
          <w:rFonts w:ascii="Times New Roman" w:eastAsia="標楷體" w:hAnsi="Times New Roman"/>
          <w:sz w:val="28"/>
          <w:szCs w:val="28"/>
        </w:rPr>
        <w:t>等。本研究即以其中最普遍且影響最大之上肢肌腱炎，尤其是其中之網球肘進行研究。上肢肌腱炎主要來自於上肢的重複性動作、不當施力及不良姿勢。比如油漆工、建築業、教師，因為長時間抬高肩膀工作，容易罹患肩膀的肌腱炎。例如：肱骨上髁炎（網球肘，外側）則於手腕過度施力或重複性動作、肉品加工、餐飲業、清潔人員、成衣業、乾洗業等，皆是高危險群治療不當則反覆發作。</w:t>
      </w:r>
      <w:r>
        <w:rPr>
          <w:rFonts w:ascii="Times New Roman" w:eastAsia="標楷體" w:hAnsi="Times New Roman" w:hint="eastAsia"/>
          <w:sz w:val="28"/>
          <w:szCs w:val="28"/>
        </w:rPr>
        <w:t>【參考文獻</w:t>
      </w:r>
      <w:r>
        <w:rPr>
          <w:rFonts w:ascii="Times New Roman" w:eastAsia="標楷體" w:hAnsi="Times New Roman" w:hint="eastAsia"/>
          <w:sz w:val="28"/>
          <w:szCs w:val="28"/>
        </w:rPr>
        <w:t>2.3.4.5.6.7.8.9.10.11.12.13</w:t>
      </w:r>
      <w:r>
        <w:rPr>
          <w:rFonts w:ascii="Times New Roman" w:eastAsia="標楷體" w:hAnsi="Times New Roman" w:hint="eastAsia"/>
          <w:sz w:val="28"/>
          <w:szCs w:val="28"/>
        </w:rPr>
        <w:t>】</w:t>
      </w:r>
    </w:p>
    <w:p w14:paraId="70DC5BF3"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p>
    <w:p w14:paraId="50C05F7B"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r>
        <w:rPr>
          <w:rFonts w:ascii="Times New Roman" w:eastAsia="標楷體" w:hAnsi="Times New Roman"/>
          <w:sz w:val="28"/>
          <w:szCs w:val="28"/>
        </w:rPr>
        <w:t>台灣及日本之民眾頗能接受中藥</w:t>
      </w:r>
      <w:r>
        <w:rPr>
          <w:rFonts w:ascii="Times New Roman" w:eastAsia="標楷體" w:hAnsi="Times New Roman"/>
          <w:sz w:val="28"/>
          <w:szCs w:val="28"/>
        </w:rPr>
        <w:t>(</w:t>
      </w:r>
      <w:r>
        <w:rPr>
          <w:rFonts w:ascii="Times New Roman" w:eastAsia="標楷體" w:hAnsi="Times New Roman"/>
          <w:sz w:val="28"/>
          <w:szCs w:val="28"/>
        </w:rPr>
        <w:t>漢藥</w:t>
      </w:r>
      <w:r>
        <w:rPr>
          <w:rFonts w:ascii="Times New Roman" w:eastAsia="標楷體" w:hAnsi="Times New Roman"/>
          <w:sz w:val="28"/>
          <w:szCs w:val="28"/>
        </w:rPr>
        <w:t>)</w:t>
      </w:r>
      <w:r>
        <w:rPr>
          <w:rFonts w:ascii="Times New Roman" w:eastAsia="標楷體" w:hAnsi="Times New Roman"/>
          <w:sz w:val="28"/>
          <w:szCs w:val="28"/>
        </w:rPr>
        <w:t>成份的藥布，目前台灣市售的中藥膠布約</w:t>
      </w:r>
      <w:r>
        <w:rPr>
          <w:rFonts w:ascii="Times New Roman" w:eastAsia="標楷體" w:hAnsi="Times New Roman"/>
          <w:sz w:val="28"/>
          <w:szCs w:val="28"/>
        </w:rPr>
        <w:t>30</w:t>
      </w:r>
      <w:r>
        <w:rPr>
          <w:rFonts w:ascii="Times New Roman" w:eastAsia="標楷體" w:hAnsi="Times New Roman"/>
          <w:sz w:val="28"/>
          <w:szCs w:val="28"/>
        </w:rPr>
        <w:t>、</w:t>
      </w:r>
      <w:r>
        <w:rPr>
          <w:rFonts w:ascii="Times New Roman" w:eastAsia="標楷體" w:hAnsi="Times New Roman"/>
          <w:sz w:val="28"/>
          <w:szCs w:val="28"/>
        </w:rPr>
        <w:t>40</w:t>
      </w:r>
      <w:r>
        <w:rPr>
          <w:rFonts w:ascii="Times New Roman" w:eastAsia="標楷體" w:hAnsi="Times New Roman"/>
          <w:sz w:val="28"/>
          <w:szCs w:val="28"/>
        </w:rPr>
        <w:t>種。以銷售量而言，日本人偏愛貼酸痛藥膏布，而且普遍能夠接受漢方中藥。台灣一年藥布的銷售量約一億張，日本之藥布的年銷售量</w:t>
      </w:r>
      <w:r>
        <w:rPr>
          <w:rFonts w:ascii="Times New Roman" w:eastAsia="標楷體" w:hAnsi="Times New Roman"/>
          <w:sz w:val="28"/>
          <w:szCs w:val="28"/>
        </w:rPr>
        <w:t>17</w:t>
      </w:r>
      <w:r>
        <w:rPr>
          <w:rFonts w:ascii="Times New Roman" w:eastAsia="標楷體" w:hAnsi="Times New Roman"/>
          <w:sz w:val="28"/>
          <w:szCs w:val="28"/>
        </w:rPr>
        <w:t>億張以上；相較之下，以日本的人口台灣的五倍，其藥布使用量超過台灣的三倍，且以酸痛藥膏為主流，其成份亦大多含有中藥。</w:t>
      </w:r>
      <w:r>
        <w:rPr>
          <w:rFonts w:ascii="Times New Roman" w:eastAsia="標楷體" w:hAnsi="Times New Roman" w:hint="eastAsia"/>
          <w:sz w:val="28"/>
          <w:szCs w:val="28"/>
        </w:rPr>
        <w:t>【參考文獻</w:t>
      </w:r>
      <w:r>
        <w:rPr>
          <w:rFonts w:ascii="Times New Roman" w:eastAsia="標楷體" w:hAnsi="Times New Roman" w:hint="eastAsia"/>
          <w:sz w:val="28"/>
          <w:szCs w:val="28"/>
        </w:rPr>
        <w:t>2.12</w:t>
      </w:r>
      <w:r>
        <w:rPr>
          <w:rFonts w:ascii="Times New Roman" w:eastAsia="標楷體" w:hAnsi="Times New Roman" w:hint="eastAsia"/>
          <w:sz w:val="28"/>
          <w:szCs w:val="28"/>
        </w:rPr>
        <w:t>】</w:t>
      </w:r>
    </w:p>
    <w:p w14:paraId="7F1BC23A"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p>
    <w:p w14:paraId="66F73563"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r>
        <w:rPr>
          <w:rFonts w:ascii="Times New Roman" w:eastAsia="標楷體" w:hAnsi="Times New Roman"/>
          <w:sz w:val="28"/>
          <w:szCs w:val="28"/>
        </w:rPr>
        <w:lastRenderedPageBreak/>
        <w:t>就學理言：施用藥物經皮輸送系統多以軟膏、凝膠、或貼片等製劑於皮膚而產生局部或全身性的療效。台灣市面上最常用之中藥膠布，為萬應膏，至於含西藥之膠布，最常用之成份為</w:t>
      </w:r>
      <w:r>
        <w:rPr>
          <w:rFonts w:ascii="Times New Roman" w:eastAsia="標楷體" w:hAnsi="Times New Roman"/>
          <w:sz w:val="28"/>
          <w:szCs w:val="28"/>
        </w:rPr>
        <w:t>Indomethacin</w:t>
      </w:r>
      <w:r>
        <w:rPr>
          <w:rFonts w:ascii="Times New Roman" w:eastAsia="標楷體" w:hAnsi="Times New Roman"/>
          <w:sz w:val="28"/>
          <w:szCs w:val="28"/>
        </w:rPr>
        <w:t>，</w:t>
      </w:r>
      <w:r>
        <w:rPr>
          <w:rFonts w:ascii="Times New Roman" w:eastAsia="標楷體" w:hAnsi="Times New Roman"/>
          <w:sz w:val="28"/>
          <w:szCs w:val="28"/>
        </w:rPr>
        <w:t>In</w:t>
      </w:r>
      <w:r>
        <w:rPr>
          <w:rFonts w:ascii="Times New Roman" w:eastAsia="標楷體" w:hAnsi="Times New Roman" w:hint="eastAsia"/>
          <w:sz w:val="28"/>
          <w:szCs w:val="28"/>
        </w:rPr>
        <w:t>- do</w:t>
      </w:r>
      <w:r>
        <w:rPr>
          <w:rFonts w:ascii="Times New Roman" w:eastAsia="標楷體" w:hAnsi="Times New Roman"/>
          <w:sz w:val="28"/>
          <w:szCs w:val="28"/>
        </w:rPr>
        <w:t>n</w:t>
      </w:r>
      <w:r>
        <w:rPr>
          <w:rFonts w:ascii="Times New Roman" w:eastAsia="標楷體" w:hAnsi="Times New Roman" w:hint="eastAsia"/>
          <w:sz w:val="28"/>
          <w:szCs w:val="28"/>
        </w:rPr>
        <w:t>methacin</w:t>
      </w:r>
      <w:r>
        <w:rPr>
          <w:rFonts w:ascii="Times New Roman" w:eastAsia="標楷體" w:hAnsi="Times New Roman"/>
          <w:sz w:val="28"/>
          <w:szCs w:val="28"/>
        </w:rPr>
        <w:t xml:space="preserve"> </w:t>
      </w:r>
      <w:r>
        <w:rPr>
          <w:rFonts w:ascii="Times New Roman" w:eastAsia="標楷體" w:hAnsi="Times New Roman"/>
          <w:sz w:val="28"/>
          <w:szCs w:val="28"/>
        </w:rPr>
        <w:t>為一種非固醇類抗發炎藥</w:t>
      </w:r>
      <w:r>
        <w:rPr>
          <w:rFonts w:ascii="Times New Roman" w:eastAsia="標楷體" w:hAnsi="Times New Roman" w:hint="eastAsia"/>
          <w:sz w:val="28"/>
          <w:szCs w:val="28"/>
        </w:rPr>
        <w:t>（</w:t>
      </w:r>
      <w:r>
        <w:rPr>
          <w:rFonts w:ascii="Times New Roman" w:eastAsia="標楷體" w:hAnsi="Times New Roman"/>
          <w:sz w:val="28"/>
          <w:szCs w:val="28"/>
        </w:rPr>
        <w:t>Non-steroidal Anti-inflammatory drugs, NSAIDs</w:t>
      </w:r>
      <w:r>
        <w:rPr>
          <w:rFonts w:ascii="Times New Roman" w:eastAsia="標楷體" w:hAnsi="Times New Roman" w:hint="eastAsia"/>
          <w:sz w:val="28"/>
          <w:szCs w:val="28"/>
        </w:rPr>
        <w:t>）</w:t>
      </w:r>
      <w:r>
        <w:rPr>
          <w:rFonts w:ascii="Times New Roman" w:eastAsia="標楷體" w:hAnsi="Times New Roman"/>
          <w:sz w:val="28"/>
          <w:szCs w:val="28"/>
        </w:rPr>
        <w:t>，具有止痛、抗發炎、抑制血小板凝集及退熱等藥理療效，其適應症</w:t>
      </w:r>
      <w:r>
        <w:rPr>
          <w:rFonts w:ascii="Times New Roman" w:eastAsia="標楷體" w:hAnsi="Times New Roman" w:hint="eastAsia"/>
          <w:sz w:val="28"/>
          <w:szCs w:val="28"/>
        </w:rPr>
        <w:t>：</w:t>
      </w:r>
      <w:r>
        <w:rPr>
          <w:rFonts w:ascii="Times New Roman" w:eastAsia="標楷體" w:hAnsi="Times New Roman"/>
          <w:sz w:val="28"/>
          <w:szCs w:val="28"/>
        </w:rPr>
        <w:t>肌肉性風濕症、上腕肩胛關節周圍炎、腰痛、坐骨神經痛、腱鞘炎、粘液囊炎。另一常用之軟膏為</w:t>
      </w:r>
      <w:r>
        <w:rPr>
          <w:rFonts w:ascii="Times New Roman" w:eastAsia="標楷體" w:hAnsi="Times New Roman"/>
          <w:sz w:val="28"/>
          <w:szCs w:val="28"/>
        </w:rPr>
        <w:t>Rheumon gel</w:t>
      </w:r>
      <w:r>
        <w:rPr>
          <w:rFonts w:ascii="Times New Roman" w:eastAsia="標楷體" w:hAnsi="Times New Roman"/>
          <w:sz w:val="28"/>
          <w:szCs w:val="28"/>
        </w:rPr>
        <w:t>，其主成份為</w:t>
      </w:r>
      <w:r>
        <w:rPr>
          <w:rFonts w:ascii="Times New Roman" w:eastAsia="標楷體" w:hAnsi="Times New Roman"/>
          <w:sz w:val="28"/>
          <w:szCs w:val="28"/>
        </w:rPr>
        <w:t>eto</w:t>
      </w:r>
      <w:r>
        <w:rPr>
          <w:rFonts w:ascii="Times New Roman" w:eastAsia="標楷體" w:hAnsi="Times New Roman" w:hint="eastAsia"/>
          <w:sz w:val="28"/>
          <w:szCs w:val="28"/>
        </w:rPr>
        <w:t>fena</w:t>
      </w:r>
      <w:r>
        <w:rPr>
          <w:rFonts w:ascii="Times New Roman" w:eastAsia="標楷體" w:hAnsi="Times New Roman"/>
          <w:sz w:val="28"/>
          <w:szCs w:val="28"/>
        </w:rPr>
        <w:t>mates</w:t>
      </w:r>
      <w:r>
        <w:rPr>
          <w:rFonts w:ascii="Times New Roman" w:eastAsia="標楷體" w:hAnsi="Times New Roman" w:hint="eastAsia"/>
          <w:sz w:val="28"/>
          <w:szCs w:val="28"/>
        </w:rPr>
        <w:t>，</w:t>
      </w:r>
      <w:r>
        <w:rPr>
          <w:rFonts w:ascii="Times New Roman" w:eastAsia="標楷體" w:hAnsi="Times New Roman"/>
          <w:sz w:val="28"/>
          <w:szCs w:val="28"/>
        </w:rPr>
        <w:t>其適應症</w:t>
      </w:r>
      <w:r>
        <w:rPr>
          <w:rFonts w:ascii="Times New Roman" w:eastAsia="標楷體" w:hAnsi="Times New Roman" w:hint="eastAsia"/>
          <w:sz w:val="28"/>
          <w:szCs w:val="28"/>
        </w:rPr>
        <w:t>：</w:t>
      </w:r>
      <w:r>
        <w:rPr>
          <w:rFonts w:ascii="Times New Roman" w:eastAsia="標楷體" w:hAnsi="Times New Roman"/>
          <w:sz w:val="28"/>
          <w:szCs w:val="28"/>
        </w:rPr>
        <w:t>變形性關節症，肩關節周圍炎，腱鞘炎，腱周圍炎，筋肉痛，外傷後之腫脹，疼痛症狀的鎮痛消炎。一般而言，</w:t>
      </w:r>
      <w:r>
        <w:rPr>
          <w:rFonts w:ascii="Times New Roman" w:eastAsia="標楷體" w:hAnsi="Times New Roman"/>
          <w:sz w:val="28"/>
          <w:szCs w:val="28"/>
        </w:rPr>
        <w:t>Indomethacin</w:t>
      </w:r>
      <w:r>
        <w:rPr>
          <w:rFonts w:ascii="Times New Roman" w:eastAsia="標楷體" w:hAnsi="Times New Roman"/>
          <w:sz w:val="28"/>
          <w:szCs w:val="28"/>
        </w:rPr>
        <w:t>投藥頻率一天須</w:t>
      </w:r>
      <w:r>
        <w:rPr>
          <w:rFonts w:ascii="Times New Roman" w:eastAsia="標楷體" w:hAnsi="Times New Roman"/>
          <w:sz w:val="28"/>
          <w:szCs w:val="28"/>
        </w:rPr>
        <w:t xml:space="preserve"> 3 </w:t>
      </w:r>
      <w:r>
        <w:rPr>
          <w:rFonts w:ascii="Times New Roman" w:eastAsia="標楷體" w:hAnsi="Times New Roman"/>
          <w:sz w:val="28"/>
          <w:szCs w:val="28"/>
        </w:rPr>
        <w:t>甚至</w:t>
      </w:r>
      <w:r>
        <w:rPr>
          <w:rFonts w:ascii="Times New Roman" w:eastAsia="標楷體" w:hAnsi="Times New Roman"/>
          <w:sz w:val="28"/>
          <w:szCs w:val="28"/>
        </w:rPr>
        <w:t xml:space="preserve"> 4 </w:t>
      </w:r>
      <w:r>
        <w:rPr>
          <w:rFonts w:ascii="Times New Roman" w:eastAsia="標楷體" w:hAnsi="Times New Roman"/>
          <w:sz w:val="28"/>
          <w:szCs w:val="28"/>
        </w:rPr>
        <w:t>次，較其他</w:t>
      </w:r>
      <w:r>
        <w:rPr>
          <w:rFonts w:ascii="Times New Roman" w:eastAsia="標楷體" w:hAnsi="Times New Roman"/>
          <w:sz w:val="28"/>
          <w:szCs w:val="28"/>
        </w:rPr>
        <w:t xml:space="preserve"> NSAIDs </w:t>
      </w:r>
      <w:r>
        <w:rPr>
          <w:rFonts w:ascii="Times New Roman" w:eastAsia="標楷體" w:hAnsi="Times New Roman"/>
          <w:sz w:val="28"/>
          <w:szCs w:val="28"/>
        </w:rPr>
        <w:t>藥物為高，因此基本上合適以經皮輸藥系統方式投與以避免肝臟首渡效應</w:t>
      </w:r>
      <w:r>
        <w:rPr>
          <w:rFonts w:ascii="Times New Roman" w:eastAsia="標楷體" w:hAnsi="Times New Roman" w:hint="eastAsia"/>
          <w:sz w:val="28"/>
          <w:szCs w:val="28"/>
        </w:rPr>
        <w:t>（</w:t>
      </w:r>
      <w:r>
        <w:rPr>
          <w:rFonts w:ascii="Times New Roman" w:eastAsia="標楷體" w:hAnsi="Times New Roman"/>
          <w:sz w:val="28"/>
          <w:szCs w:val="28"/>
        </w:rPr>
        <w:t>first-pass effect</w:t>
      </w:r>
      <w:r>
        <w:rPr>
          <w:rFonts w:ascii="Times New Roman" w:eastAsia="標楷體" w:hAnsi="Times New Roman" w:hint="eastAsia"/>
          <w:sz w:val="28"/>
          <w:szCs w:val="28"/>
        </w:rPr>
        <w:t>）</w:t>
      </w:r>
      <w:r>
        <w:rPr>
          <w:rFonts w:ascii="Times New Roman" w:eastAsia="標楷體" w:hAnsi="Times New Roman"/>
          <w:sz w:val="28"/>
          <w:szCs w:val="28"/>
        </w:rPr>
        <w:t>的發生並達到控制釋出</w:t>
      </w:r>
      <w:r>
        <w:rPr>
          <w:rFonts w:ascii="Times New Roman" w:eastAsia="標楷體" w:hAnsi="Times New Roman" w:hint="eastAsia"/>
          <w:sz w:val="28"/>
          <w:szCs w:val="28"/>
        </w:rPr>
        <w:t>（</w:t>
      </w:r>
      <w:r>
        <w:rPr>
          <w:rFonts w:ascii="Times New Roman" w:eastAsia="標楷體" w:hAnsi="Times New Roman"/>
          <w:sz w:val="28"/>
          <w:szCs w:val="28"/>
        </w:rPr>
        <w:t>controlled release</w:t>
      </w:r>
      <w:r>
        <w:rPr>
          <w:rFonts w:ascii="Times New Roman" w:eastAsia="標楷體" w:hAnsi="Times New Roman" w:hint="eastAsia"/>
          <w:sz w:val="28"/>
          <w:szCs w:val="28"/>
        </w:rPr>
        <w:t>）</w:t>
      </w:r>
      <w:r>
        <w:rPr>
          <w:rFonts w:ascii="Times New Roman" w:eastAsia="標楷體" w:hAnsi="Times New Roman"/>
          <w:sz w:val="28"/>
          <w:szCs w:val="28"/>
        </w:rPr>
        <w:t>的目的以減少投藥頻率。藥物以經皮輸藥方式給予時其載體</w:t>
      </w:r>
      <w:r>
        <w:rPr>
          <w:rFonts w:ascii="Times New Roman" w:eastAsia="標楷體" w:hAnsi="Times New Roman" w:hint="eastAsia"/>
          <w:sz w:val="28"/>
          <w:szCs w:val="28"/>
        </w:rPr>
        <w:t>（</w:t>
      </w:r>
      <w:r>
        <w:rPr>
          <w:rFonts w:ascii="Times New Roman" w:eastAsia="標楷體" w:hAnsi="Times New Roman"/>
          <w:sz w:val="28"/>
          <w:szCs w:val="28"/>
        </w:rPr>
        <w:t>carriers; vehicles</w:t>
      </w:r>
      <w:r>
        <w:rPr>
          <w:rFonts w:ascii="Times New Roman" w:eastAsia="標楷體" w:hAnsi="Times New Roman" w:hint="eastAsia"/>
          <w:sz w:val="28"/>
          <w:szCs w:val="28"/>
        </w:rPr>
        <w:t>）</w:t>
      </w:r>
      <w:r>
        <w:rPr>
          <w:rFonts w:ascii="Times New Roman" w:eastAsia="標楷體" w:hAnsi="Times New Roman"/>
          <w:sz w:val="28"/>
          <w:szCs w:val="28"/>
        </w:rPr>
        <w:t>之不同會明顯影響其經皮吸收能力，若藥物將來擬應用於臨床上則固體或半固體劑型較溶液製劑更為適當，故現今臨床上使用之劑型以貼片型式及軟膏製劑較常被應用。</w:t>
      </w:r>
      <w:r>
        <w:rPr>
          <w:rFonts w:ascii="Times New Roman" w:eastAsia="標楷體" w:hAnsi="Times New Roman" w:hint="eastAsia"/>
          <w:sz w:val="28"/>
          <w:szCs w:val="28"/>
        </w:rPr>
        <w:t>【參考文獻</w:t>
      </w:r>
      <w:r>
        <w:rPr>
          <w:rFonts w:ascii="Times New Roman" w:eastAsia="標楷體" w:hAnsi="Times New Roman" w:hint="eastAsia"/>
          <w:sz w:val="28"/>
          <w:szCs w:val="28"/>
        </w:rPr>
        <w:t>5</w:t>
      </w:r>
      <w:r>
        <w:rPr>
          <w:rFonts w:ascii="Times New Roman" w:eastAsia="標楷體" w:hAnsi="Times New Roman" w:hint="eastAsia"/>
          <w:sz w:val="28"/>
          <w:szCs w:val="28"/>
        </w:rPr>
        <w:t>】</w:t>
      </w:r>
    </w:p>
    <w:p w14:paraId="34C7FCCB"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p>
    <w:p w14:paraId="7739CBD0" w14:textId="77777777" w:rsidR="007108BD" w:rsidRDefault="007108BD">
      <w:pPr>
        <w:pStyle w:val="ae"/>
        <w:snapToGrid w:val="0"/>
        <w:spacing w:line="400" w:lineRule="exact"/>
        <w:ind w:left="323" w:right="210" w:firstLineChars="200" w:firstLine="560"/>
        <w:jc w:val="both"/>
        <w:rPr>
          <w:rFonts w:ascii="Times New Roman" w:eastAsia="標楷體" w:hAnsi="Times New Roman"/>
          <w:sz w:val="28"/>
          <w:szCs w:val="28"/>
        </w:rPr>
      </w:pPr>
      <w:r>
        <w:rPr>
          <w:rFonts w:ascii="Times New Roman" w:eastAsia="標楷體" w:hAnsi="Times New Roman"/>
          <w:sz w:val="28"/>
          <w:szCs w:val="28"/>
        </w:rPr>
        <w:t>本研究即以市面上最常用之中藥膠布</w:t>
      </w:r>
      <w:r>
        <w:rPr>
          <w:rFonts w:ascii="Times New Roman" w:eastAsia="標楷體" w:hAnsi="Times New Roman"/>
          <w:sz w:val="28"/>
          <w:szCs w:val="28"/>
        </w:rPr>
        <w:t>(</w:t>
      </w:r>
      <w:r>
        <w:rPr>
          <w:rFonts w:ascii="Times New Roman" w:eastAsia="標楷體" w:hAnsi="Times New Roman"/>
          <w:sz w:val="28"/>
          <w:szCs w:val="28"/>
        </w:rPr>
        <w:t>萬應膏</w:t>
      </w:r>
      <w:r>
        <w:rPr>
          <w:rFonts w:ascii="Times New Roman" w:eastAsia="標楷體" w:hAnsi="Times New Roman"/>
          <w:sz w:val="28"/>
          <w:szCs w:val="28"/>
        </w:rPr>
        <w:t>)</w:t>
      </w:r>
      <w:r>
        <w:rPr>
          <w:rFonts w:ascii="Times New Roman" w:eastAsia="標楷體" w:hAnsi="Times New Roman"/>
          <w:sz w:val="28"/>
          <w:szCs w:val="28"/>
        </w:rPr>
        <w:t>為治療藥物，選用</w:t>
      </w:r>
      <w:r>
        <w:rPr>
          <w:rFonts w:ascii="Times New Roman" w:eastAsia="標楷體" w:hAnsi="Times New Roman"/>
          <w:sz w:val="28"/>
          <w:szCs w:val="28"/>
        </w:rPr>
        <w:t xml:space="preserve">Indomethacin </w:t>
      </w:r>
      <w:r>
        <w:rPr>
          <w:rFonts w:ascii="Times New Roman" w:eastAsia="標楷體" w:hAnsi="Times New Roman"/>
          <w:sz w:val="28"/>
          <w:szCs w:val="28"/>
        </w:rPr>
        <w:t>之膠布劑做為對照。就上肢肌腱炎</w:t>
      </w:r>
      <w:r>
        <w:rPr>
          <w:rFonts w:ascii="Times New Roman" w:eastAsia="標楷體" w:hAnsi="Times New Roman"/>
          <w:sz w:val="28"/>
          <w:szCs w:val="28"/>
        </w:rPr>
        <w:t>(</w:t>
      </w:r>
      <w:r>
        <w:rPr>
          <w:rFonts w:ascii="Times New Roman" w:eastAsia="標楷體" w:hAnsi="Times New Roman"/>
          <w:sz w:val="28"/>
          <w:szCs w:val="28"/>
        </w:rPr>
        <w:t>網球肘或媽媽手</w:t>
      </w:r>
      <w:r>
        <w:rPr>
          <w:rFonts w:ascii="Times New Roman" w:eastAsia="標楷體" w:hAnsi="Times New Roman"/>
          <w:sz w:val="28"/>
          <w:szCs w:val="28"/>
        </w:rPr>
        <w:t>)</w:t>
      </w:r>
      <w:r>
        <w:rPr>
          <w:rFonts w:ascii="Times New Roman" w:eastAsia="標楷體" w:hAnsi="Times New Roman"/>
          <w:sz w:val="28"/>
          <w:szCs w:val="28"/>
        </w:rPr>
        <w:t>之急慢性發作進行療效評估。並就上述二者產生不良反應之情形加以評估，以了解其貼膚之安全性。由於台灣中藥膠布產業發展空間寬廣，但一直未見良好之臨床評估模式及論文出現，本項研究對於建立中藥膠布劑之臨床評估模式，將具有重要的參考價值，而研究成果亦可作為將來新藥開發之參考。</w:t>
      </w:r>
    </w:p>
    <w:p w14:paraId="7F4CE31E" w14:textId="77777777" w:rsidR="007108BD" w:rsidRDefault="007108BD">
      <w:pPr>
        <w:tabs>
          <w:tab w:val="right" w:leader="dot" w:pos="8222"/>
        </w:tabs>
        <w:snapToGrid w:val="0"/>
        <w:spacing w:beforeLines="200" w:before="480" w:afterLines="50" w:after="120"/>
        <w:ind w:left="539" w:right="397" w:hanging="386"/>
        <w:rPr>
          <w:rFonts w:eastAsia="標楷體"/>
          <w:b/>
          <w:bCs/>
          <w:sz w:val="28"/>
          <w:szCs w:val="28"/>
        </w:rPr>
      </w:pPr>
      <w:r>
        <w:rPr>
          <w:rFonts w:eastAsia="標楷體"/>
          <w:b/>
          <w:bCs/>
          <w:sz w:val="28"/>
          <w:szCs w:val="28"/>
        </w:rPr>
        <w:t>研究目的</w:t>
      </w:r>
    </w:p>
    <w:p w14:paraId="43B20024" w14:textId="77777777" w:rsidR="007108BD" w:rsidRDefault="007108BD" w:rsidP="007108BD">
      <w:pPr>
        <w:pStyle w:val="ae"/>
        <w:numPr>
          <w:ilvl w:val="0"/>
          <w:numId w:val="2"/>
        </w:numPr>
        <w:rPr>
          <w:rFonts w:ascii="Times New Roman" w:eastAsia="標楷體" w:hAnsi="Times New Roman"/>
          <w:sz w:val="28"/>
          <w:szCs w:val="28"/>
        </w:rPr>
      </w:pPr>
      <w:r>
        <w:rPr>
          <w:rFonts w:ascii="Times New Roman" w:eastAsia="標楷體" w:hAnsi="Times New Roman"/>
          <w:sz w:val="28"/>
          <w:szCs w:val="28"/>
        </w:rPr>
        <w:t>上肢肌腱炎</w:t>
      </w:r>
      <w:r>
        <w:rPr>
          <w:rFonts w:ascii="Times New Roman" w:eastAsia="標楷體" w:hAnsi="Times New Roman"/>
          <w:sz w:val="28"/>
          <w:szCs w:val="28"/>
        </w:rPr>
        <w:t>(</w:t>
      </w:r>
      <w:r>
        <w:rPr>
          <w:rFonts w:ascii="Times New Roman" w:eastAsia="標楷體" w:hAnsi="Times New Roman"/>
          <w:sz w:val="28"/>
          <w:szCs w:val="28"/>
        </w:rPr>
        <w:t>網球肘或媽媽手</w:t>
      </w:r>
      <w:r>
        <w:rPr>
          <w:rFonts w:ascii="Times New Roman" w:eastAsia="標楷體" w:hAnsi="Times New Roman"/>
          <w:sz w:val="28"/>
          <w:szCs w:val="28"/>
        </w:rPr>
        <w:t>)</w:t>
      </w:r>
      <w:r>
        <w:rPr>
          <w:rFonts w:ascii="Times New Roman" w:eastAsia="標楷體" w:hAnsi="Times New Roman"/>
          <w:sz w:val="28"/>
          <w:szCs w:val="28"/>
        </w:rPr>
        <w:t>之急慢性發作，以中藥膠布劑</w:t>
      </w:r>
      <w:r>
        <w:rPr>
          <w:rFonts w:ascii="Times New Roman" w:eastAsia="標楷體" w:hAnsi="Times New Roman"/>
          <w:sz w:val="28"/>
          <w:szCs w:val="28"/>
        </w:rPr>
        <w:t>(</w:t>
      </w:r>
      <w:r>
        <w:rPr>
          <w:rFonts w:ascii="Times New Roman" w:eastAsia="標楷體" w:hAnsi="Times New Roman"/>
          <w:sz w:val="28"/>
          <w:szCs w:val="28"/>
        </w:rPr>
        <w:t>萬應膏</w:t>
      </w:r>
      <w:r>
        <w:rPr>
          <w:rFonts w:ascii="Times New Roman" w:eastAsia="標楷體" w:hAnsi="Times New Roman"/>
          <w:sz w:val="28"/>
          <w:szCs w:val="28"/>
        </w:rPr>
        <w:t>)</w:t>
      </w:r>
      <w:r>
        <w:rPr>
          <w:rFonts w:ascii="Times New Roman" w:eastAsia="標楷體" w:hAnsi="Times New Roman"/>
          <w:sz w:val="28"/>
          <w:szCs w:val="28"/>
        </w:rPr>
        <w:t>或西藥膠劑布</w:t>
      </w:r>
      <w:r>
        <w:rPr>
          <w:rFonts w:ascii="Times New Roman" w:eastAsia="標楷體" w:hAnsi="Times New Roman" w:hint="eastAsia"/>
          <w:sz w:val="28"/>
          <w:szCs w:val="28"/>
        </w:rPr>
        <w:t>（</w:t>
      </w:r>
      <w:r>
        <w:rPr>
          <w:rFonts w:ascii="Times New Roman" w:eastAsia="標楷體" w:hAnsi="Times New Roman"/>
          <w:sz w:val="28"/>
          <w:szCs w:val="28"/>
        </w:rPr>
        <w:t>Indomethacin</w:t>
      </w:r>
      <w:r>
        <w:rPr>
          <w:rFonts w:ascii="Times New Roman" w:eastAsia="標楷體" w:hAnsi="Times New Roman" w:hint="eastAsia"/>
          <w:sz w:val="28"/>
          <w:szCs w:val="28"/>
        </w:rPr>
        <w:t>）</w:t>
      </w:r>
      <w:r>
        <w:rPr>
          <w:rFonts w:ascii="Times New Roman" w:eastAsia="標楷體" w:hAnsi="Times New Roman"/>
          <w:sz w:val="28"/>
          <w:szCs w:val="28"/>
        </w:rPr>
        <w:t>對於上肢肌腱炎進行療效評估。</w:t>
      </w:r>
    </w:p>
    <w:p w14:paraId="1EBC43DD" w14:textId="77777777" w:rsidR="007108BD" w:rsidRDefault="007108BD" w:rsidP="007108BD">
      <w:pPr>
        <w:pStyle w:val="ae"/>
        <w:numPr>
          <w:ilvl w:val="0"/>
          <w:numId w:val="2"/>
        </w:numPr>
        <w:rPr>
          <w:rFonts w:ascii="Times New Roman" w:eastAsia="標楷體" w:hAnsi="Times New Roman"/>
          <w:sz w:val="28"/>
          <w:szCs w:val="28"/>
        </w:rPr>
      </w:pPr>
      <w:r>
        <w:rPr>
          <w:rFonts w:ascii="Times New Roman" w:eastAsia="標楷體" w:hAnsi="Times New Roman"/>
          <w:sz w:val="28"/>
          <w:szCs w:val="28"/>
        </w:rPr>
        <w:t>比較上述二者產生不良反應之情形，以了解其貼膚之安全性。</w:t>
      </w:r>
    </w:p>
    <w:p w14:paraId="37844682" w14:textId="77777777" w:rsidR="007108BD" w:rsidRDefault="007108BD" w:rsidP="007108BD">
      <w:pPr>
        <w:pStyle w:val="ae"/>
        <w:numPr>
          <w:ilvl w:val="0"/>
          <w:numId w:val="2"/>
        </w:numPr>
        <w:rPr>
          <w:rFonts w:ascii="Times New Roman" w:eastAsia="標楷體" w:hAnsi="Times New Roman"/>
          <w:sz w:val="28"/>
          <w:szCs w:val="28"/>
        </w:rPr>
      </w:pPr>
      <w:r>
        <w:rPr>
          <w:rFonts w:ascii="Times New Roman" w:eastAsia="標楷體" w:hAnsi="Times New Roman"/>
          <w:sz w:val="28"/>
          <w:szCs w:val="28"/>
        </w:rPr>
        <w:t>建立中藥膠布劑之臨床評估模式，並作為將來臨床之參考。</w:t>
      </w:r>
    </w:p>
    <w:p w14:paraId="6891BF2B" w14:textId="77777777" w:rsidR="007108BD" w:rsidRDefault="007108BD" w:rsidP="007108BD">
      <w:pPr>
        <w:pStyle w:val="ae"/>
        <w:numPr>
          <w:ilvl w:val="0"/>
          <w:numId w:val="2"/>
        </w:numPr>
        <w:rPr>
          <w:rFonts w:ascii="Times New Roman" w:eastAsia="標楷體" w:hAnsi="Times New Roman" w:hint="eastAsia"/>
          <w:sz w:val="28"/>
          <w:szCs w:val="28"/>
        </w:rPr>
      </w:pPr>
      <w:r>
        <w:rPr>
          <w:rFonts w:ascii="Times New Roman" w:eastAsia="標楷體" w:hAnsi="Times New Roman"/>
          <w:sz w:val="28"/>
          <w:szCs w:val="28"/>
        </w:rPr>
        <w:t>經臨床評估療效優良之中藥膠布，將可進一步進行該中藥膠布成份、安全性及推展國際化工作之重要基礎。</w:t>
      </w:r>
    </w:p>
    <w:p w14:paraId="3A5FBB93" w14:textId="77777777" w:rsidR="007108BD" w:rsidRDefault="007108BD">
      <w:pPr>
        <w:pStyle w:val="ae"/>
        <w:ind w:left="487"/>
        <w:rPr>
          <w:rFonts w:ascii="Times New Roman" w:eastAsia="標楷體" w:hAnsi="Times New Roman"/>
          <w:sz w:val="28"/>
          <w:szCs w:val="28"/>
        </w:rPr>
      </w:pPr>
    </w:p>
    <w:p w14:paraId="05ABBFE9" w14:textId="77777777" w:rsidR="007108BD" w:rsidRDefault="007108BD">
      <w:pPr>
        <w:tabs>
          <w:tab w:val="left" w:pos="272"/>
          <w:tab w:val="right" w:leader="dot" w:pos="8222"/>
        </w:tabs>
        <w:snapToGrid w:val="0"/>
        <w:spacing w:before="60" w:after="60" w:line="400" w:lineRule="atLeast"/>
        <w:ind w:right="397" w:firstLine="234"/>
        <w:rPr>
          <w:rFonts w:eastAsia="標楷體"/>
          <w:b/>
          <w:bCs/>
          <w:sz w:val="28"/>
          <w:szCs w:val="28"/>
        </w:rPr>
      </w:pPr>
      <w:r>
        <w:rPr>
          <w:rFonts w:eastAsia="標楷體"/>
          <w:b/>
          <w:bCs/>
          <w:sz w:val="28"/>
          <w:szCs w:val="28"/>
        </w:rPr>
        <w:lastRenderedPageBreak/>
        <w:t>預期結果</w:t>
      </w:r>
    </w:p>
    <w:p w14:paraId="28EE0864" w14:textId="77777777" w:rsidR="007108BD" w:rsidRDefault="007108BD" w:rsidP="007108BD">
      <w:pPr>
        <w:pStyle w:val="ae"/>
        <w:numPr>
          <w:ilvl w:val="0"/>
          <w:numId w:val="3"/>
        </w:numPr>
        <w:rPr>
          <w:rFonts w:ascii="Times New Roman" w:eastAsia="標楷體" w:hAnsi="Times New Roman"/>
          <w:sz w:val="28"/>
          <w:szCs w:val="28"/>
        </w:rPr>
      </w:pPr>
      <w:r>
        <w:rPr>
          <w:rFonts w:ascii="Times New Roman" w:eastAsia="標楷體" w:hAnsi="Times New Roman"/>
          <w:sz w:val="28"/>
          <w:szCs w:val="28"/>
        </w:rPr>
        <w:t>完成至少</w:t>
      </w:r>
      <w:r>
        <w:rPr>
          <w:rFonts w:ascii="Times New Roman" w:eastAsia="標楷體" w:hAnsi="Times New Roman"/>
          <w:sz w:val="28"/>
          <w:szCs w:val="28"/>
        </w:rPr>
        <w:t>50</w:t>
      </w:r>
      <w:r>
        <w:rPr>
          <w:rFonts w:ascii="Times New Roman" w:eastAsia="標楷體" w:hAnsi="Times New Roman"/>
          <w:sz w:val="28"/>
          <w:szCs w:val="28"/>
        </w:rPr>
        <w:t>例上肢肌腱炎</w:t>
      </w:r>
      <w:r>
        <w:rPr>
          <w:rFonts w:ascii="Times New Roman" w:eastAsia="標楷體" w:hAnsi="Times New Roman"/>
          <w:sz w:val="28"/>
          <w:szCs w:val="28"/>
        </w:rPr>
        <w:t>(</w:t>
      </w:r>
      <w:r>
        <w:rPr>
          <w:rFonts w:ascii="Times New Roman" w:eastAsia="標楷體" w:hAnsi="Times New Roman"/>
          <w:sz w:val="28"/>
          <w:szCs w:val="28"/>
        </w:rPr>
        <w:t>網球肘或媽媽手</w:t>
      </w:r>
      <w:r>
        <w:rPr>
          <w:rFonts w:ascii="Times New Roman" w:eastAsia="標楷體" w:hAnsi="Times New Roman"/>
          <w:sz w:val="28"/>
          <w:szCs w:val="28"/>
        </w:rPr>
        <w:t>)</w:t>
      </w:r>
      <w:r>
        <w:rPr>
          <w:rFonts w:ascii="Times New Roman" w:eastAsia="標楷體" w:hAnsi="Times New Roman"/>
          <w:sz w:val="28"/>
          <w:szCs w:val="28"/>
        </w:rPr>
        <w:t>之確診，並以中藥膠布劑</w:t>
      </w:r>
      <w:r>
        <w:rPr>
          <w:rFonts w:ascii="Times New Roman" w:eastAsia="標楷體" w:hAnsi="Times New Roman"/>
          <w:sz w:val="28"/>
          <w:szCs w:val="28"/>
        </w:rPr>
        <w:t>(</w:t>
      </w:r>
      <w:r>
        <w:rPr>
          <w:rFonts w:ascii="Times New Roman" w:eastAsia="標楷體" w:hAnsi="Times New Roman"/>
          <w:sz w:val="28"/>
          <w:szCs w:val="28"/>
        </w:rPr>
        <w:t>萬應膏</w:t>
      </w:r>
      <w:r>
        <w:rPr>
          <w:rFonts w:ascii="Times New Roman" w:eastAsia="標楷體" w:hAnsi="Times New Roman"/>
          <w:sz w:val="28"/>
          <w:szCs w:val="28"/>
        </w:rPr>
        <w:t>)</w:t>
      </w:r>
      <w:r>
        <w:rPr>
          <w:rFonts w:ascii="Times New Roman" w:eastAsia="標楷體" w:hAnsi="Times New Roman"/>
          <w:sz w:val="28"/>
          <w:szCs w:val="28"/>
        </w:rPr>
        <w:t>或西藥膠布劑</w:t>
      </w:r>
      <w:r>
        <w:rPr>
          <w:rFonts w:ascii="Times New Roman" w:eastAsia="標楷體" w:hAnsi="Times New Roman" w:hint="eastAsia"/>
          <w:sz w:val="28"/>
          <w:szCs w:val="28"/>
        </w:rPr>
        <w:t>（</w:t>
      </w:r>
      <w:r>
        <w:rPr>
          <w:rFonts w:ascii="Times New Roman" w:eastAsia="標楷體" w:hAnsi="Times New Roman"/>
          <w:sz w:val="28"/>
          <w:szCs w:val="28"/>
        </w:rPr>
        <w:t>INDOMETHACIN</w:t>
      </w:r>
      <w:r>
        <w:rPr>
          <w:rFonts w:ascii="Times New Roman" w:eastAsia="標楷體" w:hAnsi="Times New Roman" w:hint="eastAsia"/>
          <w:sz w:val="28"/>
          <w:szCs w:val="28"/>
        </w:rPr>
        <w:t>）</w:t>
      </w:r>
      <w:r>
        <w:rPr>
          <w:rFonts w:ascii="Times New Roman" w:eastAsia="標楷體" w:hAnsi="Times New Roman"/>
          <w:sz w:val="28"/>
          <w:szCs w:val="28"/>
        </w:rPr>
        <w:t>連續治療二週之療效比較。</w:t>
      </w:r>
    </w:p>
    <w:p w14:paraId="4EC4A763" w14:textId="77777777" w:rsidR="007108BD" w:rsidRDefault="007108BD" w:rsidP="007108BD">
      <w:pPr>
        <w:pStyle w:val="ae"/>
        <w:numPr>
          <w:ilvl w:val="0"/>
          <w:numId w:val="3"/>
        </w:numPr>
        <w:rPr>
          <w:rFonts w:ascii="Times New Roman" w:eastAsia="標楷體" w:hAnsi="Times New Roman"/>
          <w:sz w:val="28"/>
          <w:szCs w:val="28"/>
        </w:rPr>
      </w:pPr>
      <w:r>
        <w:rPr>
          <w:rFonts w:ascii="Times New Roman" w:eastAsia="標楷體" w:hAnsi="Times New Roman"/>
          <w:sz w:val="28"/>
          <w:szCs w:val="28"/>
        </w:rPr>
        <w:t>比較中西藥膠布貼膚之不良反應情形，評估其安全性。</w:t>
      </w:r>
    </w:p>
    <w:p w14:paraId="6956709B" w14:textId="77777777" w:rsidR="007108BD" w:rsidRDefault="007108BD" w:rsidP="007108BD">
      <w:pPr>
        <w:pStyle w:val="ae"/>
        <w:numPr>
          <w:ilvl w:val="0"/>
          <w:numId w:val="3"/>
        </w:numPr>
        <w:rPr>
          <w:rFonts w:ascii="Times New Roman" w:eastAsia="標楷體" w:hAnsi="Times New Roman"/>
          <w:sz w:val="28"/>
          <w:szCs w:val="28"/>
        </w:rPr>
      </w:pPr>
      <w:r>
        <w:rPr>
          <w:rFonts w:ascii="Times New Roman" w:eastAsia="標楷體" w:hAnsi="Times New Roman"/>
          <w:sz w:val="28"/>
          <w:szCs w:val="28"/>
        </w:rPr>
        <w:t>確認上述二者能否緩解病患紅腫熱痛等症狀，以及是否可作為上肢肌腱炎之第一線處置用藥。</w:t>
      </w:r>
    </w:p>
    <w:p w14:paraId="342ADCE0" w14:textId="77777777" w:rsidR="007108BD" w:rsidRDefault="007108BD" w:rsidP="007108BD">
      <w:pPr>
        <w:pStyle w:val="ae"/>
        <w:numPr>
          <w:ilvl w:val="0"/>
          <w:numId w:val="3"/>
        </w:numPr>
        <w:rPr>
          <w:rFonts w:ascii="Times New Roman" w:eastAsia="標楷體" w:hAnsi="Times New Roman"/>
          <w:sz w:val="28"/>
          <w:szCs w:val="28"/>
        </w:rPr>
      </w:pPr>
      <w:r>
        <w:rPr>
          <w:rFonts w:ascii="Times New Roman" w:eastAsia="標楷體" w:hAnsi="Times New Roman"/>
          <w:sz w:val="28"/>
          <w:szCs w:val="28"/>
        </w:rPr>
        <w:t>建立中藥膠布之臨床療效評估模式。</w:t>
      </w:r>
    </w:p>
    <w:p w14:paraId="6B684CCC" w14:textId="77777777" w:rsidR="007108BD" w:rsidRDefault="007108BD">
      <w:pPr>
        <w:rPr>
          <w:rFonts w:eastAsia="標楷體"/>
          <w:b/>
          <w:sz w:val="32"/>
        </w:rPr>
      </w:pPr>
      <w:r>
        <w:br w:type="page"/>
      </w:r>
      <w:r>
        <w:rPr>
          <w:rFonts w:eastAsia="標楷體"/>
          <w:b/>
          <w:sz w:val="32"/>
        </w:rPr>
        <w:lastRenderedPageBreak/>
        <w:t>貳、材料與方法</w:t>
      </w:r>
    </w:p>
    <w:p w14:paraId="1B571CA2" w14:textId="77777777" w:rsidR="007108BD" w:rsidRDefault="007108BD">
      <w:pPr>
        <w:tabs>
          <w:tab w:val="right" w:leader="dot" w:pos="8222"/>
        </w:tabs>
        <w:snapToGrid w:val="0"/>
        <w:spacing w:beforeLines="200" w:before="480" w:afterLines="50" w:after="120"/>
        <w:ind w:left="539" w:right="397" w:hanging="386"/>
        <w:rPr>
          <w:rFonts w:eastAsia="標楷體"/>
          <w:b/>
          <w:bCs/>
          <w:sz w:val="28"/>
          <w:szCs w:val="28"/>
        </w:rPr>
      </w:pPr>
      <w:r>
        <w:rPr>
          <w:rFonts w:eastAsia="標楷體"/>
          <w:b/>
          <w:bCs/>
          <w:sz w:val="28"/>
          <w:szCs w:val="28"/>
        </w:rPr>
        <w:t>一、患者之篩選</w:t>
      </w:r>
    </w:p>
    <w:p w14:paraId="77F22354"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r>
        <w:rPr>
          <w:rFonts w:ascii="Times New Roman" w:eastAsia="標楷體" w:hAnsi="Times New Roman"/>
          <w:sz w:val="28"/>
          <w:szCs w:val="28"/>
        </w:rPr>
        <w:t>經確診為上肢肌腱炎（網球肘）病患，其臨床表現及診斷要點如下：肱骨外側上髁炎「外側」</w:t>
      </w:r>
      <w:r>
        <w:rPr>
          <w:rFonts w:ascii="Times New Roman" w:eastAsia="標楷體" w:hAnsi="Times New Roman" w:hint="eastAsia"/>
          <w:sz w:val="28"/>
          <w:szCs w:val="28"/>
        </w:rPr>
        <w:t>（</w:t>
      </w:r>
      <w:r>
        <w:rPr>
          <w:rFonts w:ascii="Times New Roman" w:eastAsia="標楷體" w:hAnsi="Times New Roman"/>
          <w:sz w:val="28"/>
          <w:szCs w:val="28"/>
        </w:rPr>
        <w:t>lateral epicondylitis</w:t>
      </w:r>
      <w:r>
        <w:rPr>
          <w:rFonts w:ascii="Times New Roman" w:eastAsia="標楷體" w:hAnsi="Times New Roman" w:hint="eastAsia"/>
          <w:sz w:val="28"/>
          <w:szCs w:val="28"/>
        </w:rPr>
        <w:t>）</w:t>
      </w:r>
      <w:r>
        <w:rPr>
          <w:rFonts w:ascii="Times New Roman" w:eastAsia="標楷體" w:hAnsi="Times New Roman"/>
          <w:sz w:val="28"/>
          <w:szCs w:val="28"/>
        </w:rPr>
        <w:t>：俗「網球肘」，是由各種急慢性損傷使得肱骨外上髁周圍軟組織（</w:t>
      </w:r>
      <w:r>
        <w:rPr>
          <w:rFonts w:ascii="Times New Roman" w:eastAsia="標楷體" w:hAnsi="Times New Roman"/>
          <w:sz w:val="28"/>
          <w:szCs w:val="28"/>
        </w:rPr>
        <w:t xml:space="preserve">Extensor carpiradialis) </w:t>
      </w:r>
      <w:r>
        <w:rPr>
          <w:rFonts w:ascii="Times New Roman" w:eastAsia="標楷體" w:hAnsi="Times New Roman"/>
          <w:sz w:val="28"/>
          <w:szCs w:val="28"/>
        </w:rPr>
        <w:t>得無菌性炎症。因常好發於網球運動員身上，故又稱為「網球肘」。在診斷上可以</w:t>
      </w:r>
      <w:r>
        <w:rPr>
          <w:rFonts w:ascii="Times New Roman" w:eastAsia="標楷體" w:hAnsi="Times New Roman"/>
          <w:sz w:val="28"/>
          <w:szCs w:val="28"/>
        </w:rPr>
        <w:t>X</w:t>
      </w:r>
      <w:r>
        <w:rPr>
          <w:rFonts w:ascii="Times New Roman" w:eastAsia="標楷體" w:hAnsi="Times New Roman"/>
          <w:sz w:val="28"/>
          <w:szCs w:val="28"/>
        </w:rPr>
        <w:t>光片來排除骨與關節的病變。接著施以外側髁炎測試（</w:t>
      </w:r>
      <w:r>
        <w:rPr>
          <w:rFonts w:ascii="Times New Roman" w:eastAsia="標楷體" w:hAnsi="Times New Roman"/>
          <w:sz w:val="28"/>
          <w:szCs w:val="28"/>
        </w:rPr>
        <w:t>Lateral Epicondylitis Test</w:t>
      </w:r>
      <w:r>
        <w:rPr>
          <w:rFonts w:ascii="Times New Roman" w:eastAsia="標楷體" w:hAnsi="Times New Roman"/>
          <w:sz w:val="28"/>
          <w:szCs w:val="28"/>
        </w:rPr>
        <w:t>）其測試法為首先讓患者將手肘伸直，手腕作背伸動作，接著測試者施以反向之力下壓患者手背，並要患者施力對抗，若為陽性反應，則患者手肘處會產生酸痛感。</w:t>
      </w:r>
    </w:p>
    <w:p w14:paraId="1F423B5D"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rPr>
      </w:pPr>
    </w:p>
    <w:p w14:paraId="4AEC1D5A" w14:textId="77777777" w:rsidR="007108BD" w:rsidRDefault="007108BD">
      <w:pPr>
        <w:pStyle w:val="ae"/>
        <w:snapToGrid w:val="0"/>
        <w:spacing w:line="400" w:lineRule="exact"/>
        <w:ind w:left="323" w:right="210" w:firstLineChars="200" w:firstLine="560"/>
        <w:jc w:val="both"/>
        <w:rPr>
          <w:rFonts w:ascii="Times New Roman" w:eastAsia="標楷體" w:hAnsi="Times New Roman"/>
          <w:sz w:val="28"/>
        </w:rPr>
      </w:pPr>
      <w:r>
        <w:rPr>
          <w:rFonts w:ascii="Times New Roman" w:eastAsia="標楷體" w:hAnsi="Times New Roman"/>
          <w:sz w:val="28"/>
          <w:szCs w:val="28"/>
        </w:rPr>
        <w:t>奎緬症</w:t>
      </w:r>
      <w:r>
        <w:rPr>
          <w:rFonts w:ascii="Times New Roman" w:eastAsia="標楷體" w:hAnsi="Times New Roman" w:hint="eastAsia"/>
          <w:sz w:val="28"/>
          <w:szCs w:val="28"/>
        </w:rPr>
        <w:t>（</w:t>
      </w:r>
      <w:r>
        <w:rPr>
          <w:rFonts w:ascii="Times New Roman" w:eastAsia="標楷體" w:hAnsi="Times New Roman"/>
          <w:sz w:val="28"/>
          <w:szCs w:val="28"/>
        </w:rPr>
        <w:t>de Quervain’s disease</w:t>
      </w:r>
      <w:r>
        <w:rPr>
          <w:rFonts w:ascii="Times New Roman" w:eastAsia="標楷體" w:hAnsi="Times New Roman" w:hint="eastAsia"/>
          <w:sz w:val="28"/>
          <w:szCs w:val="28"/>
        </w:rPr>
        <w:t>）</w:t>
      </w:r>
      <w:r>
        <w:rPr>
          <w:rFonts w:ascii="Times New Roman" w:eastAsia="標楷體" w:hAnsi="Times New Roman"/>
          <w:sz w:val="28"/>
          <w:szCs w:val="28"/>
        </w:rPr>
        <w:t>：俗稱「媽媽手」，主要為伸拇短肌與外展長肌肌腱炎。「媽媽手」為大拇指靠近手腕側邊的伸拇短肌腱與拇指外展長肌腱之狹窄性肌腱滑膜囊炎。其特點是在橈骨莖突處腫脹疼痛，且常會向上延伸到前臂，向下延伸到拇指。手腕及手的扭擰的動作、拇指的反覆伸直或屈曲都會使疼痛加劇。檢查時若將手腕向尺側偏移及過度背屈則會產生手腕疼痛此為芬克斯坦現象。橈骨莖突之壓痛及拇指外展、背屈有劈拍響聲有時會很明顯，有些人同時會合併腱鞘囊腫。</w:t>
      </w:r>
    </w:p>
    <w:p w14:paraId="5F2ED2DF" w14:textId="77777777" w:rsidR="007108BD" w:rsidRDefault="007108BD">
      <w:pPr>
        <w:tabs>
          <w:tab w:val="right" w:leader="dot" w:pos="8222"/>
        </w:tabs>
        <w:snapToGrid w:val="0"/>
        <w:spacing w:beforeLines="200" w:before="480" w:afterLines="50" w:after="120"/>
        <w:ind w:left="539" w:right="397" w:hanging="386"/>
        <w:rPr>
          <w:rFonts w:eastAsia="標楷體"/>
          <w:b/>
          <w:bCs/>
          <w:sz w:val="28"/>
          <w:szCs w:val="28"/>
        </w:rPr>
      </w:pPr>
      <w:r>
        <w:rPr>
          <w:rFonts w:eastAsia="標楷體"/>
          <w:b/>
          <w:bCs/>
          <w:sz w:val="28"/>
          <w:szCs w:val="28"/>
        </w:rPr>
        <w:t>二、研究用藥膠布之製備及使用</w:t>
      </w:r>
    </w:p>
    <w:p w14:paraId="225C924D" w14:textId="77777777" w:rsidR="007108BD" w:rsidRDefault="007108BD">
      <w:pPr>
        <w:spacing w:before="100" w:after="100"/>
        <w:ind w:left="329" w:right="176" w:hanging="240"/>
        <w:rPr>
          <w:rFonts w:eastAsia="標楷體"/>
          <w:sz w:val="28"/>
        </w:rPr>
      </w:pPr>
      <w:r>
        <w:rPr>
          <w:rFonts w:eastAsia="標楷體"/>
          <w:sz w:val="28"/>
        </w:rPr>
        <w:t>1.</w:t>
      </w:r>
      <w:r>
        <w:rPr>
          <w:rFonts w:eastAsia="標楷體"/>
          <w:sz w:val="28"/>
        </w:rPr>
        <w:t>中藥膠布萬應膏</w:t>
      </w:r>
    </w:p>
    <w:p w14:paraId="54654CEB" w14:textId="77777777" w:rsidR="007108BD" w:rsidRDefault="007108BD">
      <w:pPr>
        <w:pStyle w:val="ae"/>
        <w:tabs>
          <w:tab w:val="left" w:pos="332"/>
        </w:tabs>
        <w:spacing w:beforeLines="50" w:before="120" w:afterLines="50" w:after="120"/>
        <w:ind w:left="329" w:right="176" w:firstLine="6"/>
        <w:rPr>
          <w:rFonts w:ascii="Times New Roman" w:eastAsia="標楷體" w:hAnsi="Times New Roman"/>
          <w:sz w:val="28"/>
        </w:rPr>
      </w:pPr>
      <w:r>
        <w:rPr>
          <w:rFonts w:ascii="Times New Roman" w:eastAsia="標楷體" w:hAnsi="Times New Roman"/>
          <w:sz w:val="28"/>
        </w:rPr>
        <w:t>本計劃所使用之萬應膏膠布係採用</w:t>
      </w:r>
      <w:r>
        <w:rPr>
          <w:rFonts w:ascii="Times New Roman" w:eastAsia="標楷體" w:hAnsi="Times New Roman"/>
          <w:sz w:val="28"/>
        </w:rPr>
        <w:t>GMP</w:t>
      </w:r>
      <w:r>
        <w:rPr>
          <w:rFonts w:ascii="Times New Roman" w:eastAsia="標楷體" w:hAnsi="Times New Roman"/>
          <w:sz w:val="28"/>
        </w:rPr>
        <w:t>藥廠製造，其藥材基源均經中藥藥用植物學者專家之鑑定，其組成如下：川烏、木鱉子、草烏、生地、白蘞、白芨、官桂、白芷、當歸、赤芍、羌活、苦參、烏藥、甘草、獨活、元參、大黃，每張</w:t>
      </w:r>
      <w:r>
        <w:rPr>
          <w:rFonts w:ascii="Times New Roman" w:eastAsia="標楷體" w:hAnsi="Times New Roman"/>
          <w:sz w:val="28"/>
        </w:rPr>
        <w:t>15cm X 12cm</w:t>
      </w:r>
      <w:r>
        <w:rPr>
          <w:rFonts w:ascii="Times New Roman" w:eastAsia="標楷體" w:hAnsi="Times New Roman"/>
          <w:sz w:val="28"/>
        </w:rPr>
        <w:t>，含中藥萃取液</w:t>
      </w:r>
      <w:r>
        <w:rPr>
          <w:rFonts w:ascii="Times New Roman" w:eastAsia="標楷體" w:hAnsi="Times New Roman"/>
          <w:sz w:val="28"/>
        </w:rPr>
        <w:t>300 mg</w:t>
      </w:r>
      <w:r>
        <w:rPr>
          <w:rFonts w:ascii="Times New Roman" w:eastAsia="標楷體" w:hAnsi="Times New Roman"/>
          <w:sz w:val="28"/>
        </w:rPr>
        <w:t>。</w:t>
      </w:r>
    </w:p>
    <w:p w14:paraId="4D44AF02" w14:textId="77777777" w:rsidR="007108BD" w:rsidRDefault="007108BD">
      <w:pPr>
        <w:pStyle w:val="ae"/>
        <w:spacing w:before="100" w:after="100"/>
        <w:ind w:left="655" w:right="176" w:hanging="566"/>
        <w:rPr>
          <w:rFonts w:ascii="Times New Roman" w:eastAsia="標楷體" w:hAnsi="Times New Roman"/>
          <w:sz w:val="28"/>
        </w:rPr>
      </w:pPr>
      <w:r>
        <w:rPr>
          <w:rFonts w:ascii="Times New Roman" w:eastAsia="標楷體" w:hAnsi="Times New Roman"/>
          <w:sz w:val="28"/>
        </w:rPr>
        <w:t>2.INDOMETHACIN</w:t>
      </w:r>
      <w:r>
        <w:rPr>
          <w:rFonts w:ascii="Times New Roman" w:eastAsia="標楷體" w:hAnsi="Times New Roman"/>
          <w:sz w:val="28"/>
        </w:rPr>
        <w:t>膠布</w:t>
      </w:r>
    </w:p>
    <w:p w14:paraId="5EFABF2F" w14:textId="77777777" w:rsidR="007108BD" w:rsidRDefault="007108BD">
      <w:pPr>
        <w:pStyle w:val="ae"/>
        <w:tabs>
          <w:tab w:val="left" w:pos="332"/>
        </w:tabs>
        <w:spacing w:beforeLines="50" w:before="120" w:afterLines="50" w:after="120"/>
        <w:ind w:left="329" w:right="176" w:firstLine="6"/>
        <w:rPr>
          <w:rFonts w:ascii="Times New Roman" w:eastAsia="標楷體" w:hAnsi="Times New Roman" w:hint="eastAsia"/>
          <w:sz w:val="28"/>
        </w:rPr>
      </w:pPr>
      <w:r>
        <w:rPr>
          <w:rFonts w:ascii="Times New Roman" w:eastAsia="標楷體" w:hAnsi="Times New Roman"/>
          <w:sz w:val="28"/>
        </w:rPr>
        <w:t>本計劃使用之</w:t>
      </w:r>
      <w:r>
        <w:rPr>
          <w:rFonts w:ascii="Times New Roman" w:eastAsia="標楷體" w:hAnsi="Times New Roman"/>
          <w:sz w:val="28"/>
        </w:rPr>
        <w:t>Indomethacin</w:t>
      </w:r>
      <w:r>
        <w:rPr>
          <w:rFonts w:ascii="Times New Roman" w:eastAsia="標楷體" w:hAnsi="Times New Roman"/>
          <w:sz w:val="28"/>
        </w:rPr>
        <w:t>膠布為</w:t>
      </w:r>
      <w:r>
        <w:rPr>
          <w:rFonts w:ascii="Times New Roman" w:eastAsia="標楷體" w:hAnsi="Times New Roman"/>
          <w:sz w:val="28"/>
        </w:rPr>
        <w:t>“</w:t>
      </w:r>
      <w:r>
        <w:rPr>
          <w:rFonts w:ascii="Times New Roman" w:eastAsia="標楷體" w:hAnsi="Times New Roman"/>
          <w:sz w:val="28"/>
        </w:rPr>
        <w:t>佳洋</w:t>
      </w:r>
      <w:r>
        <w:rPr>
          <w:rFonts w:ascii="Times New Roman" w:eastAsia="標楷體" w:hAnsi="Times New Roman"/>
          <w:sz w:val="28"/>
        </w:rPr>
        <w:t>”</w:t>
      </w:r>
      <w:r>
        <w:rPr>
          <w:rFonts w:ascii="Times New Roman" w:eastAsia="標楷體" w:hAnsi="Times New Roman"/>
          <w:sz w:val="28"/>
        </w:rPr>
        <w:t>製藥所代理，其許可證號為衛署藥製</w:t>
      </w:r>
      <w:r>
        <w:rPr>
          <w:rFonts w:ascii="Times New Roman" w:eastAsia="標楷體" w:hAnsi="Times New Roman"/>
          <w:sz w:val="28"/>
        </w:rPr>
        <w:t>023119</w:t>
      </w:r>
      <w:r>
        <w:rPr>
          <w:rFonts w:ascii="Times New Roman" w:eastAsia="標楷體" w:hAnsi="Times New Roman"/>
          <w:sz w:val="28"/>
        </w:rPr>
        <w:t>，每塊膠布含</w:t>
      </w:r>
      <w:r>
        <w:rPr>
          <w:rFonts w:ascii="Times New Roman" w:eastAsia="標楷體" w:hAnsi="Times New Roman"/>
          <w:sz w:val="28"/>
        </w:rPr>
        <w:t>Indomethacin52.5mg</w:t>
      </w:r>
      <w:r>
        <w:rPr>
          <w:rFonts w:ascii="Times New Roman" w:eastAsia="標楷體" w:hAnsi="Times New Roman"/>
          <w:sz w:val="28"/>
        </w:rPr>
        <w:t>，大小為</w:t>
      </w:r>
      <w:r>
        <w:rPr>
          <w:rFonts w:ascii="Times New Roman" w:eastAsia="標楷體" w:hAnsi="Times New Roman"/>
          <w:sz w:val="28"/>
        </w:rPr>
        <w:t>15cm X 12cm</w:t>
      </w:r>
      <w:r>
        <w:rPr>
          <w:rFonts w:ascii="Times New Roman" w:eastAsia="標楷體" w:hAnsi="Times New Roman"/>
          <w:sz w:val="28"/>
        </w:rPr>
        <w:t>。</w:t>
      </w:r>
    </w:p>
    <w:p w14:paraId="548557A6" w14:textId="77777777" w:rsidR="007108BD" w:rsidRDefault="007108BD">
      <w:pPr>
        <w:pStyle w:val="ae"/>
        <w:tabs>
          <w:tab w:val="left" w:pos="332"/>
        </w:tabs>
        <w:spacing w:beforeLines="50" w:before="120" w:afterLines="50" w:after="120"/>
        <w:ind w:left="329" w:right="176" w:firstLine="6"/>
        <w:rPr>
          <w:rFonts w:ascii="Times New Roman" w:eastAsia="標楷體" w:hAnsi="Times New Roman" w:hint="eastAsia"/>
          <w:sz w:val="28"/>
        </w:rPr>
      </w:pPr>
    </w:p>
    <w:p w14:paraId="1A805286" w14:textId="77777777" w:rsidR="007108BD" w:rsidRDefault="007108BD" w:rsidP="007108BD">
      <w:pPr>
        <w:numPr>
          <w:ilvl w:val="0"/>
          <w:numId w:val="1"/>
        </w:numPr>
        <w:tabs>
          <w:tab w:val="left" w:pos="92"/>
          <w:tab w:val="right" w:leader="dot" w:pos="8222"/>
        </w:tabs>
        <w:snapToGrid w:val="0"/>
        <w:spacing w:before="100" w:after="100" w:line="280" w:lineRule="exact"/>
        <w:ind w:right="176"/>
        <w:rPr>
          <w:rFonts w:eastAsia="標楷體"/>
          <w:sz w:val="28"/>
        </w:rPr>
      </w:pPr>
      <w:r>
        <w:rPr>
          <w:rFonts w:eastAsia="標楷體"/>
          <w:sz w:val="28"/>
        </w:rPr>
        <w:lastRenderedPageBreak/>
        <w:t>3.</w:t>
      </w:r>
      <w:r>
        <w:rPr>
          <w:rFonts w:eastAsia="標楷體"/>
          <w:sz w:val="28"/>
        </w:rPr>
        <w:t>膠布的貼敷方式</w:t>
      </w:r>
    </w:p>
    <w:p w14:paraId="47EAA2A4" w14:textId="77777777" w:rsidR="007108BD" w:rsidRDefault="007108BD">
      <w:pPr>
        <w:pStyle w:val="ae"/>
        <w:tabs>
          <w:tab w:val="left" w:pos="332"/>
        </w:tabs>
        <w:spacing w:beforeLines="50" w:before="120" w:afterLines="50" w:after="120"/>
        <w:ind w:left="329" w:right="176" w:firstLine="6"/>
        <w:rPr>
          <w:rFonts w:hint="eastAsia"/>
        </w:rPr>
      </w:pPr>
      <w:r>
        <w:rPr>
          <w:rFonts w:ascii="Times New Roman" w:eastAsia="標楷體" w:hAnsi="Times New Roman"/>
          <w:sz w:val="28"/>
        </w:rPr>
        <w:t>敷貼藥膠布一張於患處</w:t>
      </w:r>
      <w:r>
        <w:rPr>
          <w:rFonts w:ascii="Times New Roman" w:eastAsia="標楷體" w:hAnsi="Times New Roman"/>
          <w:sz w:val="28"/>
        </w:rPr>
        <w:t>(</w:t>
      </w:r>
      <w:r>
        <w:rPr>
          <w:rFonts w:ascii="Times New Roman" w:eastAsia="標楷體" w:hAnsi="Times New Roman"/>
          <w:sz w:val="28"/>
        </w:rPr>
        <w:t>以彈性網套固定</w:t>
      </w:r>
      <w:r>
        <w:rPr>
          <w:rFonts w:ascii="Times New Roman" w:eastAsia="標楷體" w:hAnsi="Times New Roman"/>
          <w:sz w:val="28"/>
        </w:rPr>
        <w:t>)</w:t>
      </w:r>
      <w:r>
        <w:rPr>
          <w:rFonts w:ascii="Times New Roman" w:eastAsia="標楷體" w:hAnsi="Times New Roman"/>
          <w:sz w:val="28"/>
        </w:rPr>
        <w:t>，每天二次，</w:t>
      </w:r>
      <w:r>
        <w:rPr>
          <w:rFonts w:ascii="Times New Roman" w:eastAsia="標楷體" w:hAnsi="Times New Roman"/>
          <w:sz w:val="28"/>
        </w:rPr>
        <w:t xml:space="preserve"> </w:t>
      </w:r>
      <w:r>
        <w:rPr>
          <w:rFonts w:ascii="Times New Roman" w:eastAsia="標楷體" w:hAnsi="Times New Roman"/>
          <w:sz w:val="28"/>
        </w:rPr>
        <w:t>每次一片，每次敷貼</w:t>
      </w:r>
      <w:r>
        <w:rPr>
          <w:rFonts w:ascii="Times New Roman" w:eastAsia="標楷體" w:hAnsi="Times New Roman"/>
          <w:sz w:val="28"/>
        </w:rPr>
        <w:t xml:space="preserve"> 6 </w:t>
      </w:r>
      <w:r>
        <w:rPr>
          <w:rFonts w:ascii="Times New Roman" w:eastAsia="標楷體" w:hAnsi="Times New Roman"/>
          <w:sz w:val="28"/>
        </w:rPr>
        <w:t>小時，</w:t>
      </w:r>
      <w:r>
        <w:rPr>
          <w:rFonts w:ascii="Times New Roman" w:eastAsia="標楷體" w:hAnsi="Times New Roman"/>
          <w:sz w:val="28"/>
        </w:rPr>
        <w:t xml:space="preserve"> </w:t>
      </w:r>
      <w:r>
        <w:rPr>
          <w:rFonts w:ascii="Times New Roman" w:eastAsia="標楷體" w:hAnsi="Times New Roman"/>
          <w:sz w:val="28"/>
        </w:rPr>
        <w:t>持續使用二週。</w:t>
      </w:r>
    </w:p>
    <w:p w14:paraId="0F6E3DC1" w14:textId="77777777" w:rsidR="007108BD" w:rsidRDefault="007108BD">
      <w:pPr>
        <w:tabs>
          <w:tab w:val="right" w:leader="dot" w:pos="8222"/>
        </w:tabs>
        <w:snapToGrid w:val="0"/>
        <w:spacing w:beforeLines="200" w:before="480" w:afterLines="50" w:after="120"/>
        <w:ind w:left="539" w:right="397" w:hanging="386"/>
        <w:rPr>
          <w:rFonts w:eastAsia="標楷體"/>
          <w:b/>
          <w:bCs/>
          <w:sz w:val="28"/>
          <w:szCs w:val="28"/>
        </w:rPr>
      </w:pPr>
      <w:r>
        <w:rPr>
          <w:rFonts w:eastAsia="標楷體"/>
          <w:b/>
          <w:bCs/>
          <w:sz w:val="28"/>
          <w:szCs w:val="28"/>
        </w:rPr>
        <w:t>三、研究設計及分組</w:t>
      </w:r>
    </w:p>
    <w:p w14:paraId="1343D63B" w14:textId="77777777" w:rsidR="007108BD" w:rsidRDefault="007108BD">
      <w:pPr>
        <w:pStyle w:val="ae"/>
        <w:snapToGrid w:val="0"/>
        <w:spacing w:line="400" w:lineRule="exact"/>
        <w:ind w:left="323" w:right="210" w:firstLineChars="200" w:firstLine="560"/>
        <w:jc w:val="both"/>
        <w:rPr>
          <w:rFonts w:ascii="Times New Roman" w:eastAsia="標楷體" w:hAnsi="Times New Roman"/>
          <w:sz w:val="28"/>
          <w:szCs w:val="28"/>
        </w:rPr>
      </w:pPr>
      <w:r>
        <w:rPr>
          <w:rFonts w:ascii="Times New Roman" w:eastAsia="標楷體" w:hAnsi="Times New Roman"/>
          <w:sz w:val="28"/>
          <w:szCs w:val="28"/>
        </w:rPr>
        <w:t>從</w:t>
      </w:r>
      <w:r>
        <w:rPr>
          <w:rFonts w:ascii="Times New Roman" w:eastAsia="標楷體" w:hAnsi="Times New Roman"/>
          <w:sz w:val="28"/>
          <w:szCs w:val="28"/>
        </w:rPr>
        <w:t>91</w:t>
      </w:r>
      <w:r>
        <w:rPr>
          <w:rFonts w:ascii="Times New Roman" w:eastAsia="標楷體" w:hAnsi="Times New Roman"/>
          <w:sz w:val="28"/>
          <w:szCs w:val="28"/>
        </w:rPr>
        <w:t>年</w:t>
      </w:r>
      <w:r>
        <w:rPr>
          <w:rFonts w:ascii="Times New Roman" w:eastAsia="標楷體" w:hAnsi="Times New Roman"/>
          <w:sz w:val="28"/>
          <w:szCs w:val="28"/>
        </w:rPr>
        <w:t>1</w:t>
      </w:r>
      <w:r>
        <w:rPr>
          <w:rFonts w:ascii="Times New Roman" w:eastAsia="標楷體" w:hAnsi="Times New Roman"/>
          <w:sz w:val="28"/>
          <w:szCs w:val="28"/>
        </w:rPr>
        <w:t>月</w:t>
      </w:r>
      <w:r>
        <w:rPr>
          <w:rFonts w:ascii="Times New Roman" w:eastAsia="標楷體" w:hAnsi="Times New Roman"/>
          <w:sz w:val="28"/>
          <w:szCs w:val="28"/>
        </w:rPr>
        <w:t>1</w:t>
      </w:r>
      <w:r>
        <w:rPr>
          <w:rFonts w:ascii="Times New Roman" w:eastAsia="標楷體" w:hAnsi="Times New Roman"/>
          <w:sz w:val="28"/>
          <w:szCs w:val="28"/>
        </w:rPr>
        <w:t>日至</w:t>
      </w:r>
      <w:r>
        <w:rPr>
          <w:rFonts w:ascii="Times New Roman" w:eastAsia="標楷體" w:hAnsi="Times New Roman"/>
          <w:sz w:val="28"/>
          <w:szCs w:val="28"/>
        </w:rPr>
        <w:t>92</w:t>
      </w:r>
      <w:r>
        <w:rPr>
          <w:rFonts w:ascii="Times New Roman" w:eastAsia="標楷體" w:hAnsi="Times New Roman"/>
          <w:sz w:val="28"/>
          <w:szCs w:val="28"/>
        </w:rPr>
        <w:t>年</w:t>
      </w:r>
      <w:r>
        <w:rPr>
          <w:rFonts w:ascii="Times New Roman" w:eastAsia="標楷體" w:hAnsi="Times New Roman"/>
          <w:sz w:val="28"/>
          <w:szCs w:val="28"/>
        </w:rPr>
        <w:t>04</w:t>
      </w:r>
      <w:r>
        <w:rPr>
          <w:rFonts w:ascii="Times New Roman" w:eastAsia="標楷體" w:hAnsi="Times New Roman"/>
          <w:sz w:val="28"/>
          <w:szCs w:val="28"/>
        </w:rPr>
        <w:t>月</w:t>
      </w:r>
      <w:r>
        <w:rPr>
          <w:rFonts w:ascii="Times New Roman" w:eastAsia="標楷體" w:hAnsi="Times New Roman"/>
          <w:sz w:val="28"/>
          <w:szCs w:val="28"/>
        </w:rPr>
        <w:t>30</w:t>
      </w:r>
      <w:r>
        <w:rPr>
          <w:rFonts w:ascii="Times New Roman" w:eastAsia="標楷體" w:hAnsi="Times New Roman"/>
          <w:sz w:val="28"/>
          <w:szCs w:val="28"/>
        </w:rPr>
        <w:t>日，共篩選</w:t>
      </w:r>
      <w:r>
        <w:rPr>
          <w:rFonts w:ascii="Times New Roman" w:eastAsia="標楷體" w:hAnsi="Times New Roman"/>
          <w:sz w:val="28"/>
          <w:szCs w:val="28"/>
        </w:rPr>
        <w:t>77</w:t>
      </w:r>
      <w:r>
        <w:rPr>
          <w:rFonts w:ascii="Times New Roman" w:eastAsia="標楷體" w:hAnsi="Times New Roman"/>
          <w:sz w:val="28"/>
          <w:szCs w:val="28"/>
        </w:rPr>
        <w:t>例上肢肌腱炎患者，隨機分為二組：實驗組患者</w:t>
      </w:r>
      <w:r>
        <w:rPr>
          <w:rFonts w:ascii="Times New Roman" w:eastAsia="標楷體" w:hAnsi="Times New Roman"/>
          <w:sz w:val="28"/>
          <w:szCs w:val="28"/>
        </w:rPr>
        <w:t>41</w:t>
      </w:r>
      <w:r>
        <w:rPr>
          <w:rFonts w:ascii="Times New Roman" w:eastAsia="標楷體" w:hAnsi="Times New Roman"/>
          <w:sz w:val="28"/>
          <w:szCs w:val="28"/>
        </w:rPr>
        <w:t>位，以萬應膏膠布治療二週，；對照組患者</w:t>
      </w:r>
      <w:r>
        <w:rPr>
          <w:rFonts w:ascii="Times New Roman" w:eastAsia="標楷體" w:hAnsi="Times New Roman"/>
          <w:sz w:val="28"/>
          <w:szCs w:val="28"/>
        </w:rPr>
        <w:t>23</w:t>
      </w:r>
      <w:r>
        <w:rPr>
          <w:rFonts w:ascii="Times New Roman" w:eastAsia="標楷體" w:hAnsi="Times New Roman"/>
          <w:sz w:val="28"/>
          <w:szCs w:val="28"/>
        </w:rPr>
        <w:t>例，以</w:t>
      </w:r>
      <w:r>
        <w:rPr>
          <w:rFonts w:ascii="Times New Roman" w:eastAsia="標楷體" w:hAnsi="Times New Roman"/>
          <w:sz w:val="28"/>
          <w:szCs w:val="28"/>
        </w:rPr>
        <w:t>INDOMETHACIN</w:t>
      </w:r>
      <w:r>
        <w:rPr>
          <w:rFonts w:ascii="Times New Roman" w:eastAsia="標楷體" w:hAnsi="Times New Roman"/>
          <w:sz w:val="28"/>
          <w:szCs w:val="28"/>
        </w:rPr>
        <w:t>膠布劑治療二週。</w:t>
      </w:r>
    </w:p>
    <w:p w14:paraId="2C7E42FE" w14:textId="77777777" w:rsidR="007108BD" w:rsidRDefault="007108BD">
      <w:pPr>
        <w:pStyle w:val="ae"/>
        <w:snapToGrid w:val="0"/>
        <w:spacing w:line="400" w:lineRule="exact"/>
        <w:ind w:left="323" w:right="210" w:firstLineChars="200" w:firstLine="560"/>
        <w:jc w:val="both"/>
        <w:rPr>
          <w:rFonts w:ascii="Times New Roman" w:eastAsia="標楷體" w:hAnsi="Times New Roman"/>
          <w:sz w:val="28"/>
          <w:szCs w:val="28"/>
        </w:rPr>
      </w:pPr>
      <w:r>
        <w:rPr>
          <w:rFonts w:ascii="Times New Roman" w:eastAsia="標楷體" w:hAnsi="Times New Roman"/>
          <w:sz w:val="28"/>
          <w:szCs w:val="28"/>
        </w:rPr>
        <w:t>治療開始前後及治療期間，均詢問及記錄病人之主觀反應，並依</w:t>
      </w:r>
      <w:r>
        <w:rPr>
          <w:rFonts w:ascii="Times New Roman" w:eastAsia="標楷體" w:hAnsi="Times New Roman"/>
          <w:sz w:val="28"/>
          <w:szCs w:val="28"/>
        </w:rPr>
        <w:t>VAS</w:t>
      </w:r>
      <w:r>
        <w:rPr>
          <w:rFonts w:ascii="Times New Roman" w:eastAsia="標楷體" w:hAnsi="Times New Roman"/>
          <w:sz w:val="28"/>
          <w:szCs w:val="28"/>
        </w:rPr>
        <w:t>評量其病症改善情況。為了解藥膠布對病患是否有不良反應，將在用藥前後記錄之。</w:t>
      </w:r>
    </w:p>
    <w:p w14:paraId="02DCCE8A" w14:textId="77777777" w:rsidR="007108BD" w:rsidRDefault="007108BD">
      <w:pPr>
        <w:tabs>
          <w:tab w:val="right" w:leader="dot" w:pos="8222"/>
        </w:tabs>
        <w:snapToGrid w:val="0"/>
        <w:spacing w:beforeLines="200" w:before="480" w:afterLines="50" w:after="120"/>
        <w:ind w:left="539" w:right="397" w:hanging="386"/>
        <w:rPr>
          <w:rFonts w:eastAsia="標楷體"/>
          <w:b/>
          <w:bCs/>
          <w:sz w:val="28"/>
          <w:szCs w:val="28"/>
        </w:rPr>
      </w:pPr>
      <w:r>
        <w:rPr>
          <w:rFonts w:eastAsia="標楷體"/>
          <w:b/>
          <w:bCs/>
          <w:sz w:val="28"/>
          <w:szCs w:val="28"/>
        </w:rPr>
        <w:t>四、受試者同意</w:t>
      </w:r>
    </w:p>
    <w:p w14:paraId="6BEC2373" w14:textId="77777777" w:rsidR="007108BD" w:rsidRDefault="007108BD">
      <w:pPr>
        <w:pStyle w:val="ae"/>
        <w:snapToGrid w:val="0"/>
        <w:spacing w:line="400" w:lineRule="exact"/>
        <w:ind w:left="323" w:right="210" w:firstLineChars="200" w:firstLine="560"/>
        <w:jc w:val="both"/>
        <w:rPr>
          <w:rFonts w:ascii="Times New Roman" w:eastAsia="標楷體" w:hAnsi="Times New Roman"/>
          <w:sz w:val="28"/>
          <w:szCs w:val="28"/>
        </w:rPr>
      </w:pPr>
      <w:r>
        <w:rPr>
          <w:rFonts w:ascii="Times New Roman" w:eastAsia="標楷體" w:hAnsi="Times New Roman"/>
          <w:sz w:val="28"/>
          <w:szCs w:val="28"/>
        </w:rPr>
        <w:t>關於試驗方法、程序、病患權利義務及須配合處，研究護士會向患者說明，經患者同意後施行。</w:t>
      </w:r>
    </w:p>
    <w:p w14:paraId="5D18F022" w14:textId="77777777" w:rsidR="007108BD" w:rsidRDefault="007108BD">
      <w:pPr>
        <w:tabs>
          <w:tab w:val="right" w:leader="dot" w:pos="8222"/>
        </w:tabs>
        <w:snapToGrid w:val="0"/>
        <w:spacing w:beforeLines="200" w:before="480" w:afterLines="50" w:after="120"/>
        <w:ind w:left="539" w:right="397" w:hanging="386"/>
        <w:rPr>
          <w:rFonts w:eastAsia="標楷體"/>
          <w:b/>
          <w:bCs/>
          <w:sz w:val="28"/>
          <w:szCs w:val="28"/>
        </w:rPr>
      </w:pPr>
      <w:r>
        <w:rPr>
          <w:rFonts w:eastAsia="標楷體"/>
          <w:b/>
          <w:bCs/>
          <w:sz w:val="28"/>
          <w:szCs w:val="28"/>
        </w:rPr>
        <w:t>五、療效評量</w:t>
      </w:r>
    </w:p>
    <w:p w14:paraId="20C134C6" w14:textId="77777777" w:rsidR="007108BD" w:rsidRDefault="007108BD">
      <w:pPr>
        <w:pStyle w:val="ae"/>
        <w:spacing w:beforeLines="50" w:before="120" w:line="400" w:lineRule="exact"/>
        <w:ind w:firstLineChars="170" w:firstLine="476"/>
        <w:rPr>
          <w:rFonts w:ascii="Times New Roman" w:eastAsia="標楷體" w:hAnsi="Times New Roman"/>
          <w:sz w:val="28"/>
        </w:rPr>
      </w:pPr>
      <w:r>
        <w:rPr>
          <w:rFonts w:ascii="Times New Roman" w:eastAsia="標楷體" w:hAnsi="Times New Roman"/>
          <w:sz w:val="28"/>
        </w:rPr>
        <w:t>1</w:t>
      </w:r>
      <w:r>
        <w:rPr>
          <w:rFonts w:ascii="Times New Roman" w:eastAsia="標楷體" w:hAnsi="Times New Roman" w:hint="eastAsia"/>
          <w:sz w:val="28"/>
        </w:rPr>
        <w:t>.</w:t>
      </w:r>
      <w:r>
        <w:rPr>
          <w:rFonts w:ascii="Times New Roman" w:eastAsia="標楷體" w:hAnsi="Times New Roman"/>
          <w:sz w:val="28"/>
        </w:rPr>
        <w:t>視覺的類似語等級法（</w:t>
      </w:r>
      <w:r>
        <w:rPr>
          <w:rFonts w:ascii="Times New Roman" w:eastAsia="標楷體" w:hAnsi="Times New Roman"/>
          <w:sz w:val="28"/>
        </w:rPr>
        <w:t>Visual Analogue Scale</w:t>
      </w:r>
      <w:r>
        <w:rPr>
          <w:rFonts w:ascii="Times New Roman" w:eastAsia="標楷體" w:hAnsi="Times New Roman"/>
          <w:sz w:val="28"/>
        </w:rPr>
        <w:t>，</w:t>
      </w:r>
      <w:r>
        <w:rPr>
          <w:rFonts w:ascii="Times New Roman" w:eastAsia="標楷體" w:hAnsi="Times New Roman"/>
          <w:sz w:val="28"/>
        </w:rPr>
        <w:t>VAS</w:t>
      </w:r>
      <w:r>
        <w:rPr>
          <w:rFonts w:ascii="Times New Roman" w:eastAsia="標楷體" w:hAnsi="Times New Roman"/>
          <w:sz w:val="28"/>
        </w:rPr>
        <w:t>）：</w:t>
      </w:r>
    </w:p>
    <w:p w14:paraId="2F126367" w14:textId="77777777" w:rsidR="007108BD" w:rsidRDefault="007108BD">
      <w:pPr>
        <w:pStyle w:val="ae"/>
        <w:spacing w:line="400" w:lineRule="exact"/>
        <w:ind w:left="700"/>
        <w:rPr>
          <w:rFonts w:ascii="Times New Roman" w:eastAsia="標楷體" w:hAnsi="Times New Roman"/>
          <w:sz w:val="28"/>
        </w:rPr>
      </w:pPr>
      <w:r>
        <w:rPr>
          <w:rFonts w:ascii="Times New Roman" w:eastAsia="標楷體" w:hAnsi="Times New Roman"/>
          <w:sz w:val="28"/>
        </w:rPr>
        <w:t>係指以一條約</w:t>
      </w:r>
      <w:r>
        <w:rPr>
          <w:rFonts w:ascii="Times New Roman" w:eastAsia="標楷體" w:hAnsi="Times New Roman"/>
          <w:sz w:val="28"/>
        </w:rPr>
        <w:t>10</w:t>
      </w:r>
      <w:r>
        <w:rPr>
          <w:rFonts w:ascii="Times New Roman" w:eastAsia="標楷體" w:hAnsi="Times New Roman"/>
          <w:sz w:val="28"/>
        </w:rPr>
        <w:t>公分之直線，受測者在直線上以最能代表其疼痛及活動困難程度的點上畫上記號，再測量此距離即表示受測者之疼痛及活動困難程度。</w:t>
      </w:r>
      <w:r>
        <w:rPr>
          <w:rFonts w:ascii="Times New Roman" w:eastAsia="標楷體" w:hAnsi="Times New Roman"/>
          <w:sz w:val="28"/>
        </w:rPr>
        <w:t>0</w:t>
      </w:r>
      <w:r>
        <w:rPr>
          <w:rFonts w:ascii="Times New Roman" w:eastAsia="標楷體" w:hAnsi="Times New Roman"/>
          <w:sz w:val="28"/>
        </w:rPr>
        <w:t>分表示完全不痛，</w:t>
      </w:r>
      <w:r>
        <w:rPr>
          <w:rFonts w:ascii="Times New Roman" w:eastAsia="標楷體" w:hAnsi="Times New Roman"/>
          <w:sz w:val="28"/>
        </w:rPr>
        <w:t>10</w:t>
      </w:r>
      <w:r>
        <w:rPr>
          <w:rFonts w:ascii="Times New Roman" w:eastAsia="標楷體" w:hAnsi="Times New Roman"/>
          <w:sz w:val="28"/>
        </w:rPr>
        <w:t>分表示疼痛及活動困難程度最嚴重。</w:t>
      </w:r>
    </w:p>
    <w:p w14:paraId="6F7C273A" w14:textId="77777777" w:rsidR="007108BD" w:rsidRDefault="007108BD">
      <w:pPr>
        <w:pStyle w:val="ae"/>
        <w:spacing w:beforeLines="50" w:before="120"/>
        <w:ind w:firstLineChars="170" w:firstLine="476"/>
        <w:rPr>
          <w:rFonts w:ascii="Times New Roman" w:eastAsia="標楷體" w:hAnsi="Times New Roman"/>
          <w:sz w:val="28"/>
        </w:rPr>
      </w:pPr>
      <w:r>
        <w:rPr>
          <w:rFonts w:ascii="Times New Roman" w:eastAsia="標楷體" w:hAnsi="Times New Roman"/>
          <w:sz w:val="28"/>
        </w:rPr>
        <w:t>2</w:t>
      </w:r>
      <w:r>
        <w:rPr>
          <w:rFonts w:ascii="Times New Roman" w:eastAsia="標楷體" w:hAnsi="Times New Roman" w:hint="eastAsia"/>
          <w:sz w:val="28"/>
        </w:rPr>
        <w:t>.</w:t>
      </w:r>
      <w:r>
        <w:rPr>
          <w:rFonts w:ascii="Times New Roman" w:eastAsia="標楷體" w:hAnsi="Times New Roman"/>
          <w:sz w:val="28"/>
        </w:rPr>
        <w:t>肌力評估（</w:t>
      </w:r>
      <w:r>
        <w:rPr>
          <w:rFonts w:ascii="Times New Roman" w:eastAsia="標楷體" w:hAnsi="Times New Roman"/>
          <w:sz w:val="28"/>
        </w:rPr>
        <w:t>Manual Muscle Test</w:t>
      </w:r>
      <w:r>
        <w:rPr>
          <w:rFonts w:ascii="Times New Roman" w:eastAsia="標楷體" w:hAnsi="Times New Roman"/>
          <w:sz w:val="28"/>
        </w:rPr>
        <w:t>，</w:t>
      </w:r>
      <w:r>
        <w:rPr>
          <w:rFonts w:ascii="Times New Roman" w:eastAsia="標楷體" w:hAnsi="Times New Roman"/>
          <w:sz w:val="28"/>
        </w:rPr>
        <w:t>MMT</w:t>
      </w:r>
      <w:r>
        <w:rPr>
          <w:rFonts w:ascii="Times New Roman" w:eastAsia="標楷體" w:hAnsi="Times New Roman"/>
          <w:sz w:val="28"/>
        </w:rPr>
        <w:t>）：</w:t>
      </w:r>
    </w:p>
    <w:p w14:paraId="08F9E0D9" w14:textId="77777777" w:rsidR="007108BD" w:rsidRDefault="007108BD">
      <w:pPr>
        <w:pStyle w:val="ae"/>
        <w:spacing w:line="400" w:lineRule="exact"/>
        <w:ind w:left="700"/>
        <w:rPr>
          <w:rFonts w:ascii="Times New Roman" w:eastAsia="標楷體" w:hAnsi="Times New Roman"/>
          <w:sz w:val="28"/>
        </w:rPr>
      </w:pPr>
      <w:r>
        <w:rPr>
          <w:rFonts w:ascii="Times New Roman" w:eastAsia="標楷體" w:hAnsi="Times New Roman"/>
          <w:sz w:val="28"/>
        </w:rPr>
        <w:t>「網球肘」肱骨外上髁炎，為急慢損傷所致肱骨外上髁周圍軟組織無菌炎症，易導致橈側伸腕短肌</w:t>
      </w:r>
      <w:r>
        <w:rPr>
          <w:rFonts w:ascii="Times New Roman" w:eastAsia="標楷體" w:hAnsi="Times New Roman"/>
          <w:sz w:val="28"/>
        </w:rPr>
        <w:t>(ECRB)</w:t>
      </w:r>
      <w:r>
        <w:rPr>
          <w:rFonts w:ascii="Times New Roman" w:eastAsia="標楷體" w:hAnsi="Times New Roman"/>
          <w:sz w:val="28"/>
        </w:rPr>
        <w:t>無力；而「媽媽手」為伸拇短肌</w:t>
      </w:r>
      <w:r>
        <w:rPr>
          <w:rFonts w:ascii="Times New Roman" w:eastAsia="標楷體" w:hAnsi="Times New Roman"/>
          <w:sz w:val="28"/>
        </w:rPr>
        <w:t>(EPB)</w:t>
      </w:r>
      <w:r>
        <w:rPr>
          <w:rFonts w:ascii="Times New Roman" w:eastAsia="標楷體" w:hAnsi="Times New Roman"/>
          <w:sz w:val="28"/>
        </w:rPr>
        <w:t>與外展拇長肌</w:t>
      </w:r>
      <w:r>
        <w:rPr>
          <w:rFonts w:ascii="Times New Roman" w:eastAsia="標楷體" w:hAnsi="Times New Roman"/>
          <w:sz w:val="28"/>
        </w:rPr>
        <w:t>(APL)</w:t>
      </w:r>
      <w:r>
        <w:rPr>
          <w:rFonts w:ascii="Times New Roman" w:eastAsia="標楷體" w:hAnsi="Times New Roman"/>
          <w:sz w:val="28"/>
        </w:rPr>
        <w:t>之狹窄性肌腱滑膜囊炎，易導致此二肌肉無力</w:t>
      </w:r>
      <w:r>
        <w:rPr>
          <w:rFonts w:ascii="Times New Roman" w:eastAsia="標楷體" w:hAnsi="Times New Roman"/>
          <w:sz w:val="28"/>
        </w:rPr>
        <w:t>---</w:t>
      </w:r>
      <w:r>
        <w:rPr>
          <w:rFonts w:ascii="Times New Roman" w:eastAsia="標楷體" w:hAnsi="Times New Roman"/>
          <w:sz w:val="28"/>
        </w:rPr>
        <w:t>臨床上這些肌肉無力的情況很少以標準徒手肌力評估（</w:t>
      </w:r>
      <w:r>
        <w:rPr>
          <w:rFonts w:ascii="Times New Roman" w:eastAsia="標楷體" w:hAnsi="Times New Roman"/>
          <w:sz w:val="28"/>
        </w:rPr>
        <w:t>Manual Muscle Test</w:t>
      </w:r>
      <w:r>
        <w:rPr>
          <w:rFonts w:ascii="Times New Roman" w:eastAsia="標楷體" w:hAnsi="Times New Roman"/>
          <w:sz w:val="28"/>
        </w:rPr>
        <w:t>，</w:t>
      </w:r>
      <w:r>
        <w:rPr>
          <w:rFonts w:ascii="Times New Roman" w:eastAsia="標楷體" w:hAnsi="Times New Roman"/>
          <w:sz w:val="28"/>
        </w:rPr>
        <w:t>MMT</w:t>
      </w:r>
      <w:r>
        <w:rPr>
          <w:rFonts w:ascii="Times New Roman" w:eastAsia="標楷體" w:hAnsi="Times New Roman"/>
          <w:sz w:val="28"/>
        </w:rPr>
        <w:t>）之</w:t>
      </w:r>
      <w:r>
        <w:rPr>
          <w:rFonts w:ascii="Times New Roman" w:eastAsia="標楷體" w:hAnsi="Times New Roman"/>
          <w:sz w:val="28"/>
        </w:rPr>
        <w:t>0-5</w:t>
      </w:r>
      <w:r>
        <w:rPr>
          <w:rFonts w:ascii="Times New Roman" w:eastAsia="標楷體" w:hAnsi="Times New Roman"/>
          <w:sz w:val="28"/>
        </w:rPr>
        <w:t>等級區隔，故此研究僅以無力</w:t>
      </w:r>
      <w:r>
        <w:rPr>
          <w:rFonts w:ascii="Times New Roman" w:eastAsia="標楷體" w:hAnsi="Times New Roman"/>
          <w:sz w:val="28"/>
        </w:rPr>
        <w:t>(Weakness)</w:t>
      </w:r>
      <w:r>
        <w:rPr>
          <w:rFonts w:ascii="Times New Roman" w:eastAsia="標楷體" w:hAnsi="Times New Roman"/>
          <w:sz w:val="28"/>
        </w:rPr>
        <w:t>與正常</w:t>
      </w:r>
      <w:r>
        <w:rPr>
          <w:rFonts w:ascii="Times New Roman" w:eastAsia="標楷體" w:hAnsi="Times New Roman"/>
          <w:sz w:val="28"/>
        </w:rPr>
        <w:t>(Normal)</w:t>
      </w:r>
      <w:r>
        <w:rPr>
          <w:rFonts w:ascii="Times New Roman" w:eastAsia="標楷體" w:hAnsi="Times New Roman"/>
          <w:sz w:val="28"/>
        </w:rPr>
        <w:t>二等級區隔。</w:t>
      </w:r>
    </w:p>
    <w:p w14:paraId="75339336" w14:textId="77777777" w:rsidR="007108BD" w:rsidRDefault="007108BD">
      <w:pPr>
        <w:pStyle w:val="ae"/>
        <w:spacing w:beforeLines="50" w:before="120"/>
        <w:ind w:leftChars="198" w:left="713" w:hangingChars="85" w:hanging="238"/>
        <w:rPr>
          <w:rFonts w:ascii="Times New Roman" w:eastAsia="標楷體" w:hAnsi="Times New Roman"/>
          <w:sz w:val="28"/>
        </w:rPr>
      </w:pPr>
      <w:r>
        <w:rPr>
          <w:rFonts w:ascii="Times New Roman" w:eastAsia="標楷體" w:hAnsi="Times New Roman"/>
          <w:sz w:val="28"/>
        </w:rPr>
        <w:t>3</w:t>
      </w:r>
      <w:r>
        <w:rPr>
          <w:rFonts w:ascii="Times New Roman" w:eastAsia="標楷體" w:hAnsi="Times New Roman" w:hint="eastAsia"/>
          <w:sz w:val="28"/>
        </w:rPr>
        <w:t>.</w:t>
      </w:r>
      <w:r>
        <w:rPr>
          <w:rFonts w:ascii="Times New Roman" w:eastAsia="標楷體" w:hAnsi="Times New Roman"/>
          <w:sz w:val="28"/>
        </w:rPr>
        <w:t>簡短形式醫療成果調查量表（</w:t>
      </w:r>
      <w:r>
        <w:rPr>
          <w:rFonts w:ascii="Times New Roman" w:eastAsia="標楷體" w:hAnsi="Times New Roman"/>
          <w:sz w:val="28"/>
        </w:rPr>
        <w:t>Medical outcome survey Short Form-36</w:t>
      </w:r>
      <w:r>
        <w:rPr>
          <w:rFonts w:ascii="Times New Roman" w:eastAsia="標楷體" w:hAnsi="Times New Roman"/>
          <w:sz w:val="28"/>
        </w:rPr>
        <w:t>，</w:t>
      </w:r>
      <w:r>
        <w:rPr>
          <w:rFonts w:ascii="Times New Roman" w:eastAsia="標楷體" w:hAnsi="Times New Roman"/>
          <w:sz w:val="28"/>
        </w:rPr>
        <w:t>SF-36</w:t>
      </w:r>
      <w:r>
        <w:rPr>
          <w:rFonts w:ascii="Times New Roman" w:eastAsia="標楷體" w:hAnsi="Times New Roman"/>
          <w:sz w:val="28"/>
        </w:rPr>
        <w:t>）</w:t>
      </w:r>
      <w:r>
        <w:rPr>
          <w:rFonts w:ascii="Times New Roman" w:eastAsia="標楷體" w:hAnsi="Times New Roman"/>
          <w:sz w:val="28"/>
        </w:rPr>
        <w:t xml:space="preserve">-- </w:t>
      </w:r>
      <w:r>
        <w:rPr>
          <w:rFonts w:ascii="Times New Roman" w:eastAsia="標楷體" w:hAnsi="Times New Roman"/>
          <w:sz w:val="28"/>
        </w:rPr>
        <w:t>評估健康狀態的八個健康面向及內容如下：</w:t>
      </w:r>
    </w:p>
    <w:p w14:paraId="56A3692A" w14:textId="77777777" w:rsidR="007108BD" w:rsidRDefault="007108BD">
      <w:pPr>
        <w:pStyle w:val="ae"/>
        <w:spacing w:line="400" w:lineRule="exact"/>
        <w:ind w:leftChars="307" w:left="1089" w:hanging="352"/>
        <w:rPr>
          <w:rFonts w:ascii="Times New Roman" w:eastAsia="標楷體" w:hAnsi="Times New Roman"/>
          <w:sz w:val="28"/>
        </w:rPr>
      </w:pPr>
      <w:r>
        <w:rPr>
          <w:rFonts w:ascii="Times New Roman" w:eastAsia="標楷體" w:hAnsi="Times New Roman"/>
          <w:sz w:val="28"/>
        </w:rPr>
        <w:lastRenderedPageBreak/>
        <w:t>(</w:t>
      </w:r>
      <w:r>
        <w:rPr>
          <w:rFonts w:ascii="Times New Roman" w:eastAsia="標楷體" w:hAnsi="Times New Roman" w:hint="eastAsia"/>
          <w:sz w:val="28"/>
        </w:rPr>
        <w:t>1</w:t>
      </w:r>
      <w:r>
        <w:rPr>
          <w:rFonts w:ascii="Times New Roman" w:eastAsia="標楷體" w:hAnsi="Times New Roman"/>
          <w:sz w:val="28"/>
        </w:rPr>
        <w:t>)</w:t>
      </w:r>
      <w:r>
        <w:rPr>
          <w:rFonts w:ascii="Times New Roman" w:eastAsia="標楷體" w:hAnsi="Times New Roman"/>
          <w:sz w:val="28"/>
        </w:rPr>
        <w:t>生理功能：詢問受訪者目前的健康狀況會不會限制其從事跑步、提重物等費力工作，以及搬桌子、拖地板等中等程度活動，或提攜食品雜貨，爬數層或一層樓樓梯，彎腰、蹲下、跪下、行走一公里、數個街口或一個街口、洗澡，穿衣。</w:t>
      </w:r>
    </w:p>
    <w:p w14:paraId="5606557C" w14:textId="77777777" w:rsidR="007108BD" w:rsidRDefault="007108BD">
      <w:pPr>
        <w:pStyle w:val="ae"/>
        <w:spacing w:line="400" w:lineRule="exact"/>
        <w:ind w:leftChars="307" w:left="1089" w:hanging="352"/>
        <w:rPr>
          <w:rFonts w:ascii="Times New Roman" w:eastAsia="標楷體" w:hAnsi="Times New Roman"/>
          <w:sz w:val="28"/>
        </w:rPr>
      </w:pPr>
      <w:r>
        <w:rPr>
          <w:rFonts w:ascii="Times New Roman" w:eastAsia="標楷體" w:hAnsi="Times New Roman"/>
          <w:sz w:val="28"/>
        </w:rPr>
        <w:t>(</w:t>
      </w:r>
      <w:r>
        <w:rPr>
          <w:rFonts w:ascii="Times New Roman" w:eastAsia="標楷體" w:hAnsi="Times New Roman" w:hint="eastAsia"/>
          <w:sz w:val="28"/>
        </w:rPr>
        <w:t>2</w:t>
      </w:r>
      <w:r>
        <w:rPr>
          <w:rFonts w:ascii="Times New Roman" w:eastAsia="標楷體" w:hAnsi="Times New Roman"/>
          <w:sz w:val="28"/>
        </w:rPr>
        <w:t>)</w:t>
      </w:r>
      <w:r>
        <w:rPr>
          <w:rFonts w:ascii="Times New Roman" w:eastAsia="標楷體" w:hAnsi="Times New Roman"/>
          <w:sz w:val="28"/>
        </w:rPr>
        <w:t>生理健康對角色扮演的限制：詢問受訪者過去一個月內，是否因為身體健康的問題，而限制其工作或日常活動。</w:t>
      </w:r>
    </w:p>
    <w:p w14:paraId="4C0A5F19" w14:textId="77777777" w:rsidR="007108BD" w:rsidRDefault="007108BD">
      <w:pPr>
        <w:pStyle w:val="ae"/>
        <w:spacing w:line="400" w:lineRule="exact"/>
        <w:ind w:leftChars="307" w:left="1089" w:hanging="352"/>
        <w:rPr>
          <w:rFonts w:ascii="Times New Roman" w:eastAsia="標楷體" w:hAnsi="Times New Roman"/>
          <w:sz w:val="28"/>
        </w:rPr>
      </w:pPr>
      <w:r>
        <w:rPr>
          <w:rFonts w:ascii="Times New Roman" w:eastAsia="標楷體" w:hAnsi="Times New Roman"/>
          <w:sz w:val="28"/>
        </w:rPr>
        <w:t>(</w:t>
      </w:r>
      <w:r>
        <w:rPr>
          <w:rFonts w:ascii="Times New Roman" w:eastAsia="標楷體" w:hAnsi="Times New Roman" w:hint="eastAsia"/>
          <w:sz w:val="28"/>
        </w:rPr>
        <w:t>3</w:t>
      </w:r>
      <w:r>
        <w:rPr>
          <w:rFonts w:ascii="Times New Roman" w:eastAsia="標楷體" w:hAnsi="Times New Roman"/>
          <w:sz w:val="28"/>
        </w:rPr>
        <w:t>)</w:t>
      </w:r>
      <w:r>
        <w:rPr>
          <w:rFonts w:ascii="Times New Roman" w:eastAsia="標楷體" w:hAnsi="Times New Roman"/>
          <w:sz w:val="28"/>
        </w:rPr>
        <w:t>心理健康對角色扮演的限制：詢問受訪者過去一個月內是否因為情緒問題，而限制其工作或日常活動。</w:t>
      </w:r>
    </w:p>
    <w:p w14:paraId="44EF0EE2" w14:textId="77777777" w:rsidR="007108BD" w:rsidRDefault="007108BD">
      <w:pPr>
        <w:pStyle w:val="ae"/>
        <w:spacing w:line="400" w:lineRule="exact"/>
        <w:ind w:leftChars="307" w:left="1089" w:hanging="352"/>
        <w:rPr>
          <w:rFonts w:ascii="Times New Roman" w:eastAsia="標楷體" w:hAnsi="Times New Roman"/>
          <w:sz w:val="28"/>
        </w:rPr>
      </w:pPr>
      <w:r>
        <w:rPr>
          <w:rFonts w:ascii="Times New Roman" w:eastAsia="標楷體" w:hAnsi="Times New Roman"/>
          <w:sz w:val="28"/>
        </w:rPr>
        <w:t>(</w:t>
      </w:r>
      <w:r>
        <w:rPr>
          <w:rFonts w:ascii="Times New Roman" w:eastAsia="標楷體" w:hAnsi="Times New Roman" w:hint="eastAsia"/>
          <w:sz w:val="28"/>
        </w:rPr>
        <w:t>4</w:t>
      </w:r>
      <w:r>
        <w:rPr>
          <w:rFonts w:ascii="Times New Roman" w:eastAsia="標楷體" w:hAnsi="Times New Roman"/>
          <w:sz w:val="28"/>
        </w:rPr>
        <w:t>)</w:t>
      </w:r>
      <w:r>
        <w:rPr>
          <w:rFonts w:ascii="Times New Roman" w:eastAsia="標楷體" w:hAnsi="Times New Roman"/>
          <w:sz w:val="28"/>
        </w:rPr>
        <w:t>社會功能：詢問受訪者過去一個月內，其健康或情緒的問題對其與親戚，朋友、鄰居、社團間的社交活動妨礙程度。</w:t>
      </w:r>
    </w:p>
    <w:p w14:paraId="221AD4E9" w14:textId="77777777" w:rsidR="007108BD" w:rsidRDefault="007108BD">
      <w:pPr>
        <w:pStyle w:val="ae"/>
        <w:spacing w:line="400" w:lineRule="exact"/>
        <w:ind w:leftChars="307" w:left="1089" w:hanging="352"/>
        <w:rPr>
          <w:rFonts w:ascii="Times New Roman" w:eastAsia="標楷體" w:hAnsi="Times New Roman"/>
          <w:sz w:val="28"/>
        </w:rPr>
      </w:pPr>
      <w:r>
        <w:rPr>
          <w:rFonts w:ascii="Times New Roman" w:eastAsia="標楷體" w:hAnsi="Times New Roman"/>
          <w:sz w:val="28"/>
        </w:rPr>
        <w:t>(</w:t>
      </w:r>
      <w:r>
        <w:rPr>
          <w:rFonts w:ascii="Times New Roman" w:eastAsia="標楷體" w:hAnsi="Times New Roman" w:hint="eastAsia"/>
          <w:sz w:val="28"/>
        </w:rPr>
        <w:t>5</w:t>
      </w:r>
      <w:r>
        <w:rPr>
          <w:rFonts w:ascii="Times New Roman" w:eastAsia="標楷體" w:hAnsi="Times New Roman"/>
          <w:sz w:val="28"/>
        </w:rPr>
        <w:t>)</w:t>
      </w:r>
      <w:r>
        <w:rPr>
          <w:rFonts w:ascii="Times New Roman" w:eastAsia="標楷體" w:hAnsi="Times New Roman"/>
          <w:sz w:val="28"/>
        </w:rPr>
        <w:t>身體疼痛：詢問受訪者過去一個月內身體疼痛的程度，以及疼痛對日常工作的妨礙程度。</w:t>
      </w:r>
    </w:p>
    <w:p w14:paraId="7A66BC31" w14:textId="77777777" w:rsidR="007108BD" w:rsidRDefault="007108BD">
      <w:pPr>
        <w:pStyle w:val="ae"/>
        <w:spacing w:line="400" w:lineRule="exact"/>
        <w:ind w:leftChars="307" w:left="1089" w:hanging="352"/>
        <w:rPr>
          <w:rFonts w:ascii="Times New Roman" w:eastAsia="標楷體" w:hAnsi="Times New Roman"/>
          <w:sz w:val="28"/>
        </w:rPr>
      </w:pPr>
      <w:r>
        <w:rPr>
          <w:rFonts w:ascii="Times New Roman" w:eastAsia="標楷體" w:hAnsi="Times New Roman"/>
          <w:sz w:val="28"/>
        </w:rPr>
        <w:t>(</w:t>
      </w:r>
      <w:r>
        <w:rPr>
          <w:rFonts w:ascii="Times New Roman" w:eastAsia="標楷體" w:hAnsi="Times New Roman" w:hint="eastAsia"/>
          <w:sz w:val="28"/>
        </w:rPr>
        <w:t>6</w:t>
      </w:r>
      <w:r>
        <w:rPr>
          <w:rFonts w:ascii="Times New Roman" w:eastAsia="標楷體" w:hAnsi="Times New Roman"/>
          <w:sz w:val="28"/>
        </w:rPr>
        <w:t>)</w:t>
      </w:r>
      <w:r>
        <w:rPr>
          <w:rFonts w:ascii="Times New Roman" w:eastAsia="標楷體" w:hAnsi="Times New Roman"/>
          <w:sz w:val="28"/>
        </w:rPr>
        <w:t>活力狀況：詢問受訪者在過去一個月內，有多少時候感覺到「充滿活力」、「精力充沛」、「筋疲力竭」、「疲累」。</w:t>
      </w:r>
    </w:p>
    <w:p w14:paraId="524EA3ED" w14:textId="77777777" w:rsidR="007108BD" w:rsidRDefault="007108BD">
      <w:pPr>
        <w:pStyle w:val="ae"/>
        <w:spacing w:line="400" w:lineRule="exact"/>
        <w:ind w:leftChars="307" w:left="1089" w:hanging="352"/>
        <w:rPr>
          <w:rFonts w:ascii="Times New Roman" w:eastAsia="標楷體" w:hAnsi="Times New Roman"/>
          <w:sz w:val="28"/>
        </w:rPr>
      </w:pPr>
      <w:r>
        <w:rPr>
          <w:rFonts w:ascii="Times New Roman" w:eastAsia="標楷體" w:hAnsi="Times New Roman"/>
          <w:sz w:val="28"/>
        </w:rPr>
        <w:t>(</w:t>
      </w:r>
      <w:r>
        <w:rPr>
          <w:rFonts w:ascii="Times New Roman" w:eastAsia="標楷體" w:hAnsi="Times New Roman" w:hint="eastAsia"/>
          <w:sz w:val="28"/>
        </w:rPr>
        <w:t>7</w:t>
      </w:r>
      <w:r>
        <w:rPr>
          <w:rFonts w:ascii="Times New Roman" w:eastAsia="標楷體" w:hAnsi="Times New Roman"/>
          <w:sz w:val="28"/>
        </w:rPr>
        <w:t>)</w:t>
      </w:r>
      <w:r>
        <w:rPr>
          <w:rFonts w:ascii="Times New Roman" w:eastAsia="標楷體" w:hAnsi="Times New Roman"/>
          <w:sz w:val="28"/>
        </w:rPr>
        <w:t>心理健康：測量受訪者過去一個月內，有多少時候感覺「非常緊張」、「非常沮喪，沒有任何事情可以讓您高興起來」、「心情平靜」、「悶悶不樂和憂鬱」、「快樂」。</w:t>
      </w:r>
    </w:p>
    <w:p w14:paraId="2DF3AC51" w14:textId="77777777" w:rsidR="007108BD" w:rsidRDefault="007108BD">
      <w:pPr>
        <w:pStyle w:val="ae"/>
        <w:spacing w:line="400" w:lineRule="exact"/>
        <w:ind w:leftChars="307" w:left="1089" w:hanging="352"/>
        <w:rPr>
          <w:rFonts w:ascii="Times New Roman" w:eastAsia="標楷體" w:hAnsi="Times New Roman"/>
          <w:sz w:val="28"/>
        </w:rPr>
      </w:pPr>
      <w:r>
        <w:rPr>
          <w:rFonts w:ascii="Times New Roman" w:eastAsia="標楷體" w:hAnsi="Times New Roman"/>
          <w:sz w:val="28"/>
        </w:rPr>
        <w:t>(</w:t>
      </w:r>
      <w:r>
        <w:rPr>
          <w:rFonts w:ascii="Times New Roman" w:eastAsia="標楷體" w:hAnsi="Times New Roman" w:hint="eastAsia"/>
          <w:sz w:val="28"/>
        </w:rPr>
        <w:t>8</w:t>
      </w:r>
      <w:r>
        <w:rPr>
          <w:rFonts w:ascii="Times New Roman" w:eastAsia="標楷體" w:hAnsi="Times New Roman"/>
          <w:sz w:val="28"/>
        </w:rPr>
        <w:t>)</w:t>
      </w:r>
      <w:r>
        <w:rPr>
          <w:rFonts w:ascii="Times New Roman" w:eastAsia="標楷體" w:hAnsi="Times New Roman"/>
          <w:sz w:val="28"/>
        </w:rPr>
        <w:t>一般自覺健原狀態：測量受訪者自覺目前整體的健康狀況，並請受訪者自覺判斷是否「好像比別人容易生病」、「和認識的人比較，和他們一樣健康」、「健康會越來越壞」「健康狀況好得很」</w:t>
      </w:r>
    </w:p>
    <w:p w14:paraId="78266482" w14:textId="77777777" w:rsidR="007108BD" w:rsidRDefault="007108BD">
      <w:pPr>
        <w:tabs>
          <w:tab w:val="right" w:leader="dot" w:pos="8222"/>
        </w:tabs>
        <w:snapToGrid w:val="0"/>
        <w:spacing w:beforeLines="200" w:before="480" w:afterLines="50" w:after="120"/>
        <w:ind w:left="539" w:right="397" w:hanging="386"/>
        <w:rPr>
          <w:rFonts w:eastAsia="標楷體"/>
          <w:b/>
          <w:bCs/>
          <w:sz w:val="28"/>
          <w:szCs w:val="28"/>
        </w:rPr>
      </w:pPr>
      <w:r>
        <w:rPr>
          <w:rFonts w:eastAsia="標楷體"/>
          <w:b/>
          <w:bCs/>
          <w:sz w:val="28"/>
          <w:szCs w:val="28"/>
        </w:rPr>
        <w:t>六、統計方法</w:t>
      </w:r>
    </w:p>
    <w:p w14:paraId="73EABB32" w14:textId="77777777" w:rsidR="007108BD" w:rsidRDefault="007108BD">
      <w:pPr>
        <w:pStyle w:val="ae"/>
        <w:snapToGrid w:val="0"/>
        <w:spacing w:line="400" w:lineRule="exact"/>
        <w:ind w:left="323" w:right="210" w:firstLineChars="200" w:firstLine="560"/>
        <w:jc w:val="both"/>
        <w:rPr>
          <w:rFonts w:ascii="Times New Roman" w:eastAsia="標楷體" w:hAnsi="Times New Roman"/>
          <w:sz w:val="28"/>
          <w:szCs w:val="28"/>
        </w:rPr>
      </w:pPr>
      <w:r>
        <w:rPr>
          <w:rFonts w:ascii="Times New Roman" w:eastAsia="標楷體" w:hAnsi="Times New Roman"/>
          <w:sz w:val="28"/>
          <w:szCs w:val="28"/>
        </w:rPr>
        <w:t>統計分析將分描述性的統計與連續變項之統計單變項分析，將以變異數分析</w:t>
      </w:r>
      <w:r>
        <w:rPr>
          <w:rFonts w:ascii="Times New Roman" w:eastAsia="標楷體" w:hAnsi="Times New Roman" w:hint="eastAsia"/>
          <w:sz w:val="28"/>
          <w:szCs w:val="28"/>
        </w:rPr>
        <w:t>（</w:t>
      </w:r>
      <w:r>
        <w:rPr>
          <w:rFonts w:ascii="Times New Roman" w:eastAsia="標楷體" w:hAnsi="Times New Roman"/>
          <w:sz w:val="28"/>
          <w:szCs w:val="28"/>
        </w:rPr>
        <w:t>ANOVA</w:t>
      </w:r>
      <w:r>
        <w:rPr>
          <w:rFonts w:ascii="Times New Roman" w:eastAsia="標楷體" w:hAnsi="Times New Roman" w:hint="eastAsia"/>
          <w:sz w:val="28"/>
          <w:szCs w:val="28"/>
        </w:rPr>
        <w:t>）</w:t>
      </w:r>
      <w:r>
        <w:rPr>
          <w:rFonts w:ascii="Times New Roman" w:eastAsia="標楷體" w:hAnsi="Times New Roman"/>
          <w:sz w:val="28"/>
          <w:szCs w:val="28"/>
        </w:rPr>
        <w:t>法進行之，本項研究將視資料分配情形，以有或無母數之法分析。而類別變項之單變項處理，將進一步以勝算比</w:t>
      </w:r>
      <w:r>
        <w:rPr>
          <w:rFonts w:ascii="Times New Roman" w:eastAsia="標楷體" w:hAnsi="Times New Roman" w:hint="eastAsia"/>
          <w:sz w:val="28"/>
          <w:szCs w:val="28"/>
        </w:rPr>
        <w:t>（</w:t>
      </w:r>
      <w:r>
        <w:rPr>
          <w:rFonts w:ascii="Times New Roman" w:eastAsia="標楷體" w:hAnsi="Times New Roman"/>
          <w:sz w:val="28"/>
          <w:szCs w:val="28"/>
        </w:rPr>
        <w:t>Odds Ratio</w:t>
      </w:r>
      <w:r>
        <w:rPr>
          <w:rFonts w:ascii="Times New Roman" w:eastAsia="標楷體" w:hAnsi="Times New Roman" w:hint="eastAsia"/>
          <w:sz w:val="28"/>
          <w:szCs w:val="28"/>
        </w:rPr>
        <w:t>）</w:t>
      </w:r>
      <w:r>
        <w:rPr>
          <w:rFonts w:ascii="Times New Roman" w:eastAsia="標楷體" w:hAnsi="Times New Roman"/>
          <w:sz w:val="28"/>
          <w:szCs w:val="28"/>
        </w:rPr>
        <w:t>表達其相關強度，而以</w:t>
      </w:r>
      <w:r>
        <w:rPr>
          <w:rFonts w:ascii="Times New Roman" w:eastAsia="標楷體" w:hAnsi="Times New Roman"/>
          <w:sz w:val="28"/>
          <w:szCs w:val="28"/>
        </w:rPr>
        <w:t xml:space="preserve"> X</w:t>
      </w:r>
      <w:r>
        <w:rPr>
          <w:rFonts w:ascii="Times New Roman" w:eastAsia="標楷體" w:hAnsi="Times New Roman"/>
          <w:sz w:val="28"/>
          <w:szCs w:val="28"/>
          <w:vertAlign w:val="superscript"/>
        </w:rPr>
        <w:t>2</w:t>
      </w:r>
      <w:r>
        <w:rPr>
          <w:rFonts w:ascii="Times New Roman" w:eastAsia="標楷體" w:hAnsi="Times New Roman"/>
          <w:sz w:val="28"/>
          <w:szCs w:val="28"/>
        </w:rPr>
        <w:t xml:space="preserve"> test </w:t>
      </w:r>
      <w:r>
        <w:rPr>
          <w:rFonts w:ascii="Times New Roman" w:eastAsia="標楷體" w:hAnsi="Times New Roman"/>
          <w:sz w:val="28"/>
          <w:szCs w:val="28"/>
        </w:rPr>
        <w:t>或</w:t>
      </w:r>
      <w:r>
        <w:rPr>
          <w:rFonts w:ascii="Times New Roman" w:eastAsia="標楷體" w:hAnsi="Times New Roman"/>
          <w:sz w:val="28"/>
          <w:szCs w:val="28"/>
        </w:rPr>
        <w:t>Haeszel X</w:t>
      </w:r>
      <w:r>
        <w:rPr>
          <w:rFonts w:ascii="Times New Roman" w:eastAsia="標楷體" w:hAnsi="Times New Roman"/>
          <w:sz w:val="28"/>
          <w:szCs w:val="28"/>
          <w:vertAlign w:val="superscript"/>
        </w:rPr>
        <w:t>2</w:t>
      </w:r>
      <w:r>
        <w:rPr>
          <w:rFonts w:ascii="Times New Roman" w:eastAsia="標楷體" w:hAnsi="Times New Roman"/>
          <w:sz w:val="28"/>
          <w:szCs w:val="28"/>
        </w:rPr>
        <w:t xml:space="preserve"> test </w:t>
      </w:r>
      <w:r>
        <w:rPr>
          <w:rFonts w:ascii="Times New Roman" w:eastAsia="標楷體" w:hAnsi="Times New Roman"/>
          <w:sz w:val="28"/>
          <w:szCs w:val="28"/>
        </w:rPr>
        <w:t>檢其統計上之顯著性。連續變項之重覆測量趨勢，則以</w:t>
      </w:r>
      <w:r>
        <w:rPr>
          <w:rFonts w:ascii="Times New Roman" w:eastAsia="標楷體" w:hAnsi="Times New Roman"/>
          <w:sz w:val="28"/>
          <w:szCs w:val="28"/>
        </w:rPr>
        <w:t xml:space="preserve">repeated measures ANOVA </w:t>
      </w:r>
      <w:r>
        <w:rPr>
          <w:rFonts w:ascii="Times New Roman" w:eastAsia="標楷體" w:hAnsi="Times New Roman"/>
          <w:sz w:val="28"/>
          <w:szCs w:val="28"/>
        </w:rPr>
        <w:t>進行之，以茲控制住各相關變項後檢定實驗之有效性評估。進一步之分層分析將有利於判別因子與實驗組別間之干擾作用與交互作用關係。統計之顯著性則定義為</w:t>
      </w:r>
      <w:r>
        <w:rPr>
          <w:rFonts w:ascii="Times New Roman" w:eastAsia="標楷體" w:hAnsi="Times New Roman"/>
          <w:sz w:val="28"/>
          <w:szCs w:val="28"/>
        </w:rPr>
        <w:t>P&lt;0.05</w:t>
      </w:r>
      <w:r>
        <w:rPr>
          <w:rFonts w:ascii="Times New Roman" w:eastAsia="標楷體" w:hAnsi="Times New Roman"/>
          <w:sz w:val="28"/>
          <w:szCs w:val="28"/>
        </w:rPr>
        <w:t>；而統計軟體則以</w:t>
      </w:r>
      <w:r>
        <w:rPr>
          <w:rFonts w:ascii="Times New Roman" w:eastAsia="標楷體" w:hAnsi="Times New Roman"/>
          <w:sz w:val="28"/>
          <w:szCs w:val="28"/>
        </w:rPr>
        <w:t>SPSS</w:t>
      </w:r>
      <w:r>
        <w:rPr>
          <w:rFonts w:ascii="Times New Roman" w:eastAsia="標楷體" w:hAnsi="Times New Roman"/>
          <w:sz w:val="28"/>
          <w:szCs w:val="28"/>
        </w:rPr>
        <w:t>進行之。</w:t>
      </w:r>
    </w:p>
    <w:p w14:paraId="0F1C63A1" w14:textId="77777777" w:rsidR="007108BD" w:rsidRDefault="007108BD">
      <w:pPr>
        <w:tabs>
          <w:tab w:val="left" w:pos="452"/>
        </w:tabs>
        <w:spacing w:before="100" w:after="100"/>
        <w:ind w:left="91" w:right="176"/>
        <w:jc w:val="both"/>
        <w:rPr>
          <w:rFonts w:eastAsia="標楷體"/>
          <w:b/>
          <w:sz w:val="32"/>
        </w:rPr>
      </w:pPr>
      <w:r>
        <w:rPr>
          <w:rFonts w:eastAsia="標楷體"/>
          <w:b/>
          <w:sz w:val="28"/>
        </w:rPr>
        <w:br w:type="page"/>
      </w:r>
      <w:r>
        <w:rPr>
          <w:rFonts w:eastAsia="標楷體"/>
          <w:b/>
          <w:sz w:val="32"/>
        </w:rPr>
        <w:lastRenderedPageBreak/>
        <w:t>參、結果</w:t>
      </w:r>
      <w:r>
        <w:rPr>
          <w:rFonts w:eastAsia="標楷體"/>
          <w:b/>
          <w:sz w:val="32"/>
        </w:rPr>
        <w:t xml:space="preserve">   </w:t>
      </w:r>
    </w:p>
    <w:p w14:paraId="4F26D1B5"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r>
        <w:rPr>
          <w:rFonts w:ascii="Times New Roman" w:eastAsia="標楷體" w:hAnsi="Times New Roman"/>
          <w:sz w:val="28"/>
          <w:szCs w:val="28"/>
        </w:rPr>
        <w:t>本研究實際收集篩選後上肢肌腱炎</w:t>
      </w:r>
      <w:r>
        <w:rPr>
          <w:rFonts w:ascii="Times New Roman" w:eastAsia="標楷體" w:hAnsi="Times New Roman" w:hint="eastAsia"/>
          <w:sz w:val="28"/>
          <w:szCs w:val="28"/>
        </w:rPr>
        <w:t>(</w:t>
      </w:r>
      <w:r>
        <w:rPr>
          <w:rFonts w:ascii="Times New Roman" w:eastAsia="標楷體" w:hAnsi="Times New Roman"/>
          <w:sz w:val="28"/>
          <w:szCs w:val="28"/>
        </w:rPr>
        <w:t>肱骨外側上髁炎</w:t>
      </w:r>
      <w:r>
        <w:rPr>
          <w:rFonts w:ascii="Times New Roman" w:eastAsia="標楷體" w:hAnsi="Times New Roman" w:hint="eastAsia"/>
          <w:sz w:val="28"/>
          <w:szCs w:val="28"/>
        </w:rPr>
        <w:t>（</w:t>
      </w:r>
      <w:r>
        <w:rPr>
          <w:rFonts w:ascii="Times New Roman" w:eastAsia="標楷體" w:hAnsi="Times New Roman"/>
          <w:sz w:val="28"/>
          <w:szCs w:val="28"/>
        </w:rPr>
        <w:t>lateral epicondylitis</w:t>
      </w:r>
      <w:r>
        <w:rPr>
          <w:rFonts w:ascii="Times New Roman" w:eastAsia="標楷體" w:hAnsi="Times New Roman" w:hint="eastAsia"/>
          <w:sz w:val="28"/>
          <w:szCs w:val="28"/>
        </w:rPr>
        <w:t>）</w:t>
      </w:r>
      <w:r>
        <w:rPr>
          <w:rFonts w:ascii="Times New Roman" w:eastAsia="標楷體" w:hAnsi="Times New Roman"/>
          <w:sz w:val="28"/>
          <w:szCs w:val="28"/>
        </w:rPr>
        <w:t>網球肘及奎緬症</w:t>
      </w:r>
      <w:r>
        <w:rPr>
          <w:rFonts w:ascii="Times New Roman" w:eastAsia="標楷體" w:hAnsi="Times New Roman" w:hint="eastAsia"/>
          <w:sz w:val="28"/>
          <w:szCs w:val="28"/>
        </w:rPr>
        <w:t>（</w:t>
      </w:r>
      <w:r>
        <w:rPr>
          <w:rFonts w:ascii="Times New Roman" w:eastAsia="標楷體" w:hAnsi="Times New Roman"/>
          <w:sz w:val="28"/>
          <w:szCs w:val="28"/>
        </w:rPr>
        <w:t>de querrains disease</w:t>
      </w:r>
      <w:r>
        <w:rPr>
          <w:rFonts w:ascii="Times New Roman" w:eastAsia="標楷體" w:hAnsi="Times New Roman" w:hint="eastAsia"/>
          <w:sz w:val="28"/>
          <w:szCs w:val="28"/>
        </w:rPr>
        <w:t>）</w:t>
      </w:r>
      <w:r>
        <w:rPr>
          <w:rFonts w:ascii="Times New Roman" w:eastAsia="標楷體" w:hAnsi="Times New Roman"/>
          <w:sz w:val="28"/>
          <w:szCs w:val="28"/>
        </w:rPr>
        <w:t>媽媽手</w:t>
      </w:r>
      <w:r>
        <w:rPr>
          <w:rFonts w:ascii="Times New Roman" w:eastAsia="標楷體" w:hAnsi="Times New Roman" w:hint="eastAsia"/>
          <w:sz w:val="28"/>
          <w:szCs w:val="28"/>
        </w:rPr>
        <w:t>)</w:t>
      </w:r>
      <w:r>
        <w:rPr>
          <w:rFonts w:ascii="Times New Roman" w:eastAsia="標楷體" w:hAnsi="Times New Roman"/>
          <w:sz w:val="28"/>
          <w:szCs w:val="28"/>
        </w:rPr>
        <w:t>病患共有</w:t>
      </w:r>
      <w:r>
        <w:rPr>
          <w:rFonts w:ascii="Times New Roman" w:eastAsia="標楷體" w:hAnsi="Times New Roman"/>
          <w:sz w:val="28"/>
          <w:szCs w:val="28"/>
        </w:rPr>
        <w:t>77</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男性：</w:t>
      </w:r>
      <w:r>
        <w:rPr>
          <w:rFonts w:ascii="Times New Roman" w:eastAsia="標楷體" w:hAnsi="Times New Roman"/>
          <w:sz w:val="28"/>
          <w:szCs w:val="28"/>
        </w:rPr>
        <w:t>16</w:t>
      </w:r>
      <w:r>
        <w:rPr>
          <w:rFonts w:ascii="Times New Roman" w:eastAsia="標楷體" w:hAnsi="Times New Roman"/>
          <w:sz w:val="28"/>
          <w:szCs w:val="28"/>
        </w:rPr>
        <w:t>人，女性：</w:t>
      </w:r>
      <w:r>
        <w:rPr>
          <w:rFonts w:ascii="Times New Roman" w:eastAsia="標楷體" w:hAnsi="Times New Roman"/>
          <w:sz w:val="28"/>
          <w:szCs w:val="28"/>
        </w:rPr>
        <w:t>61</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，年齡自</w:t>
      </w:r>
      <w:r>
        <w:rPr>
          <w:rFonts w:ascii="Times New Roman" w:eastAsia="標楷體" w:hAnsi="Times New Roman"/>
          <w:sz w:val="28"/>
          <w:szCs w:val="28"/>
        </w:rPr>
        <w:t>26</w:t>
      </w:r>
      <w:r>
        <w:rPr>
          <w:rFonts w:ascii="Times New Roman" w:eastAsia="標楷體" w:hAnsi="Times New Roman"/>
          <w:sz w:val="28"/>
          <w:szCs w:val="28"/>
        </w:rPr>
        <w:t>至</w:t>
      </w:r>
      <w:r>
        <w:rPr>
          <w:rFonts w:ascii="Times New Roman" w:eastAsia="標楷體" w:hAnsi="Times New Roman"/>
          <w:sz w:val="28"/>
          <w:szCs w:val="28"/>
        </w:rPr>
        <w:t>66</w:t>
      </w:r>
      <w:r>
        <w:rPr>
          <w:rFonts w:ascii="Times New Roman" w:eastAsia="標楷體" w:hAnsi="Times New Roman"/>
          <w:sz w:val="28"/>
          <w:szCs w:val="28"/>
        </w:rPr>
        <w:t>歲。隨機雙盲分成二組，中藥組</w:t>
      </w:r>
      <w:r>
        <w:rPr>
          <w:rFonts w:ascii="Times New Roman" w:eastAsia="標楷體" w:hAnsi="Times New Roman"/>
          <w:sz w:val="28"/>
          <w:szCs w:val="28"/>
        </w:rPr>
        <w:t>46</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含退出</w:t>
      </w:r>
      <w:r>
        <w:rPr>
          <w:rFonts w:ascii="Times New Roman" w:eastAsia="標楷體" w:hAnsi="Times New Roman"/>
          <w:sz w:val="28"/>
          <w:szCs w:val="28"/>
        </w:rPr>
        <w:t>5</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，男性</w:t>
      </w:r>
      <w:r>
        <w:rPr>
          <w:rFonts w:ascii="Times New Roman" w:eastAsia="標楷體" w:hAnsi="Times New Roman"/>
          <w:sz w:val="28"/>
          <w:szCs w:val="28"/>
        </w:rPr>
        <w:t>8</w:t>
      </w:r>
      <w:r>
        <w:rPr>
          <w:rFonts w:ascii="Times New Roman" w:eastAsia="標楷體" w:hAnsi="Times New Roman"/>
          <w:sz w:val="28"/>
          <w:szCs w:val="28"/>
        </w:rPr>
        <w:t>人，女性</w:t>
      </w:r>
      <w:r>
        <w:rPr>
          <w:rFonts w:ascii="Times New Roman" w:eastAsia="標楷體" w:hAnsi="Times New Roman"/>
          <w:sz w:val="28"/>
          <w:szCs w:val="28"/>
        </w:rPr>
        <w:t>38</w:t>
      </w:r>
      <w:r>
        <w:rPr>
          <w:rFonts w:ascii="Times New Roman" w:eastAsia="標楷體" w:hAnsi="Times New Roman"/>
          <w:sz w:val="28"/>
          <w:szCs w:val="28"/>
        </w:rPr>
        <w:t>人，實際收集完成的有效樣本</w:t>
      </w:r>
      <w:r>
        <w:rPr>
          <w:rFonts w:ascii="Times New Roman" w:eastAsia="標楷體" w:hAnsi="Times New Roman"/>
          <w:sz w:val="28"/>
          <w:szCs w:val="28"/>
        </w:rPr>
        <w:t>41</w:t>
      </w:r>
      <w:r>
        <w:rPr>
          <w:rFonts w:ascii="Times New Roman" w:eastAsia="標楷體" w:hAnsi="Times New Roman"/>
          <w:sz w:val="28"/>
          <w:szCs w:val="28"/>
        </w:rPr>
        <w:t>例，平均年齡</w:t>
      </w:r>
      <w:r>
        <w:rPr>
          <w:rFonts w:ascii="Times New Roman" w:eastAsia="標楷體" w:hAnsi="Times New Roman"/>
          <w:sz w:val="28"/>
          <w:szCs w:val="28"/>
        </w:rPr>
        <w:t>40.41±11.79</w:t>
      </w:r>
      <w:r>
        <w:rPr>
          <w:rFonts w:ascii="Times New Roman" w:eastAsia="標楷體" w:hAnsi="Times New Roman"/>
          <w:sz w:val="28"/>
          <w:szCs w:val="28"/>
        </w:rPr>
        <w:t>歲，其中男性</w:t>
      </w:r>
      <w:r>
        <w:rPr>
          <w:rFonts w:ascii="Times New Roman" w:eastAsia="標楷體" w:hAnsi="Times New Roman"/>
          <w:sz w:val="28"/>
          <w:szCs w:val="28"/>
        </w:rPr>
        <w:t>8</w:t>
      </w:r>
      <w:r>
        <w:rPr>
          <w:rFonts w:ascii="Times New Roman" w:eastAsia="標楷體" w:hAnsi="Times New Roman"/>
          <w:sz w:val="28"/>
          <w:szCs w:val="28"/>
        </w:rPr>
        <w:t>名，佔</w:t>
      </w:r>
      <w:r>
        <w:rPr>
          <w:rFonts w:ascii="Times New Roman" w:eastAsia="標楷體" w:hAnsi="Times New Roman"/>
          <w:sz w:val="28"/>
          <w:szCs w:val="28"/>
        </w:rPr>
        <w:t>19.5%</w:t>
      </w:r>
      <w:r>
        <w:rPr>
          <w:rFonts w:ascii="Times New Roman" w:eastAsia="標楷體" w:hAnsi="Times New Roman"/>
          <w:sz w:val="28"/>
          <w:szCs w:val="28"/>
        </w:rPr>
        <w:t>；女性</w:t>
      </w:r>
      <w:r>
        <w:rPr>
          <w:rFonts w:ascii="Times New Roman" w:eastAsia="標楷體" w:hAnsi="Times New Roman"/>
          <w:sz w:val="28"/>
          <w:szCs w:val="28"/>
        </w:rPr>
        <w:t>33</w:t>
      </w:r>
      <w:r>
        <w:rPr>
          <w:rFonts w:ascii="Times New Roman" w:eastAsia="標楷體" w:hAnsi="Times New Roman"/>
          <w:sz w:val="28"/>
          <w:szCs w:val="28"/>
        </w:rPr>
        <w:t>名，佔</w:t>
      </w:r>
      <w:r>
        <w:rPr>
          <w:rFonts w:ascii="Times New Roman" w:eastAsia="標楷體" w:hAnsi="Times New Roman"/>
          <w:sz w:val="28"/>
          <w:szCs w:val="28"/>
        </w:rPr>
        <w:t>80.5%</w:t>
      </w:r>
      <w:r>
        <w:rPr>
          <w:rFonts w:ascii="Times New Roman" w:eastAsia="標楷體" w:hAnsi="Times New Roman"/>
          <w:sz w:val="28"/>
          <w:szCs w:val="28"/>
        </w:rPr>
        <w:t>；嚴重度為重度</w:t>
      </w:r>
      <w:r>
        <w:rPr>
          <w:rFonts w:ascii="Times New Roman" w:eastAsia="標楷體" w:hAnsi="Times New Roman"/>
          <w:sz w:val="28"/>
          <w:szCs w:val="28"/>
        </w:rPr>
        <w:t>4</w:t>
      </w:r>
      <w:r>
        <w:rPr>
          <w:rFonts w:ascii="Times New Roman" w:eastAsia="標楷體" w:hAnsi="Times New Roman"/>
          <w:sz w:val="28"/>
          <w:szCs w:val="28"/>
        </w:rPr>
        <w:t>名，佔</w:t>
      </w:r>
      <w:r>
        <w:rPr>
          <w:rFonts w:ascii="Times New Roman" w:eastAsia="標楷體" w:hAnsi="Times New Roman"/>
          <w:sz w:val="28"/>
          <w:szCs w:val="28"/>
        </w:rPr>
        <w:t>9.7%</w:t>
      </w:r>
      <w:r>
        <w:rPr>
          <w:rFonts w:ascii="Times New Roman" w:eastAsia="標楷體" w:hAnsi="Times New Roman"/>
          <w:sz w:val="28"/>
          <w:szCs w:val="28"/>
        </w:rPr>
        <w:t>；中度</w:t>
      </w:r>
      <w:r>
        <w:rPr>
          <w:rFonts w:ascii="Times New Roman" w:eastAsia="標楷體" w:hAnsi="Times New Roman"/>
          <w:sz w:val="28"/>
          <w:szCs w:val="28"/>
        </w:rPr>
        <w:t>30</w:t>
      </w:r>
      <w:r>
        <w:rPr>
          <w:rFonts w:ascii="Times New Roman" w:eastAsia="標楷體" w:hAnsi="Times New Roman"/>
          <w:sz w:val="28"/>
          <w:szCs w:val="28"/>
        </w:rPr>
        <w:t>名，佔</w:t>
      </w:r>
      <w:r>
        <w:rPr>
          <w:rFonts w:ascii="Times New Roman" w:eastAsia="標楷體" w:hAnsi="Times New Roman"/>
          <w:sz w:val="28"/>
          <w:szCs w:val="28"/>
        </w:rPr>
        <w:t>73.2%</w:t>
      </w:r>
      <w:r>
        <w:rPr>
          <w:rFonts w:ascii="Times New Roman" w:eastAsia="標楷體" w:hAnsi="Times New Roman"/>
          <w:sz w:val="28"/>
          <w:szCs w:val="28"/>
        </w:rPr>
        <w:t>；輕度</w:t>
      </w:r>
      <w:r>
        <w:rPr>
          <w:rFonts w:ascii="Times New Roman" w:eastAsia="標楷體" w:hAnsi="Times New Roman"/>
          <w:sz w:val="28"/>
          <w:szCs w:val="28"/>
        </w:rPr>
        <w:t>7</w:t>
      </w:r>
      <w:r>
        <w:rPr>
          <w:rFonts w:ascii="Times New Roman" w:eastAsia="標楷體" w:hAnsi="Times New Roman"/>
          <w:sz w:val="28"/>
          <w:szCs w:val="28"/>
        </w:rPr>
        <w:t>名，佔</w:t>
      </w:r>
      <w:r>
        <w:rPr>
          <w:rFonts w:ascii="Times New Roman" w:eastAsia="標楷體" w:hAnsi="Times New Roman"/>
          <w:sz w:val="28"/>
          <w:szCs w:val="28"/>
        </w:rPr>
        <w:t>17.1%</w:t>
      </w:r>
      <w:r>
        <w:rPr>
          <w:rFonts w:ascii="Times New Roman" w:eastAsia="標楷體" w:hAnsi="Times New Roman"/>
          <w:sz w:val="28"/>
          <w:szCs w:val="28"/>
        </w:rPr>
        <w:t>。西藥組</w:t>
      </w:r>
      <w:r>
        <w:rPr>
          <w:rFonts w:ascii="Times New Roman" w:eastAsia="標楷體" w:hAnsi="Times New Roman"/>
          <w:sz w:val="28"/>
          <w:szCs w:val="28"/>
        </w:rPr>
        <w:t>31</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含退出</w:t>
      </w:r>
      <w:r>
        <w:rPr>
          <w:rFonts w:ascii="Times New Roman" w:eastAsia="標楷體" w:hAnsi="Times New Roman"/>
          <w:sz w:val="28"/>
          <w:szCs w:val="28"/>
        </w:rPr>
        <w:t>8</w:t>
      </w:r>
      <w:r>
        <w:rPr>
          <w:rFonts w:ascii="Times New Roman" w:eastAsia="標楷體" w:hAnsi="Times New Roman"/>
          <w:sz w:val="28"/>
          <w:szCs w:val="28"/>
        </w:rPr>
        <w:t>人</w:t>
      </w:r>
      <w:r>
        <w:rPr>
          <w:rFonts w:ascii="Times New Roman" w:eastAsia="標楷體" w:hAnsi="Times New Roman"/>
          <w:sz w:val="28"/>
          <w:szCs w:val="28"/>
        </w:rPr>
        <w:t>)</w:t>
      </w:r>
      <w:r>
        <w:rPr>
          <w:rFonts w:ascii="Times New Roman" w:eastAsia="標楷體" w:hAnsi="Times New Roman"/>
          <w:sz w:val="28"/>
          <w:szCs w:val="28"/>
        </w:rPr>
        <w:t>，男性：</w:t>
      </w:r>
      <w:r>
        <w:rPr>
          <w:rFonts w:ascii="Times New Roman" w:eastAsia="標楷體" w:hAnsi="Times New Roman"/>
          <w:sz w:val="28"/>
          <w:szCs w:val="28"/>
        </w:rPr>
        <w:t>8</w:t>
      </w:r>
      <w:r>
        <w:rPr>
          <w:rFonts w:ascii="Times New Roman" w:eastAsia="標楷體" w:hAnsi="Times New Roman"/>
          <w:sz w:val="28"/>
          <w:szCs w:val="28"/>
        </w:rPr>
        <w:t>人，女性：</w:t>
      </w:r>
      <w:r>
        <w:rPr>
          <w:rFonts w:ascii="Times New Roman" w:eastAsia="標楷體" w:hAnsi="Times New Roman"/>
          <w:sz w:val="28"/>
          <w:szCs w:val="28"/>
        </w:rPr>
        <w:t>23</w:t>
      </w:r>
      <w:r>
        <w:rPr>
          <w:rFonts w:ascii="Times New Roman" w:eastAsia="標楷體" w:hAnsi="Times New Roman"/>
          <w:sz w:val="28"/>
          <w:szCs w:val="28"/>
        </w:rPr>
        <w:t>人，實際收集完成的有效樣本</w:t>
      </w:r>
      <w:r>
        <w:rPr>
          <w:rFonts w:ascii="Times New Roman" w:eastAsia="標楷體" w:hAnsi="Times New Roman"/>
          <w:sz w:val="28"/>
          <w:szCs w:val="28"/>
        </w:rPr>
        <w:t>23</w:t>
      </w:r>
      <w:r>
        <w:rPr>
          <w:rFonts w:ascii="Times New Roman" w:eastAsia="標楷體" w:hAnsi="Times New Roman"/>
          <w:sz w:val="28"/>
          <w:szCs w:val="28"/>
        </w:rPr>
        <w:t>例，平均年齡</w:t>
      </w:r>
      <w:r>
        <w:rPr>
          <w:rFonts w:ascii="Times New Roman" w:eastAsia="標楷體" w:hAnsi="Times New Roman"/>
          <w:sz w:val="28"/>
          <w:szCs w:val="28"/>
        </w:rPr>
        <w:t>40.65±11.23</w:t>
      </w:r>
      <w:r>
        <w:rPr>
          <w:rFonts w:ascii="Times New Roman" w:eastAsia="標楷體" w:hAnsi="Times New Roman"/>
          <w:sz w:val="28"/>
          <w:szCs w:val="28"/>
        </w:rPr>
        <w:t>歲，其中男性</w:t>
      </w:r>
      <w:r>
        <w:rPr>
          <w:rFonts w:ascii="Times New Roman" w:eastAsia="標楷體" w:hAnsi="Times New Roman"/>
          <w:sz w:val="28"/>
          <w:szCs w:val="28"/>
        </w:rPr>
        <w:t>7</w:t>
      </w:r>
      <w:r>
        <w:rPr>
          <w:rFonts w:ascii="Times New Roman" w:eastAsia="標楷體" w:hAnsi="Times New Roman"/>
          <w:sz w:val="28"/>
          <w:szCs w:val="28"/>
        </w:rPr>
        <w:t>名，佔</w:t>
      </w:r>
      <w:r>
        <w:rPr>
          <w:rFonts w:ascii="Times New Roman" w:eastAsia="標楷體" w:hAnsi="Times New Roman"/>
          <w:sz w:val="28"/>
          <w:szCs w:val="28"/>
        </w:rPr>
        <w:t>30.4%</w:t>
      </w:r>
      <w:r>
        <w:rPr>
          <w:rFonts w:ascii="Times New Roman" w:eastAsia="標楷體" w:hAnsi="Times New Roman"/>
          <w:sz w:val="28"/>
          <w:szCs w:val="28"/>
        </w:rPr>
        <w:t>；女性</w:t>
      </w:r>
      <w:r>
        <w:rPr>
          <w:rFonts w:ascii="Times New Roman" w:eastAsia="標楷體" w:hAnsi="Times New Roman"/>
          <w:sz w:val="28"/>
          <w:szCs w:val="28"/>
        </w:rPr>
        <w:t>16</w:t>
      </w:r>
      <w:r>
        <w:rPr>
          <w:rFonts w:ascii="Times New Roman" w:eastAsia="標楷體" w:hAnsi="Times New Roman"/>
          <w:sz w:val="28"/>
          <w:szCs w:val="28"/>
        </w:rPr>
        <w:t>名，佔</w:t>
      </w:r>
      <w:r>
        <w:rPr>
          <w:rFonts w:ascii="Times New Roman" w:eastAsia="標楷體" w:hAnsi="Times New Roman"/>
          <w:sz w:val="28"/>
          <w:szCs w:val="28"/>
        </w:rPr>
        <w:t>69</w:t>
      </w:r>
      <w:r>
        <w:rPr>
          <w:rFonts w:ascii="Times New Roman" w:eastAsia="標楷體" w:hAnsi="Times New Roman" w:hint="eastAsia"/>
          <w:sz w:val="28"/>
          <w:szCs w:val="28"/>
        </w:rPr>
        <w:t>.</w:t>
      </w:r>
      <w:r>
        <w:rPr>
          <w:rFonts w:ascii="Times New Roman" w:eastAsia="標楷體" w:hAnsi="Times New Roman"/>
          <w:sz w:val="28"/>
          <w:szCs w:val="28"/>
        </w:rPr>
        <w:t>6%</w:t>
      </w:r>
      <w:r>
        <w:rPr>
          <w:rFonts w:ascii="Times New Roman" w:eastAsia="標楷體" w:hAnsi="Times New Roman"/>
          <w:sz w:val="28"/>
          <w:szCs w:val="28"/>
        </w:rPr>
        <w:t>；嚴重度為重度</w:t>
      </w:r>
      <w:r>
        <w:rPr>
          <w:rFonts w:ascii="Times New Roman" w:eastAsia="標楷體" w:hAnsi="Times New Roman"/>
          <w:sz w:val="28"/>
          <w:szCs w:val="28"/>
        </w:rPr>
        <w:t>3</w:t>
      </w:r>
      <w:r>
        <w:rPr>
          <w:rFonts w:ascii="Times New Roman" w:eastAsia="標楷體" w:hAnsi="Times New Roman"/>
          <w:sz w:val="28"/>
          <w:szCs w:val="28"/>
        </w:rPr>
        <w:t>名，佔</w:t>
      </w:r>
      <w:r>
        <w:rPr>
          <w:rFonts w:ascii="Times New Roman" w:eastAsia="標楷體" w:hAnsi="Times New Roman"/>
          <w:sz w:val="28"/>
          <w:szCs w:val="28"/>
        </w:rPr>
        <w:t>13.0%</w:t>
      </w:r>
      <w:r>
        <w:rPr>
          <w:rFonts w:ascii="Times New Roman" w:eastAsia="標楷體" w:hAnsi="Times New Roman"/>
          <w:sz w:val="28"/>
          <w:szCs w:val="28"/>
        </w:rPr>
        <w:t>；中度</w:t>
      </w:r>
      <w:r>
        <w:rPr>
          <w:rFonts w:ascii="Times New Roman" w:eastAsia="標楷體" w:hAnsi="Times New Roman"/>
          <w:sz w:val="28"/>
          <w:szCs w:val="28"/>
        </w:rPr>
        <w:t>14</w:t>
      </w:r>
      <w:r>
        <w:rPr>
          <w:rFonts w:ascii="Times New Roman" w:eastAsia="標楷體" w:hAnsi="Times New Roman"/>
          <w:sz w:val="28"/>
          <w:szCs w:val="28"/>
        </w:rPr>
        <w:t>名，佔</w:t>
      </w:r>
      <w:r>
        <w:rPr>
          <w:rFonts w:ascii="Times New Roman" w:eastAsia="標楷體" w:hAnsi="Times New Roman"/>
          <w:sz w:val="28"/>
          <w:szCs w:val="28"/>
        </w:rPr>
        <w:t>60.9%</w:t>
      </w:r>
      <w:r>
        <w:rPr>
          <w:rFonts w:ascii="Times New Roman" w:eastAsia="標楷體" w:hAnsi="Times New Roman"/>
          <w:sz w:val="28"/>
          <w:szCs w:val="28"/>
        </w:rPr>
        <w:t>；輕度</w:t>
      </w:r>
      <w:r>
        <w:rPr>
          <w:rFonts w:ascii="Times New Roman" w:eastAsia="標楷體" w:hAnsi="Times New Roman"/>
          <w:sz w:val="28"/>
          <w:szCs w:val="28"/>
        </w:rPr>
        <w:t>6</w:t>
      </w:r>
      <w:r>
        <w:rPr>
          <w:rFonts w:ascii="Times New Roman" w:eastAsia="標楷體" w:hAnsi="Times New Roman"/>
          <w:sz w:val="28"/>
          <w:szCs w:val="28"/>
        </w:rPr>
        <w:t>名，佔</w:t>
      </w:r>
      <w:r>
        <w:rPr>
          <w:rFonts w:ascii="Times New Roman" w:eastAsia="標楷體" w:hAnsi="Times New Roman"/>
          <w:sz w:val="28"/>
          <w:szCs w:val="28"/>
        </w:rPr>
        <w:t>26.1%</w:t>
      </w:r>
      <w:r>
        <w:rPr>
          <w:rFonts w:ascii="Times New Roman" w:eastAsia="標楷體" w:hAnsi="Times New Roman"/>
          <w:sz w:val="28"/>
          <w:szCs w:val="28"/>
        </w:rPr>
        <w:t>。以上兩組病例之基本資料，年齡方面以</w:t>
      </w:r>
      <w:r>
        <w:rPr>
          <w:rFonts w:ascii="Times New Roman" w:eastAsia="標楷體" w:hAnsi="Times New Roman"/>
          <w:sz w:val="28"/>
          <w:szCs w:val="28"/>
        </w:rPr>
        <w:t xml:space="preserve">Two-sample t-test </w:t>
      </w:r>
      <w:r>
        <w:rPr>
          <w:rFonts w:ascii="Times New Roman" w:eastAsia="標楷體" w:hAnsi="Times New Roman"/>
          <w:sz w:val="28"/>
          <w:szCs w:val="28"/>
        </w:rPr>
        <w:t>進行檢定，結果</w:t>
      </w:r>
      <w:r>
        <w:rPr>
          <w:rFonts w:ascii="Times New Roman" w:eastAsia="標楷體" w:hAnsi="Times New Roman"/>
          <w:sz w:val="28"/>
          <w:szCs w:val="28"/>
        </w:rPr>
        <w:t>p</w:t>
      </w:r>
      <w:r>
        <w:rPr>
          <w:rFonts w:ascii="Times New Roman" w:eastAsia="標楷體" w:hAnsi="Times New Roman"/>
          <w:sz w:val="28"/>
          <w:szCs w:val="28"/>
        </w:rPr>
        <w:t>值為</w:t>
      </w:r>
      <w:r>
        <w:rPr>
          <w:rFonts w:ascii="Times New Roman" w:eastAsia="標楷體" w:hAnsi="Times New Roman"/>
          <w:sz w:val="28"/>
          <w:szCs w:val="28"/>
        </w:rPr>
        <w:t>0.938</w:t>
      </w:r>
      <w:r>
        <w:rPr>
          <w:rFonts w:ascii="Times New Roman" w:eastAsia="標楷體" w:hAnsi="Times New Roman"/>
          <w:sz w:val="28"/>
          <w:szCs w:val="28"/>
        </w:rPr>
        <w:t>；性別與嚴重度方面以</w:t>
      </w:r>
      <w:r>
        <w:rPr>
          <w:rFonts w:ascii="Times New Roman" w:eastAsia="標楷體" w:hAnsi="Times New Roman"/>
          <w:sz w:val="28"/>
          <w:szCs w:val="28"/>
        </w:rPr>
        <w:t xml:space="preserve">chi-square </w:t>
      </w:r>
      <w:r>
        <w:rPr>
          <w:rFonts w:ascii="Times New Roman" w:eastAsia="標楷體" w:hAnsi="Times New Roman"/>
          <w:sz w:val="28"/>
          <w:szCs w:val="28"/>
        </w:rPr>
        <w:t>進行檢定，結果</w:t>
      </w:r>
      <w:r>
        <w:rPr>
          <w:rFonts w:ascii="Times New Roman" w:eastAsia="標楷體" w:hAnsi="Times New Roman"/>
          <w:sz w:val="28"/>
          <w:szCs w:val="28"/>
        </w:rPr>
        <w:t>p</w:t>
      </w:r>
      <w:r>
        <w:rPr>
          <w:rFonts w:ascii="Times New Roman" w:eastAsia="標楷體" w:hAnsi="Times New Roman"/>
          <w:sz w:val="28"/>
          <w:szCs w:val="28"/>
        </w:rPr>
        <w:t>值分別為</w:t>
      </w:r>
      <w:r>
        <w:rPr>
          <w:rFonts w:ascii="Times New Roman" w:eastAsia="標楷體" w:hAnsi="Times New Roman"/>
          <w:sz w:val="28"/>
          <w:szCs w:val="28"/>
        </w:rPr>
        <w:t>0.322</w:t>
      </w:r>
      <w:r>
        <w:rPr>
          <w:rFonts w:ascii="Times New Roman" w:eastAsia="標楷體" w:hAnsi="Times New Roman"/>
          <w:sz w:val="28"/>
          <w:szCs w:val="28"/>
        </w:rPr>
        <w:t>與</w:t>
      </w:r>
      <w:r>
        <w:rPr>
          <w:rFonts w:ascii="Times New Roman" w:eastAsia="標楷體" w:hAnsi="Times New Roman"/>
          <w:sz w:val="28"/>
          <w:szCs w:val="28"/>
        </w:rPr>
        <w:t>0.662</w:t>
      </w:r>
      <w:r>
        <w:rPr>
          <w:rFonts w:ascii="Times New Roman" w:eastAsia="標楷體" w:hAnsi="Times New Roman"/>
          <w:sz w:val="28"/>
          <w:szCs w:val="28"/>
        </w:rPr>
        <w:t>，皆無顯著差異</w:t>
      </w:r>
      <w:r>
        <w:rPr>
          <w:rFonts w:ascii="Times New Roman" w:eastAsia="標楷體" w:hAnsi="Times New Roman" w:hint="eastAsia"/>
          <w:sz w:val="28"/>
          <w:szCs w:val="28"/>
        </w:rPr>
        <w:t>(</w:t>
      </w:r>
      <w:r>
        <w:rPr>
          <w:rFonts w:ascii="Times New Roman" w:eastAsia="標楷體" w:hAnsi="Times New Roman"/>
          <w:sz w:val="28"/>
          <w:szCs w:val="28"/>
        </w:rPr>
        <w:t>表一</w:t>
      </w:r>
      <w:r>
        <w:rPr>
          <w:rFonts w:ascii="Times New Roman" w:eastAsia="標楷體" w:hAnsi="Times New Roman" w:hint="eastAsia"/>
          <w:sz w:val="28"/>
          <w:szCs w:val="28"/>
        </w:rPr>
        <w:t>)</w:t>
      </w:r>
      <w:r>
        <w:rPr>
          <w:rFonts w:ascii="Times New Roman" w:eastAsia="標楷體" w:hAnsi="Times New Roman"/>
          <w:sz w:val="28"/>
          <w:szCs w:val="28"/>
        </w:rPr>
        <w:t>。</w:t>
      </w:r>
    </w:p>
    <w:p w14:paraId="1F47EBC4"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p>
    <w:p w14:paraId="252C7DF8" w14:textId="77777777" w:rsidR="007108BD" w:rsidRDefault="007108BD">
      <w:pPr>
        <w:pStyle w:val="ae"/>
        <w:snapToGrid w:val="0"/>
        <w:spacing w:line="400" w:lineRule="exact"/>
        <w:ind w:left="323" w:right="210" w:firstLineChars="200" w:firstLine="560"/>
        <w:jc w:val="both"/>
        <w:rPr>
          <w:rFonts w:ascii="Times New Roman" w:eastAsia="標楷體" w:hAnsi="Times New Roman" w:hint="eastAsia"/>
          <w:sz w:val="28"/>
          <w:szCs w:val="28"/>
        </w:rPr>
      </w:pPr>
    </w:p>
    <w:p w14:paraId="36E95CAD" w14:textId="77777777" w:rsidR="007108BD" w:rsidRDefault="007108BD">
      <w:pPr>
        <w:tabs>
          <w:tab w:val="left" w:pos="332"/>
          <w:tab w:val="right" w:leader="dot" w:pos="8222"/>
        </w:tabs>
        <w:snapToGrid w:val="0"/>
        <w:spacing w:before="100" w:after="100" w:line="280" w:lineRule="exact"/>
        <w:ind w:left="94" w:right="176"/>
        <w:rPr>
          <w:rFonts w:eastAsia="標楷體"/>
          <w:spacing w:val="-8"/>
          <w:sz w:val="28"/>
          <w:szCs w:val="28"/>
        </w:rPr>
      </w:pPr>
      <w:r>
        <w:rPr>
          <w:rFonts w:eastAsia="標楷體" w:hint="eastAsia"/>
        </w:rPr>
        <w:t>(</w:t>
      </w:r>
      <w:r>
        <w:rPr>
          <w:rFonts w:eastAsia="標楷體"/>
        </w:rPr>
        <w:t>表一</w:t>
      </w:r>
      <w:r>
        <w:rPr>
          <w:rFonts w:eastAsia="標楷體" w:hint="eastAsia"/>
        </w:rPr>
        <w:t>)</w:t>
      </w:r>
      <w:r>
        <w:rPr>
          <w:rFonts w:eastAsia="標楷體"/>
        </w:rPr>
        <w:t>有效樣本的年齡、性別、嚴重度統計表</w:t>
      </w: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1728"/>
        <w:gridCol w:w="1440"/>
        <w:gridCol w:w="1800"/>
        <w:gridCol w:w="1800"/>
        <w:gridCol w:w="1260"/>
      </w:tblGrid>
      <w:tr w:rsidR="007108BD" w14:paraId="7A389BB7" w14:textId="77777777">
        <w:tc>
          <w:tcPr>
            <w:tcW w:w="3168" w:type="dxa"/>
            <w:gridSpan w:val="2"/>
            <w:tcBorders>
              <w:top w:val="single" w:sz="12" w:space="0" w:color="auto"/>
              <w:left w:val="nil"/>
              <w:bottom w:val="single" w:sz="12" w:space="0" w:color="auto"/>
              <w:right w:val="nil"/>
            </w:tcBorders>
          </w:tcPr>
          <w:p w14:paraId="31951A90" w14:textId="77777777" w:rsidR="007108BD" w:rsidRDefault="007108BD">
            <w:pPr>
              <w:pStyle w:val="ae"/>
              <w:tabs>
                <w:tab w:val="left" w:pos="332"/>
              </w:tabs>
              <w:spacing w:before="100" w:after="100"/>
              <w:ind w:right="176"/>
              <w:jc w:val="center"/>
              <w:rPr>
                <w:rFonts w:ascii="Times New Roman" w:eastAsia="標楷體" w:hAnsi="Times New Roman"/>
                <w:i/>
                <w:spacing w:val="-8"/>
                <w:sz w:val="28"/>
                <w:szCs w:val="28"/>
              </w:rPr>
            </w:pPr>
          </w:p>
        </w:tc>
        <w:tc>
          <w:tcPr>
            <w:tcW w:w="1800" w:type="dxa"/>
            <w:tcBorders>
              <w:top w:val="single" w:sz="12" w:space="0" w:color="auto"/>
              <w:left w:val="nil"/>
              <w:bottom w:val="single" w:sz="12" w:space="0" w:color="auto"/>
              <w:right w:val="nil"/>
            </w:tcBorders>
          </w:tcPr>
          <w:p w14:paraId="4028C541" w14:textId="77777777" w:rsidR="007108BD" w:rsidRDefault="007108BD">
            <w:pPr>
              <w:pStyle w:val="ae"/>
              <w:tabs>
                <w:tab w:val="left" w:pos="332"/>
              </w:tabs>
              <w:spacing w:before="100" w:after="100"/>
              <w:ind w:right="176"/>
              <w:jc w:val="center"/>
              <w:rPr>
                <w:rFonts w:ascii="Times New Roman" w:eastAsia="標楷體" w:hAnsi="Times New Roman"/>
                <w:i/>
                <w:spacing w:val="-8"/>
                <w:sz w:val="28"/>
                <w:szCs w:val="28"/>
              </w:rPr>
            </w:pPr>
            <w:r>
              <w:rPr>
                <w:rFonts w:ascii="Times New Roman" w:eastAsia="標楷體" w:hAnsi="Times New Roman"/>
                <w:i/>
                <w:sz w:val="28"/>
                <w:szCs w:val="28"/>
              </w:rPr>
              <w:t>中藥組</w:t>
            </w:r>
          </w:p>
        </w:tc>
        <w:tc>
          <w:tcPr>
            <w:tcW w:w="1800" w:type="dxa"/>
            <w:tcBorders>
              <w:top w:val="single" w:sz="12" w:space="0" w:color="auto"/>
              <w:left w:val="nil"/>
              <w:bottom w:val="single" w:sz="12" w:space="0" w:color="auto"/>
              <w:right w:val="nil"/>
            </w:tcBorders>
          </w:tcPr>
          <w:p w14:paraId="77241844" w14:textId="77777777" w:rsidR="007108BD" w:rsidRDefault="007108BD">
            <w:pPr>
              <w:pStyle w:val="ae"/>
              <w:tabs>
                <w:tab w:val="left" w:pos="332"/>
              </w:tabs>
              <w:spacing w:before="100" w:after="100"/>
              <w:ind w:right="176"/>
              <w:jc w:val="center"/>
              <w:rPr>
                <w:rFonts w:ascii="Times New Roman" w:eastAsia="標楷體" w:hAnsi="Times New Roman"/>
                <w:i/>
                <w:spacing w:val="-8"/>
                <w:sz w:val="28"/>
                <w:szCs w:val="28"/>
              </w:rPr>
            </w:pPr>
            <w:r>
              <w:rPr>
                <w:rFonts w:ascii="Times New Roman" w:eastAsia="標楷體" w:hAnsi="Times New Roman"/>
                <w:i/>
                <w:sz w:val="28"/>
                <w:szCs w:val="28"/>
              </w:rPr>
              <w:t>西藥組</w:t>
            </w:r>
          </w:p>
        </w:tc>
        <w:tc>
          <w:tcPr>
            <w:tcW w:w="1260" w:type="dxa"/>
            <w:tcBorders>
              <w:top w:val="single" w:sz="12" w:space="0" w:color="auto"/>
              <w:left w:val="nil"/>
              <w:bottom w:val="single" w:sz="12" w:space="0" w:color="auto"/>
              <w:right w:val="nil"/>
            </w:tcBorders>
          </w:tcPr>
          <w:p w14:paraId="3EC3D7BF" w14:textId="77777777" w:rsidR="007108BD" w:rsidRDefault="007108BD">
            <w:pPr>
              <w:pStyle w:val="ae"/>
              <w:tabs>
                <w:tab w:val="left" w:pos="332"/>
              </w:tabs>
              <w:spacing w:before="100" w:after="100"/>
              <w:ind w:right="176"/>
              <w:jc w:val="center"/>
              <w:rPr>
                <w:rFonts w:ascii="Times New Roman" w:eastAsia="標楷體" w:hAnsi="Times New Roman"/>
                <w:i/>
                <w:spacing w:val="-8"/>
                <w:sz w:val="28"/>
                <w:szCs w:val="28"/>
              </w:rPr>
            </w:pPr>
            <w:r>
              <w:rPr>
                <w:rFonts w:ascii="Times New Roman" w:eastAsia="標楷體" w:hAnsi="Times New Roman"/>
                <w:i/>
                <w:spacing w:val="-8"/>
                <w:sz w:val="28"/>
                <w:szCs w:val="28"/>
              </w:rPr>
              <w:t>p</w:t>
            </w:r>
          </w:p>
        </w:tc>
      </w:tr>
      <w:tr w:rsidR="007108BD" w14:paraId="588E89C0" w14:textId="77777777">
        <w:tc>
          <w:tcPr>
            <w:tcW w:w="3168" w:type="dxa"/>
            <w:gridSpan w:val="2"/>
            <w:tcBorders>
              <w:top w:val="single" w:sz="12" w:space="0" w:color="auto"/>
              <w:left w:val="nil"/>
              <w:bottom w:val="single" w:sz="12" w:space="0" w:color="000000"/>
              <w:right w:val="nil"/>
            </w:tcBorders>
          </w:tcPr>
          <w:p w14:paraId="68BAB9CF"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年齡</w:t>
            </w:r>
            <w:r>
              <w:rPr>
                <w:rFonts w:ascii="Times New Roman" w:eastAsia="標楷體" w:hAnsi="Times New Roman"/>
                <w:spacing w:val="-8"/>
                <w:sz w:val="28"/>
                <w:szCs w:val="28"/>
              </w:rPr>
              <w:t>(</w:t>
            </w:r>
            <w:r>
              <w:rPr>
                <w:rFonts w:ascii="Times New Roman" w:eastAsia="標楷體" w:hAnsi="Times New Roman"/>
                <w:sz w:val="28"/>
                <w:szCs w:val="28"/>
              </w:rPr>
              <w:t>平均數</w:t>
            </w:r>
            <w:r>
              <w:rPr>
                <w:rFonts w:ascii="Times New Roman" w:eastAsia="標楷體" w:hAnsi="Times New Roman"/>
                <w:sz w:val="28"/>
                <w:szCs w:val="28"/>
              </w:rPr>
              <w:t>±</w:t>
            </w:r>
            <w:r>
              <w:rPr>
                <w:rFonts w:ascii="Times New Roman" w:eastAsia="標楷體" w:hAnsi="Times New Roman"/>
                <w:sz w:val="28"/>
                <w:szCs w:val="28"/>
              </w:rPr>
              <w:t>標準差</w:t>
            </w:r>
            <w:r>
              <w:rPr>
                <w:rFonts w:ascii="Times New Roman" w:eastAsia="標楷體" w:hAnsi="Times New Roman"/>
                <w:spacing w:val="-8"/>
                <w:sz w:val="28"/>
                <w:szCs w:val="28"/>
              </w:rPr>
              <w:t>)</w:t>
            </w:r>
          </w:p>
        </w:tc>
        <w:tc>
          <w:tcPr>
            <w:tcW w:w="1800" w:type="dxa"/>
            <w:tcBorders>
              <w:top w:val="single" w:sz="12" w:space="0" w:color="auto"/>
              <w:left w:val="nil"/>
              <w:right w:val="nil"/>
            </w:tcBorders>
          </w:tcPr>
          <w:p w14:paraId="5E771DA1"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40.41</w:t>
            </w:r>
            <w:r>
              <w:rPr>
                <w:rFonts w:ascii="Times New Roman" w:eastAsia="標楷體" w:hAnsi="Times New Roman"/>
                <w:sz w:val="28"/>
                <w:szCs w:val="28"/>
              </w:rPr>
              <w:t>±11.79</w:t>
            </w:r>
          </w:p>
        </w:tc>
        <w:tc>
          <w:tcPr>
            <w:tcW w:w="1800" w:type="dxa"/>
            <w:tcBorders>
              <w:top w:val="single" w:sz="12" w:space="0" w:color="auto"/>
              <w:left w:val="nil"/>
              <w:right w:val="nil"/>
            </w:tcBorders>
          </w:tcPr>
          <w:p w14:paraId="1AB884C1"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40.65</w:t>
            </w:r>
            <w:r>
              <w:rPr>
                <w:rFonts w:ascii="Times New Roman" w:eastAsia="標楷體" w:hAnsi="Times New Roman"/>
                <w:sz w:val="28"/>
                <w:szCs w:val="28"/>
              </w:rPr>
              <w:t>±11.23</w:t>
            </w:r>
          </w:p>
        </w:tc>
        <w:tc>
          <w:tcPr>
            <w:tcW w:w="1260" w:type="dxa"/>
            <w:tcBorders>
              <w:top w:val="single" w:sz="12" w:space="0" w:color="auto"/>
              <w:left w:val="nil"/>
              <w:right w:val="nil"/>
            </w:tcBorders>
          </w:tcPr>
          <w:p w14:paraId="33C99CBB"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0.94</w:t>
            </w:r>
          </w:p>
        </w:tc>
      </w:tr>
      <w:tr w:rsidR="007108BD" w14:paraId="64BC6F1C" w14:textId="77777777">
        <w:trPr>
          <w:cantSplit/>
        </w:trPr>
        <w:tc>
          <w:tcPr>
            <w:tcW w:w="1728" w:type="dxa"/>
            <w:vMerge w:val="restart"/>
            <w:tcBorders>
              <w:left w:val="nil"/>
              <w:right w:val="nil"/>
            </w:tcBorders>
          </w:tcPr>
          <w:p w14:paraId="6F476017"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性別</w:t>
            </w:r>
          </w:p>
          <w:p w14:paraId="203E4E4A"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人數</w:t>
            </w:r>
            <w:r>
              <w:rPr>
                <w:rFonts w:ascii="Times New Roman" w:eastAsia="標楷體" w:hAnsi="Times New Roman"/>
                <w:spacing w:val="-8"/>
                <w:sz w:val="28"/>
                <w:szCs w:val="28"/>
              </w:rPr>
              <w:t>(%)</w:t>
            </w:r>
          </w:p>
        </w:tc>
        <w:tc>
          <w:tcPr>
            <w:tcW w:w="1440" w:type="dxa"/>
            <w:tcBorders>
              <w:left w:val="nil"/>
              <w:bottom w:val="nil"/>
              <w:right w:val="nil"/>
            </w:tcBorders>
          </w:tcPr>
          <w:p w14:paraId="114E3125"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男</w:t>
            </w:r>
          </w:p>
        </w:tc>
        <w:tc>
          <w:tcPr>
            <w:tcW w:w="1800" w:type="dxa"/>
            <w:tcBorders>
              <w:left w:val="nil"/>
              <w:bottom w:val="nil"/>
              <w:right w:val="nil"/>
            </w:tcBorders>
          </w:tcPr>
          <w:p w14:paraId="7FC01E1F"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8</w:t>
            </w:r>
            <w:r>
              <w:rPr>
                <w:rFonts w:ascii="Times New Roman" w:eastAsia="標楷體" w:hAnsi="Times New Roman"/>
                <w:spacing w:val="-8"/>
                <w:sz w:val="28"/>
                <w:szCs w:val="28"/>
              </w:rPr>
              <w:t>（</w:t>
            </w:r>
            <w:r>
              <w:rPr>
                <w:rFonts w:ascii="Times New Roman" w:eastAsia="標楷體" w:hAnsi="Times New Roman"/>
                <w:spacing w:val="-8"/>
                <w:sz w:val="28"/>
                <w:szCs w:val="28"/>
              </w:rPr>
              <w:t>19.5%)</w:t>
            </w:r>
          </w:p>
        </w:tc>
        <w:tc>
          <w:tcPr>
            <w:tcW w:w="1800" w:type="dxa"/>
            <w:tcBorders>
              <w:left w:val="nil"/>
              <w:bottom w:val="nil"/>
              <w:right w:val="nil"/>
            </w:tcBorders>
          </w:tcPr>
          <w:p w14:paraId="0850889F"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7</w:t>
            </w:r>
            <w:r>
              <w:rPr>
                <w:rFonts w:ascii="Times New Roman" w:eastAsia="標楷體" w:hAnsi="Times New Roman"/>
                <w:spacing w:val="-8"/>
                <w:sz w:val="28"/>
                <w:szCs w:val="28"/>
              </w:rPr>
              <w:t>（</w:t>
            </w:r>
            <w:r>
              <w:rPr>
                <w:rFonts w:ascii="Times New Roman" w:eastAsia="標楷體" w:hAnsi="Times New Roman"/>
                <w:spacing w:val="-8"/>
                <w:sz w:val="28"/>
                <w:szCs w:val="28"/>
              </w:rPr>
              <w:t>30.4%)</w:t>
            </w:r>
          </w:p>
        </w:tc>
        <w:tc>
          <w:tcPr>
            <w:tcW w:w="1260" w:type="dxa"/>
            <w:vMerge w:val="restart"/>
            <w:tcBorders>
              <w:left w:val="nil"/>
              <w:right w:val="nil"/>
            </w:tcBorders>
            <w:vAlign w:val="center"/>
          </w:tcPr>
          <w:p w14:paraId="1495EAE5"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p>
          <w:p w14:paraId="56611055"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0.32</w:t>
            </w:r>
          </w:p>
        </w:tc>
      </w:tr>
      <w:tr w:rsidR="007108BD" w14:paraId="6C5AA183" w14:textId="77777777">
        <w:trPr>
          <w:cantSplit/>
        </w:trPr>
        <w:tc>
          <w:tcPr>
            <w:tcW w:w="1728" w:type="dxa"/>
            <w:vMerge/>
            <w:tcBorders>
              <w:left w:val="nil"/>
              <w:right w:val="nil"/>
            </w:tcBorders>
          </w:tcPr>
          <w:p w14:paraId="2BFF6408" w14:textId="77777777" w:rsidR="007108BD" w:rsidRDefault="007108BD">
            <w:pPr>
              <w:pStyle w:val="ae"/>
              <w:tabs>
                <w:tab w:val="left" w:pos="332"/>
              </w:tabs>
              <w:spacing w:before="100" w:after="100"/>
              <w:ind w:right="176"/>
              <w:rPr>
                <w:rFonts w:ascii="Times New Roman" w:eastAsia="標楷體" w:hAnsi="Times New Roman"/>
                <w:spacing w:val="-8"/>
                <w:sz w:val="28"/>
                <w:szCs w:val="28"/>
              </w:rPr>
            </w:pPr>
          </w:p>
        </w:tc>
        <w:tc>
          <w:tcPr>
            <w:tcW w:w="1440" w:type="dxa"/>
            <w:tcBorders>
              <w:top w:val="nil"/>
              <w:left w:val="nil"/>
              <w:right w:val="nil"/>
            </w:tcBorders>
          </w:tcPr>
          <w:p w14:paraId="7FAD5F18" w14:textId="77777777" w:rsidR="007108BD" w:rsidRDefault="007108BD">
            <w:pPr>
              <w:pStyle w:val="ae"/>
              <w:tabs>
                <w:tab w:val="left" w:pos="332"/>
              </w:tabs>
              <w:spacing w:before="100" w:after="100"/>
              <w:ind w:right="176"/>
              <w:jc w:val="center"/>
              <w:rPr>
                <w:rFonts w:ascii="Times New Roman" w:eastAsia="標楷體" w:hAnsi="Times New Roman"/>
                <w:b/>
                <w:bCs/>
                <w:spacing w:val="-8"/>
                <w:sz w:val="28"/>
                <w:szCs w:val="28"/>
              </w:rPr>
            </w:pPr>
            <w:r>
              <w:rPr>
                <w:rFonts w:ascii="Times New Roman" w:eastAsia="標楷體" w:hAnsi="Times New Roman"/>
                <w:b/>
                <w:bCs/>
                <w:spacing w:val="-8"/>
                <w:sz w:val="28"/>
                <w:szCs w:val="28"/>
              </w:rPr>
              <w:t>女</w:t>
            </w:r>
          </w:p>
        </w:tc>
        <w:tc>
          <w:tcPr>
            <w:tcW w:w="1800" w:type="dxa"/>
            <w:tcBorders>
              <w:top w:val="nil"/>
              <w:left w:val="nil"/>
              <w:right w:val="nil"/>
            </w:tcBorders>
          </w:tcPr>
          <w:p w14:paraId="392613E8"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33</w:t>
            </w:r>
            <w:r>
              <w:rPr>
                <w:rFonts w:ascii="Times New Roman" w:eastAsia="標楷體" w:hAnsi="Times New Roman"/>
                <w:spacing w:val="-8"/>
                <w:sz w:val="28"/>
                <w:szCs w:val="28"/>
              </w:rPr>
              <w:t>（</w:t>
            </w:r>
            <w:r>
              <w:rPr>
                <w:rFonts w:ascii="Times New Roman" w:eastAsia="標楷體" w:hAnsi="Times New Roman"/>
                <w:spacing w:val="-8"/>
                <w:sz w:val="28"/>
                <w:szCs w:val="28"/>
              </w:rPr>
              <w:t>80.5%)</w:t>
            </w:r>
          </w:p>
        </w:tc>
        <w:tc>
          <w:tcPr>
            <w:tcW w:w="1800" w:type="dxa"/>
            <w:tcBorders>
              <w:top w:val="nil"/>
              <w:left w:val="nil"/>
              <w:right w:val="nil"/>
            </w:tcBorders>
          </w:tcPr>
          <w:p w14:paraId="04D66C3F"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16</w:t>
            </w:r>
            <w:r>
              <w:rPr>
                <w:rFonts w:ascii="Times New Roman" w:eastAsia="標楷體" w:hAnsi="Times New Roman"/>
                <w:spacing w:val="-8"/>
                <w:sz w:val="28"/>
                <w:szCs w:val="28"/>
              </w:rPr>
              <w:t>（</w:t>
            </w:r>
            <w:r>
              <w:rPr>
                <w:rFonts w:ascii="Times New Roman" w:eastAsia="標楷體" w:hAnsi="Times New Roman"/>
                <w:spacing w:val="-8"/>
                <w:sz w:val="28"/>
                <w:szCs w:val="28"/>
              </w:rPr>
              <w:t>69.6%)</w:t>
            </w:r>
          </w:p>
        </w:tc>
        <w:tc>
          <w:tcPr>
            <w:tcW w:w="1260" w:type="dxa"/>
            <w:vMerge/>
            <w:tcBorders>
              <w:left w:val="nil"/>
              <w:right w:val="nil"/>
            </w:tcBorders>
          </w:tcPr>
          <w:p w14:paraId="310372DF" w14:textId="77777777" w:rsidR="007108BD" w:rsidRDefault="007108BD">
            <w:pPr>
              <w:pStyle w:val="ae"/>
              <w:tabs>
                <w:tab w:val="left" w:pos="332"/>
              </w:tabs>
              <w:spacing w:before="100" w:after="100"/>
              <w:ind w:right="176"/>
              <w:rPr>
                <w:rFonts w:ascii="Times New Roman" w:eastAsia="標楷體" w:hAnsi="Times New Roman"/>
                <w:spacing w:val="-8"/>
                <w:sz w:val="28"/>
                <w:szCs w:val="28"/>
              </w:rPr>
            </w:pPr>
          </w:p>
        </w:tc>
      </w:tr>
      <w:tr w:rsidR="007108BD" w14:paraId="2B589886" w14:textId="77777777">
        <w:trPr>
          <w:cantSplit/>
          <w:trHeight w:val="308"/>
        </w:trPr>
        <w:tc>
          <w:tcPr>
            <w:tcW w:w="1728" w:type="dxa"/>
            <w:vMerge w:val="restart"/>
            <w:tcBorders>
              <w:left w:val="nil"/>
              <w:right w:val="nil"/>
            </w:tcBorders>
          </w:tcPr>
          <w:p w14:paraId="6BF309E3" w14:textId="77777777" w:rsidR="007108BD" w:rsidRDefault="007108BD">
            <w:pPr>
              <w:pStyle w:val="ae"/>
              <w:tabs>
                <w:tab w:val="left" w:pos="332"/>
              </w:tabs>
              <w:spacing w:before="100" w:after="100"/>
              <w:ind w:right="176"/>
              <w:jc w:val="center"/>
              <w:rPr>
                <w:rFonts w:ascii="Times New Roman" w:eastAsia="標楷體" w:hAnsi="Times New Roman"/>
                <w:bCs/>
                <w:spacing w:val="-8"/>
                <w:sz w:val="28"/>
                <w:szCs w:val="28"/>
              </w:rPr>
            </w:pPr>
          </w:p>
          <w:p w14:paraId="65CF277F" w14:textId="77777777" w:rsidR="007108BD" w:rsidRDefault="007108BD">
            <w:pPr>
              <w:pStyle w:val="ae"/>
              <w:tabs>
                <w:tab w:val="left" w:pos="332"/>
              </w:tabs>
              <w:spacing w:before="100" w:after="100"/>
              <w:ind w:right="176"/>
              <w:jc w:val="center"/>
              <w:rPr>
                <w:rFonts w:ascii="Times New Roman" w:eastAsia="標楷體" w:hAnsi="Times New Roman"/>
                <w:bCs/>
                <w:spacing w:val="-8"/>
                <w:sz w:val="28"/>
                <w:szCs w:val="28"/>
              </w:rPr>
            </w:pPr>
            <w:r>
              <w:rPr>
                <w:rFonts w:ascii="Times New Roman" w:eastAsia="標楷體" w:hAnsi="Times New Roman"/>
                <w:bCs/>
                <w:spacing w:val="-8"/>
                <w:sz w:val="28"/>
                <w:szCs w:val="28"/>
              </w:rPr>
              <w:t>嚴重度</w:t>
            </w:r>
          </w:p>
          <w:p w14:paraId="572B31D7" w14:textId="77777777" w:rsidR="007108BD" w:rsidRDefault="007108BD">
            <w:pPr>
              <w:pStyle w:val="ae"/>
              <w:tabs>
                <w:tab w:val="left" w:pos="332"/>
              </w:tabs>
              <w:spacing w:before="100" w:after="100"/>
              <w:ind w:right="176"/>
              <w:jc w:val="center"/>
              <w:rPr>
                <w:rFonts w:ascii="Times New Roman" w:eastAsia="標楷體" w:hAnsi="Times New Roman"/>
                <w:bCs/>
                <w:spacing w:val="-8"/>
                <w:sz w:val="28"/>
                <w:szCs w:val="28"/>
              </w:rPr>
            </w:pPr>
            <w:r>
              <w:rPr>
                <w:rFonts w:ascii="Times New Roman" w:eastAsia="標楷體" w:hAnsi="Times New Roman"/>
                <w:spacing w:val="-8"/>
                <w:sz w:val="28"/>
                <w:szCs w:val="28"/>
              </w:rPr>
              <w:t>人數</w:t>
            </w:r>
            <w:r>
              <w:rPr>
                <w:rFonts w:ascii="Times New Roman" w:eastAsia="標楷體" w:hAnsi="Times New Roman"/>
                <w:spacing w:val="-8"/>
                <w:sz w:val="28"/>
                <w:szCs w:val="28"/>
              </w:rPr>
              <w:t>(%)</w:t>
            </w:r>
          </w:p>
        </w:tc>
        <w:tc>
          <w:tcPr>
            <w:tcW w:w="1440" w:type="dxa"/>
            <w:tcBorders>
              <w:left w:val="nil"/>
              <w:bottom w:val="nil"/>
              <w:right w:val="nil"/>
            </w:tcBorders>
          </w:tcPr>
          <w:p w14:paraId="2F23E4DD" w14:textId="77777777" w:rsidR="007108BD" w:rsidRDefault="007108BD">
            <w:pPr>
              <w:pStyle w:val="ae"/>
              <w:tabs>
                <w:tab w:val="left" w:pos="332"/>
              </w:tabs>
              <w:spacing w:before="100" w:after="100"/>
              <w:ind w:right="176"/>
              <w:jc w:val="center"/>
              <w:rPr>
                <w:rFonts w:ascii="Times New Roman" w:eastAsia="標楷體" w:hAnsi="Times New Roman"/>
                <w:bCs/>
                <w:spacing w:val="-8"/>
                <w:sz w:val="28"/>
                <w:szCs w:val="28"/>
              </w:rPr>
            </w:pPr>
            <w:r>
              <w:rPr>
                <w:rFonts w:ascii="Times New Roman" w:eastAsia="標楷體" w:hAnsi="Times New Roman"/>
                <w:bCs/>
                <w:spacing w:val="-8"/>
                <w:sz w:val="28"/>
                <w:szCs w:val="28"/>
              </w:rPr>
              <w:t>重度</w:t>
            </w:r>
          </w:p>
        </w:tc>
        <w:tc>
          <w:tcPr>
            <w:tcW w:w="1800" w:type="dxa"/>
            <w:tcBorders>
              <w:left w:val="nil"/>
              <w:bottom w:val="nil"/>
              <w:right w:val="nil"/>
            </w:tcBorders>
          </w:tcPr>
          <w:p w14:paraId="0F0FD15F"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4</w:t>
            </w:r>
            <w:r>
              <w:rPr>
                <w:rFonts w:ascii="Times New Roman" w:eastAsia="標楷體" w:hAnsi="Times New Roman"/>
                <w:spacing w:val="-8"/>
                <w:sz w:val="28"/>
                <w:szCs w:val="28"/>
              </w:rPr>
              <w:t>（</w:t>
            </w:r>
            <w:r>
              <w:rPr>
                <w:rFonts w:ascii="Times New Roman" w:eastAsia="標楷體" w:hAnsi="Times New Roman"/>
                <w:spacing w:val="-8"/>
                <w:sz w:val="28"/>
                <w:szCs w:val="28"/>
              </w:rPr>
              <w:t>9.7%)</w:t>
            </w:r>
          </w:p>
        </w:tc>
        <w:tc>
          <w:tcPr>
            <w:tcW w:w="1800" w:type="dxa"/>
            <w:tcBorders>
              <w:left w:val="nil"/>
              <w:bottom w:val="nil"/>
              <w:right w:val="nil"/>
            </w:tcBorders>
          </w:tcPr>
          <w:p w14:paraId="6CDFF03E"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3</w:t>
            </w:r>
            <w:r>
              <w:rPr>
                <w:rFonts w:ascii="Times New Roman" w:eastAsia="標楷體" w:hAnsi="Times New Roman"/>
                <w:spacing w:val="-8"/>
                <w:sz w:val="28"/>
                <w:szCs w:val="28"/>
              </w:rPr>
              <w:t>（</w:t>
            </w:r>
            <w:r>
              <w:rPr>
                <w:rFonts w:ascii="Times New Roman" w:eastAsia="標楷體" w:hAnsi="Times New Roman"/>
                <w:spacing w:val="-8"/>
                <w:sz w:val="28"/>
                <w:szCs w:val="28"/>
              </w:rPr>
              <w:t>13.0%)</w:t>
            </w:r>
          </w:p>
        </w:tc>
        <w:tc>
          <w:tcPr>
            <w:tcW w:w="1260" w:type="dxa"/>
            <w:vMerge w:val="restart"/>
            <w:tcBorders>
              <w:left w:val="nil"/>
              <w:right w:val="nil"/>
            </w:tcBorders>
          </w:tcPr>
          <w:p w14:paraId="66106658" w14:textId="77777777" w:rsidR="007108BD" w:rsidRDefault="007108BD">
            <w:pPr>
              <w:pStyle w:val="ae"/>
              <w:tabs>
                <w:tab w:val="left" w:pos="332"/>
              </w:tabs>
              <w:spacing w:before="100" w:after="100"/>
              <w:ind w:right="176"/>
              <w:rPr>
                <w:rFonts w:ascii="Times New Roman" w:eastAsia="標楷體" w:hAnsi="Times New Roman"/>
                <w:spacing w:val="-8"/>
                <w:sz w:val="28"/>
                <w:szCs w:val="28"/>
              </w:rPr>
            </w:pPr>
          </w:p>
          <w:p w14:paraId="1E33267F"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0.66</w:t>
            </w:r>
          </w:p>
        </w:tc>
      </w:tr>
      <w:tr w:rsidR="007108BD" w14:paraId="3E32E588" w14:textId="77777777">
        <w:trPr>
          <w:cantSplit/>
          <w:trHeight w:val="306"/>
        </w:trPr>
        <w:tc>
          <w:tcPr>
            <w:tcW w:w="1728" w:type="dxa"/>
            <w:vMerge/>
            <w:tcBorders>
              <w:left w:val="nil"/>
              <w:right w:val="nil"/>
            </w:tcBorders>
          </w:tcPr>
          <w:p w14:paraId="00E023FA" w14:textId="77777777" w:rsidR="007108BD" w:rsidRDefault="007108BD">
            <w:pPr>
              <w:pStyle w:val="ae"/>
              <w:tabs>
                <w:tab w:val="left" w:pos="332"/>
              </w:tabs>
              <w:spacing w:before="100" w:after="100"/>
              <w:ind w:right="176"/>
              <w:jc w:val="center"/>
              <w:rPr>
                <w:rFonts w:ascii="Times New Roman" w:eastAsia="標楷體" w:hAnsi="Times New Roman"/>
                <w:b/>
                <w:bCs/>
                <w:spacing w:val="-8"/>
                <w:sz w:val="28"/>
                <w:szCs w:val="28"/>
              </w:rPr>
            </w:pPr>
          </w:p>
        </w:tc>
        <w:tc>
          <w:tcPr>
            <w:tcW w:w="1440" w:type="dxa"/>
            <w:tcBorders>
              <w:top w:val="nil"/>
              <w:left w:val="nil"/>
              <w:bottom w:val="nil"/>
              <w:right w:val="nil"/>
            </w:tcBorders>
          </w:tcPr>
          <w:p w14:paraId="31D0D263" w14:textId="77777777" w:rsidR="007108BD" w:rsidRDefault="007108BD">
            <w:pPr>
              <w:pStyle w:val="ae"/>
              <w:tabs>
                <w:tab w:val="left" w:pos="332"/>
              </w:tabs>
              <w:spacing w:before="100" w:after="100"/>
              <w:ind w:right="176"/>
              <w:jc w:val="center"/>
              <w:rPr>
                <w:rFonts w:ascii="Times New Roman" w:eastAsia="標楷體" w:hAnsi="Times New Roman"/>
                <w:bCs/>
                <w:spacing w:val="-8"/>
                <w:sz w:val="28"/>
                <w:szCs w:val="28"/>
              </w:rPr>
            </w:pPr>
            <w:r>
              <w:rPr>
                <w:rFonts w:ascii="Times New Roman" w:eastAsia="標楷體" w:hAnsi="Times New Roman"/>
                <w:bCs/>
                <w:spacing w:val="-8"/>
                <w:sz w:val="28"/>
                <w:szCs w:val="28"/>
              </w:rPr>
              <w:t>中度</w:t>
            </w:r>
          </w:p>
        </w:tc>
        <w:tc>
          <w:tcPr>
            <w:tcW w:w="1800" w:type="dxa"/>
            <w:tcBorders>
              <w:top w:val="nil"/>
              <w:left w:val="nil"/>
              <w:bottom w:val="nil"/>
              <w:right w:val="nil"/>
            </w:tcBorders>
          </w:tcPr>
          <w:p w14:paraId="3323EC05"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30</w:t>
            </w:r>
            <w:r>
              <w:rPr>
                <w:rFonts w:ascii="Times New Roman" w:eastAsia="標楷體" w:hAnsi="Times New Roman"/>
                <w:spacing w:val="-8"/>
                <w:sz w:val="28"/>
                <w:szCs w:val="28"/>
              </w:rPr>
              <w:t>（</w:t>
            </w:r>
            <w:r>
              <w:rPr>
                <w:rFonts w:ascii="Times New Roman" w:eastAsia="標楷體" w:hAnsi="Times New Roman"/>
                <w:spacing w:val="-8"/>
                <w:sz w:val="28"/>
                <w:szCs w:val="28"/>
              </w:rPr>
              <w:t>73.2%)</w:t>
            </w:r>
          </w:p>
        </w:tc>
        <w:tc>
          <w:tcPr>
            <w:tcW w:w="1800" w:type="dxa"/>
            <w:tcBorders>
              <w:top w:val="nil"/>
              <w:left w:val="nil"/>
              <w:bottom w:val="nil"/>
              <w:right w:val="nil"/>
            </w:tcBorders>
          </w:tcPr>
          <w:p w14:paraId="042248CF"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14</w:t>
            </w:r>
            <w:r>
              <w:rPr>
                <w:rFonts w:ascii="Times New Roman" w:eastAsia="標楷體" w:hAnsi="Times New Roman"/>
                <w:spacing w:val="-8"/>
                <w:sz w:val="28"/>
                <w:szCs w:val="28"/>
              </w:rPr>
              <w:t>（</w:t>
            </w:r>
            <w:r>
              <w:rPr>
                <w:rFonts w:ascii="Times New Roman" w:eastAsia="標楷體" w:hAnsi="Times New Roman"/>
                <w:spacing w:val="-8"/>
                <w:sz w:val="28"/>
                <w:szCs w:val="28"/>
              </w:rPr>
              <w:t>60.9%)</w:t>
            </w:r>
          </w:p>
        </w:tc>
        <w:tc>
          <w:tcPr>
            <w:tcW w:w="1260" w:type="dxa"/>
            <w:vMerge/>
            <w:tcBorders>
              <w:left w:val="nil"/>
              <w:right w:val="nil"/>
            </w:tcBorders>
          </w:tcPr>
          <w:p w14:paraId="324FE5E2" w14:textId="77777777" w:rsidR="007108BD" w:rsidRDefault="007108BD">
            <w:pPr>
              <w:pStyle w:val="ae"/>
              <w:tabs>
                <w:tab w:val="left" w:pos="332"/>
              </w:tabs>
              <w:spacing w:before="100" w:after="100"/>
              <w:ind w:right="176"/>
              <w:rPr>
                <w:rFonts w:ascii="Times New Roman" w:eastAsia="標楷體" w:hAnsi="Times New Roman"/>
                <w:spacing w:val="-8"/>
                <w:sz w:val="28"/>
                <w:szCs w:val="28"/>
              </w:rPr>
            </w:pPr>
          </w:p>
        </w:tc>
      </w:tr>
      <w:tr w:rsidR="007108BD" w14:paraId="5064DC70" w14:textId="77777777">
        <w:trPr>
          <w:cantSplit/>
          <w:trHeight w:val="306"/>
        </w:trPr>
        <w:tc>
          <w:tcPr>
            <w:tcW w:w="1728" w:type="dxa"/>
            <w:vMerge/>
            <w:tcBorders>
              <w:top w:val="single" w:sz="6" w:space="0" w:color="000000"/>
              <w:left w:val="nil"/>
              <w:bottom w:val="single" w:sz="12" w:space="0" w:color="auto"/>
              <w:right w:val="nil"/>
            </w:tcBorders>
          </w:tcPr>
          <w:p w14:paraId="419C6D1B" w14:textId="77777777" w:rsidR="007108BD" w:rsidRDefault="007108BD">
            <w:pPr>
              <w:pStyle w:val="ae"/>
              <w:tabs>
                <w:tab w:val="left" w:pos="332"/>
              </w:tabs>
              <w:spacing w:before="100" w:after="100"/>
              <w:ind w:right="176"/>
              <w:jc w:val="center"/>
              <w:rPr>
                <w:rFonts w:ascii="Times New Roman" w:eastAsia="標楷體" w:hAnsi="Times New Roman"/>
                <w:b/>
                <w:bCs/>
                <w:spacing w:val="-8"/>
                <w:sz w:val="28"/>
                <w:szCs w:val="28"/>
              </w:rPr>
            </w:pPr>
          </w:p>
        </w:tc>
        <w:tc>
          <w:tcPr>
            <w:tcW w:w="1440" w:type="dxa"/>
            <w:tcBorders>
              <w:top w:val="nil"/>
              <w:left w:val="nil"/>
              <w:bottom w:val="single" w:sz="12" w:space="0" w:color="auto"/>
              <w:right w:val="nil"/>
            </w:tcBorders>
          </w:tcPr>
          <w:p w14:paraId="29128D1C"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輕度</w:t>
            </w:r>
          </w:p>
        </w:tc>
        <w:tc>
          <w:tcPr>
            <w:tcW w:w="1800" w:type="dxa"/>
            <w:tcBorders>
              <w:top w:val="nil"/>
              <w:left w:val="nil"/>
              <w:bottom w:val="single" w:sz="12" w:space="0" w:color="auto"/>
              <w:right w:val="nil"/>
            </w:tcBorders>
          </w:tcPr>
          <w:p w14:paraId="47BC3F04"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7</w:t>
            </w:r>
            <w:r>
              <w:rPr>
                <w:rFonts w:ascii="Times New Roman" w:eastAsia="標楷體" w:hAnsi="Times New Roman"/>
                <w:spacing w:val="-8"/>
                <w:sz w:val="28"/>
                <w:szCs w:val="28"/>
              </w:rPr>
              <w:t>（</w:t>
            </w:r>
            <w:r>
              <w:rPr>
                <w:rFonts w:ascii="Times New Roman" w:eastAsia="標楷體" w:hAnsi="Times New Roman"/>
                <w:spacing w:val="-8"/>
                <w:sz w:val="28"/>
                <w:szCs w:val="28"/>
              </w:rPr>
              <w:t>17.1%)</w:t>
            </w:r>
          </w:p>
        </w:tc>
        <w:tc>
          <w:tcPr>
            <w:tcW w:w="1800" w:type="dxa"/>
            <w:tcBorders>
              <w:top w:val="nil"/>
              <w:left w:val="nil"/>
              <w:bottom w:val="single" w:sz="12" w:space="0" w:color="auto"/>
              <w:right w:val="nil"/>
            </w:tcBorders>
          </w:tcPr>
          <w:p w14:paraId="1BCA601C" w14:textId="77777777" w:rsidR="007108BD" w:rsidRDefault="007108BD">
            <w:pPr>
              <w:pStyle w:val="ae"/>
              <w:tabs>
                <w:tab w:val="left" w:pos="332"/>
              </w:tabs>
              <w:spacing w:before="100" w:after="100"/>
              <w:ind w:right="176"/>
              <w:jc w:val="center"/>
              <w:rPr>
                <w:rFonts w:ascii="Times New Roman" w:eastAsia="標楷體" w:hAnsi="Times New Roman"/>
                <w:spacing w:val="-8"/>
                <w:sz w:val="28"/>
                <w:szCs w:val="28"/>
              </w:rPr>
            </w:pPr>
            <w:r>
              <w:rPr>
                <w:rFonts w:ascii="Times New Roman" w:eastAsia="標楷體" w:hAnsi="Times New Roman"/>
                <w:spacing w:val="-8"/>
                <w:sz w:val="28"/>
                <w:szCs w:val="28"/>
              </w:rPr>
              <w:t>6</w:t>
            </w:r>
            <w:r>
              <w:rPr>
                <w:rFonts w:ascii="Times New Roman" w:eastAsia="標楷體" w:hAnsi="Times New Roman"/>
                <w:spacing w:val="-8"/>
                <w:sz w:val="28"/>
                <w:szCs w:val="28"/>
              </w:rPr>
              <w:t>（</w:t>
            </w:r>
            <w:r>
              <w:rPr>
                <w:rFonts w:ascii="Times New Roman" w:eastAsia="標楷體" w:hAnsi="Times New Roman"/>
                <w:spacing w:val="-8"/>
                <w:sz w:val="28"/>
                <w:szCs w:val="28"/>
              </w:rPr>
              <w:t>26.1%)</w:t>
            </w:r>
          </w:p>
        </w:tc>
        <w:tc>
          <w:tcPr>
            <w:tcW w:w="1260" w:type="dxa"/>
            <w:vMerge/>
            <w:tcBorders>
              <w:top w:val="single" w:sz="6" w:space="0" w:color="000000"/>
              <w:left w:val="nil"/>
              <w:bottom w:val="single" w:sz="12" w:space="0" w:color="auto"/>
              <w:right w:val="nil"/>
            </w:tcBorders>
          </w:tcPr>
          <w:p w14:paraId="3DD5DBFA" w14:textId="77777777" w:rsidR="007108BD" w:rsidRDefault="007108BD">
            <w:pPr>
              <w:pStyle w:val="ae"/>
              <w:tabs>
                <w:tab w:val="left" w:pos="332"/>
              </w:tabs>
              <w:spacing w:before="100" w:after="100"/>
              <w:ind w:right="176"/>
              <w:rPr>
                <w:rFonts w:ascii="Times New Roman" w:eastAsia="標楷體" w:hAnsi="Times New Roman"/>
                <w:spacing w:val="-8"/>
                <w:sz w:val="28"/>
                <w:szCs w:val="28"/>
              </w:rPr>
            </w:pPr>
          </w:p>
        </w:tc>
      </w:tr>
    </w:tbl>
    <w:p w14:paraId="48698DA1" w14:textId="77777777" w:rsidR="007108BD" w:rsidRDefault="007108BD">
      <w:pPr>
        <w:rPr>
          <w:rFonts w:eastAsia="標楷體"/>
        </w:rPr>
      </w:pPr>
      <w:r>
        <w:rPr>
          <w:rFonts w:eastAsia="標楷體"/>
        </w:rPr>
        <w:t>註</w:t>
      </w:r>
      <w:r>
        <w:rPr>
          <w:rFonts w:eastAsia="標楷體"/>
        </w:rPr>
        <w:t>p</w:t>
      </w:r>
      <w:r>
        <w:rPr>
          <w:rFonts w:eastAsia="標楷體"/>
        </w:rPr>
        <w:t>值由</w:t>
      </w:r>
      <w:r>
        <w:rPr>
          <w:rFonts w:eastAsia="標楷體"/>
        </w:rPr>
        <w:t xml:space="preserve">t </w:t>
      </w:r>
      <w:r>
        <w:rPr>
          <w:rFonts w:eastAsia="標楷體"/>
        </w:rPr>
        <w:t>檢定及卡方檢定而得</w:t>
      </w:r>
    </w:p>
    <w:p w14:paraId="146B2445" w14:textId="77777777" w:rsidR="007108BD" w:rsidRDefault="007108BD">
      <w:pPr>
        <w:rPr>
          <w:rFonts w:eastAsia="標楷體"/>
          <w:sz w:val="28"/>
          <w:szCs w:val="28"/>
        </w:rPr>
      </w:pPr>
    </w:p>
    <w:p w14:paraId="6D5B292E" w14:textId="77777777" w:rsidR="007108BD" w:rsidRDefault="007108BD">
      <w:pPr>
        <w:rPr>
          <w:rFonts w:eastAsia="標楷體"/>
          <w:sz w:val="28"/>
          <w:szCs w:val="28"/>
        </w:rPr>
      </w:pPr>
    </w:p>
    <w:p w14:paraId="5D47B9CD" w14:textId="77777777" w:rsidR="007108BD" w:rsidRDefault="007108BD">
      <w:pPr>
        <w:rPr>
          <w:rFonts w:eastAsia="標楷體"/>
          <w:sz w:val="28"/>
          <w:szCs w:val="28"/>
        </w:rPr>
      </w:pPr>
    </w:p>
    <w:p w14:paraId="23AFE37D" w14:textId="77777777" w:rsidR="007108BD" w:rsidRDefault="007108BD">
      <w:pPr>
        <w:rPr>
          <w:rFonts w:eastAsia="標楷體"/>
          <w:sz w:val="28"/>
          <w:szCs w:val="28"/>
        </w:rPr>
      </w:pPr>
    </w:p>
    <w:p w14:paraId="2DB6E91C" w14:textId="77777777" w:rsidR="007108BD" w:rsidRDefault="007108BD">
      <w:pPr>
        <w:rPr>
          <w:rFonts w:eastAsia="標楷體"/>
          <w:sz w:val="28"/>
          <w:szCs w:val="28"/>
        </w:rPr>
      </w:pPr>
    </w:p>
    <w:p w14:paraId="5D19A193" w14:textId="77777777" w:rsidR="007108BD" w:rsidRDefault="007108BD">
      <w:pPr>
        <w:pStyle w:val="ae"/>
        <w:snapToGrid w:val="0"/>
        <w:spacing w:line="400" w:lineRule="exact"/>
        <w:ind w:left="323" w:right="210" w:firstLineChars="200" w:firstLine="560"/>
        <w:jc w:val="both"/>
        <w:rPr>
          <w:rFonts w:ascii="Times New Roman" w:eastAsia="標楷體" w:hAnsi="Times New Roman"/>
          <w:sz w:val="28"/>
          <w:szCs w:val="28"/>
        </w:rPr>
      </w:pPr>
      <w:r>
        <w:rPr>
          <w:rFonts w:ascii="Times New Roman" w:eastAsia="標楷體" w:hAnsi="Times New Roman"/>
          <w:sz w:val="28"/>
          <w:szCs w:val="28"/>
        </w:rPr>
        <w:lastRenderedPageBreak/>
        <w:t>在兩組的流失退出樣本部分，退出原因分析</w:t>
      </w:r>
      <w:r>
        <w:rPr>
          <w:rFonts w:ascii="Times New Roman" w:eastAsia="標楷體" w:hAnsi="Times New Roman" w:hint="eastAsia"/>
          <w:sz w:val="28"/>
          <w:szCs w:val="28"/>
        </w:rPr>
        <w:t>(</w:t>
      </w:r>
      <w:r>
        <w:rPr>
          <w:rFonts w:ascii="Times New Roman" w:eastAsia="標楷體" w:hAnsi="Times New Roman"/>
          <w:sz w:val="28"/>
          <w:szCs w:val="28"/>
        </w:rPr>
        <w:t>表二</w:t>
      </w:r>
      <w:r>
        <w:rPr>
          <w:rFonts w:ascii="Times New Roman" w:eastAsia="標楷體" w:hAnsi="Times New Roman" w:hint="eastAsia"/>
          <w:sz w:val="28"/>
          <w:szCs w:val="28"/>
        </w:rPr>
        <w:t>)</w:t>
      </w:r>
      <w:r>
        <w:rPr>
          <w:rFonts w:ascii="Times New Roman" w:eastAsia="標楷體" w:hAnsi="Times New Roman"/>
          <w:sz w:val="28"/>
          <w:szCs w:val="28"/>
        </w:rPr>
        <w:t>。退出內容分析：西藥組退出比率為中藥組的</w:t>
      </w:r>
      <w:r>
        <w:rPr>
          <w:rFonts w:ascii="Times New Roman" w:eastAsia="標楷體" w:hAnsi="Times New Roman"/>
          <w:sz w:val="28"/>
          <w:szCs w:val="28"/>
        </w:rPr>
        <w:t>2.9</w:t>
      </w:r>
      <w:r>
        <w:rPr>
          <w:rFonts w:ascii="Times New Roman" w:eastAsia="標楷體" w:hAnsi="Times New Roman"/>
          <w:sz w:val="28"/>
          <w:szCs w:val="28"/>
        </w:rPr>
        <w:t>倍；進一步分析兩組男女及兩種肌腱炎退出比率發現：西藥組女性退出率遠高於其他分項，而中藥組媽媽手退出比率遠低於其他分項</w:t>
      </w:r>
      <w:r>
        <w:rPr>
          <w:rFonts w:ascii="Times New Roman" w:eastAsia="標楷體" w:hAnsi="Times New Roman" w:hint="eastAsia"/>
          <w:sz w:val="28"/>
          <w:szCs w:val="28"/>
        </w:rPr>
        <w:t>(</w:t>
      </w:r>
      <w:r>
        <w:rPr>
          <w:rFonts w:ascii="Times New Roman" w:eastAsia="標楷體" w:hAnsi="Times New Roman"/>
          <w:sz w:val="28"/>
          <w:szCs w:val="28"/>
        </w:rPr>
        <w:t>表三</w:t>
      </w:r>
      <w:r>
        <w:rPr>
          <w:rFonts w:ascii="Times New Roman" w:eastAsia="標楷體" w:hAnsi="Times New Roman" w:hint="eastAsia"/>
          <w:sz w:val="28"/>
          <w:szCs w:val="28"/>
        </w:rPr>
        <w:t>)</w:t>
      </w:r>
      <w:r>
        <w:rPr>
          <w:rFonts w:ascii="Times New Roman" w:eastAsia="標楷體" w:hAnsi="Times New Roman"/>
          <w:sz w:val="28"/>
          <w:szCs w:val="28"/>
        </w:rPr>
        <w:t>。</w:t>
      </w:r>
    </w:p>
    <w:p w14:paraId="3B586C67" w14:textId="77777777" w:rsidR="007108BD" w:rsidRDefault="007108BD">
      <w:pPr>
        <w:ind w:firstLine="560"/>
        <w:rPr>
          <w:rFonts w:eastAsia="標楷體"/>
          <w:sz w:val="28"/>
          <w:szCs w:val="28"/>
        </w:rPr>
      </w:pPr>
    </w:p>
    <w:p w14:paraId="4A4389C1" w14:textId="77777777" w:rsidR="007108BD" w:rsidRDefault="007108BD">
      <w:pPr>
        <w:rPr>
          <w:rFonts w:eastAsia="標楷體"/>
          <w:szCs w:val="24"/>
        </w:rPr>
      </w:pPr>
      <w:r>
        <w:rPr>
          <w:rFonts w:eastAsia="標楷體" w:hint="eastAsia"/>
          <w:szCs w:val="24"/>
        </w:rPr>
        <w:t>(</w:t>
      </w:r>
      <w:r>
        <w:rPr>
          <w:rFonts w:eastAsia="標楷體"/>
          <w:szCs w:val="24"/>
        </w:rPr>
        <w:t>表二</w:t>
      </w:r>
      <w:r>
        <w:rPr>
          <w:rFonts w:eastAsia="標楷體" w:hint="eastAsia"/>
          <w:szCs w:val="24"/>
        </w:rPr>
        <w:t>)</w:t>
      </w:r>
      <w:r>
        <w:rPr>
          <w:rFonts w:eastAsia="標楷體"/>
          <w:szCs w:val="24"/>
        </w:rPr>
        <w:t>退出</w:t>
      </w:r>
      <w:r>
        <w:rPr>
          <w:rFonts w:eastAsia="標楷體" w:hint="eastAsia"/>
          <w:szCs w:val="24"/>
        </w:rPr>
        <w:t>研究</w:t>
      </w:r>
      <w:r>
        <w:rPr>
          <w:rFonts w:eastAsia="標楷體"/>
          <w:szCs w:val="24"/>
        </w:rPr>
        <w:t>原因分析表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787"/>
        <w:gridCol w:w="2787"/>
        <w:gridCol w:w="2788"/>
      </w:tblGrid>
      <w:tr w:rsidR="007108BD" w14:paraId="730421B8" w14:textId="77777777">
        <w:tc>
          <w:tcPr>
            <w:tcW w:w="2787" w:type="dxa"/>
            <w:tcBorders>
              <w:top w:val="single" w:sz="18" w:space="0" w:color="auto"/>
              <w:left w:val="nil"/>
              <w:right w:val="nil"/>
            </w:tcBorders>
          </w:tcPr>
          <w:p w14:paraId="1C087EE4" w14:textId="77777777" w:rsidR="007108BD" w:rsidRDefault="007108BD">
            <w:pPr>
              <w:jc w:val="both"/>
              <w:rPr>
                <w:rFonts w:eastAsia="標楷體"/>
              </w:rPr>
            </w:pPr>
          </w:p>
        </w:tc>
        <w:tc>
          <w:tcPr>
            <w:tcW w:w="2787" w:type="dxa"/>
            <w:tcBorders>
              <w:top w:val="single" w:sz="18" w:space="0" w:color="auto"/>
              <w:left w:val="nil"/>
              <w:right w:val="nil"/>
            </w:tcBorders>
            <w:vAlign w:val="center"/>
          </w:tcPr>
          <w:p w14:paraId="0CF8B923" w14:textId="77777777" w:rsidR="007108BD" w:rsidRDefault="007108BD">
            <w:pPr>
              <w:jc w:val="center"/>
              <w:rPr>
                <w:rFonts w:eastAsia="標楷體"/>
              </w:rPr>
            </w:pPr>
            <w:r>
              <w:rPr>
                <w:rFonts w:eastAsia="標楷體"/>
                <w:sz w:val="28"/>
                <w:szCs w:val="28"/>
              </w:rPr>
              <w:t>中藥組</w:t>
            </w:r>
          </w:p>
        </w:tc>
        <w:tc>
          <w:tcPr>
            <w:tcW w:w="2788" w:type="dxa"/>
            <w:tcBorders>
              <w:top w:val="single" w:sz="18" w:space="0" w:color="auto"/>
              <w:left w:val="nil"/>
              <w:right w:val="nil"/>
            </w:tcBorders>
            <w:vAlign w:val="center"/>
          </w:tcPr>
          <w:p w14:paraId="3CE3320E" w14:textId="77777777" w:rsidR="007108BD" w:rsidRDefault="007108BD">
            <w:pPr>
              <w:jc w:val="center"/>
              <w:rPr>
                <w:rFonts w:eastAsia="標楷體"/>
              </w:rPr>
            </w:pPr>
            <w:r>
              <w:rPr>
                <w:rFonts w:eastAsia="標楷體"/>
                <w:sz w:val="28"/>
                <w:szCs w:val="28"/>
              </w:rPr>
              <w:t>西藥組</w:t>
            </w:r>
          </w:p>
        </w:tc>
      </w:tr>
      <w:tr w:rsidR="007108BD" w14:paraId="7F35FE1E" w14:textId="77777777">
        <w:tc>
          <w:tcPr>
            <w:tcW w:w="2787" w:type="dxa"/>
            <w:tcBorders>
              <w:left w:val="nil"/>
              <w:bottom w:val="nil"/>
              <w:right w:val="nil"/>
            </w:tcBorders>
          </w:tcPr>
          <w:p w14:paraId="008E797F" w14:textId="77777777" w:rsidR="007108BD" w:rsidRDefault="007108BD">
            <w:pPr>
              <w:jc w:val="both"/>
              <w:rPr>
                <w:rFonts w:eastAsia="標楷體"/>
              </w:rPr>
            </w:pPr>
            <w:r>
              <w:rPr>
                <w:rFonts w:eastAsia="標楷體"/>
              </w:rPr>
              <w:t>療效不佳</w:t>
            </w:r>
          </w:p>
        </w:tc>
        <w:tc>
          <w:tcPr>
            <w:tcW w:w="2787" w:type="dxa"/>
            <w:tcBorders>
              <w:left w:val="nil"/>
              <w:bottom w:val="nil"/>
              <w:right w:val="nil"/>
            </w:tcBorders>
            <w:vAlign w:val="center"/>
          </w:tcPr>
          <w:p w14:paraId="74D7B51B" w14:textId="77777777" w:rsidR="007108BD" w:rsidRDefault="007108BD">
            <w:pPr>
              <w:jc w:val="center"/>
              <w:rPr>
                <w:rFonts w:eastAsia="標楷體"/>
              </w:rPr>
            </w:pPr>
            <w:r>
              <w:rPr>
                <w:rFonts w:eastAsia="標楷體"/>
              </w:rPr>
              <w:t>2</w:t>
            </w:r>
          </w:p>
        </w:tc>
        <w:tc>
          <w:tcPr>
            <w:tcW w:w="2788" w:type="dxa"/>
            <w:tcBorders>
              <w:left w:val="nil"/>
              <w:bottom w:val="nil"/>
              <w:right w:val="nil"/>
            </w:tcBorders>
            <w:vAlign w:val="center"/>
          </w:tcPr>
          <w:p w14:paraId="124BC0F4" w14:textId="77777777" w:rsidR="007108BD" w:rsidRDefault="007108BD">
            <w:pPr>
              <w:jc w:val="center"/>
              <w:rPr>
                <w:rFonts w:eastAsia="標楷體"/>
              </w:rPr>
            </w:pPr>
            <w:r>
              <w:rPr>
                <w:rFonts w:eastAsia="標楷體"/>
              </w:rPr>
              <w:t>1</w:t>
            </w:r>
          </w:p>
        </w:tc>
      </w:tr>
      <w:tr w:rsidR="007108BD" w14:paraId="641F4373" w14:textId="77777777">
        <w:tc>
          <w:tcPr>
            <w:tcW w:w="2787" w:type="dxa"/>
            <w:tcBorders>
              <w:top w:val="nil"/>
              <w:left w:val="nil"/>
              <w:bottom w:val="nil"/>
              <w:right w:val="nil"/>
            </w:tcBorders>
          </w:tcPr>
          <w:p w14:paraId="5562CEEA" w14:textId="77777777" w:rsidR="007108BD" w:rsidRDefault="007108BD">
            <w:pPr>
              <w:jc w:val="both"/>
              <w:rPr>
                <w:rFonts w:eastAsia="標楷體"/>
              </w:rPr>
            </w:pPr>
            <w:r>
              <w:rPr>
                <w:rFonts w:eastAsia="標楷體"/>
              </w:rPr>
              <w:t>副作用</w:t>
            </w:r>
          </w:p>
        </w:tc>
        <w:tc>
          <w:tcPr>
            <w:tcW w:w="2787" w:type="dxa"/>
            <w:tcBorders>
              <w:top w:val="nil"/>
              <w:left w:val="nil"/>
              <w:bottom w:val="nil"/>
              <w:right w:val="nil"/>
            </w:tcBorders>
            <w:vAlign w:val="center"/>
          </w:tcPr>
          <w:p w14:paraId="4AA8D753" w14:textId="77777777" w:rsidR="007108BD" w:rsidRDefault="007108BD">
            <w:pPr>
              <w:jc w:val="center"/>
              <w:rPr>
                <w:rFonts w:eastAsia="標楷體"/>
              </w:rPr>
            </w:pPr>
            <w:r>
              <w:rPr>
                <w:rFonts w:eastAsia="標楷體"/>
              </w:rPr>
              <w:t>1(</w:t>
            </w:r>
            <w:r>
              <w:rPr>
                <w:rFonts w:eastAsia="標楷體"/>
              </w:rPr>
              <w:t>癢</w:t>
            </w:r>
            <w:r>
              <w:rPr>
                <w:rFonts w:eastAsia="標楷體"/>
              </w:rPr>
              <w:t>)</w:t>
            </w:r>
          </w:p>
        </w:tc>
        <w:tc>
          <w:tcPr>
            <w:tcW w:w="2788" w:type="dxa"/>
            <w:tcBorders>
              <w:top w:val="nil"/>
              <w:left w:val="nil"/>
              <w:bottom w:val="nil"/>
              <w:right w:val="nil"/>
            </w:tcBorders>
            <w:vAlign w:val="center"/>
          </w:tcPr>
          <w:p w14:paraId="4A596FB5" w14:textId="77777777" w:rsidR="007108BD" w:rsidRDefault="007108BD">
            <w:pPr>
              <w:jc w:val="center"/>
              <w:rPr>
                <w:rFonts w:eastAsia="標楷體"/>
              </w:rPr>
            </w:pPr>
            <w:r>
              <w:rPr>
                <w:rFonts w:eastAsia="標楷體"/>
              </w:rPr>
              <w:t>1(</w:t>
            </w:r>
            <w:r>
              <w:rPr>
                <w:rFonts w:eastAsia="標楷體"/>
              </w:rPr>
              <w:t>痛</w:t>
            </w:r>
            <w:r>
              <w:rPr>
                <w:rFonts w:eastAsia="標楷體"/>
              </w:rPr>
              <w:t>)</w:t>
            </w:r>
          </w:p>
        </w:tc>
      </w:tr>
      <w:tr w:rsidR="007108BD" w14:paraId="6C0C5BC6" w14:textId="77777777">
        <w:tc>
          <w:tcPr>
            <w:tcW w:w="2787" w:type="dxa"/>
            <w:tcBorders>
              <w:top w:val="nil"/>
              <w:left w:val="nil"/>
              <w:bottom w:val="nil"/>
              <w:right w:val="nil"/>
            </w:tcBorders>
          </w:tcPr>
          <w:p w14:paraId="1E6B84AC" w14:textId="77777777" w:rsidR="007108BD" w:rsidRDefault="007108BD">
            <w:pPr>
              <w:jc w:val="both"/>
              <w:rPr>
                <w:rFonts w:eastAsia="標楷體"/>
              </w:rPr>
            </w:pPr>
            <w:r>
              <w:rPr>
                <w:rFonts w:eastAsia="標楷體"/>
              </w:rPr>
              <w:t>個人因素，無法配合</w:t>
            </w:r>
          </w:p>
        </w:tc>
        <w:tc>
          <w:tcPr>
            <w:tcW w:w="2787" w:type="dxa"/>
            <w:tcBorders>
              <w:top w:val="nil"/>
              <w:left w:val="nil"/>
              <w:bottom w:val="nil"/>
              <w:right w:val="nil"/>
            </w:tcBorders>
            <w:vAlign w:val="center"/>
          </w:tcPr>
          <w:p w14:paraId="1DCD718F" w14:textId="77777777" w:rsidR="007108BD" w:rsidRDefault="007108BD">
            <w:pPr>
              <w:jc w:val="center"/>
              <w:rPr>
                <w:rFonts w:eastAsia="標楷體"/>
              </w:rPr>
            </w:pPr>
            <w:r>
              <w:rPr>
                <w:rFonts w:eastAsia="標楷體"/>
              </w:rPr>
              <w:t>1</w:t>
            </w:r>
          </w:p>
        </w:tc>
        <w:tc>
          <w:tcPr>
            <w:tcW w:w="2788" w:type="dxa"/>
            <w:tcBorders>
              <w:top w:val="nil"/>
              <w:left w:val="nil"/>
              <w:bottom w:val="nil"/>
              <w:right w:val="nil"/>
            </w:tcBorders>
            <w:vAlign w:val="center"/>
          </w:tcPr>
          <w:p w14:paraId="6D8A41D4" w14:textId="77777777" w:rsidR="007108BD" w:rsidRDefault="007108BD">
            <w:pPr>
              <w:jc w:val="center"/>
              <w:rPr>
                <w:rFonts w:eastAsia="標楷體"/>
              </w:rPr>
            </w:pPr>
            <w:r>
              <w:rPr>
                <w:rFonts w:eastAsia="標楷體"/>
              </w:rPr>
              <w:t>4</w:t>
            </w:r>
          </w:p>
        </w:tc>
      </w:tr>
      <w:tr w:rsidR="007108BD" w14:paraId="2C7F66C7" w14:textId="77777777">
        <w:tc>
          <w:tcPr>
            <w:tcW w:w="2787" w:type="dxa"/>
            <w:tcBorders>
              <w:top w:val="nil"/>
              <w:left w:val="nil"/>
              <w:bottom w:val="nil"/>
              <w:right w:val="nil"/>
            </w:tcBorders>
          </w:tcPr>
          <w:p w14:paraId="31299B37" w14:textId="77777777" w:rsidR="007108BD" w:rsidRDefault="007108BD">
            <w:pPr>
              <w:jc w:val="both"/>
              <w:rPr>
                <w:rFonts w:eastAsia="標楷體"/>
              </w:rPr>
            </w:pPr>
            <w:r>
              <w:rPr>
                <w:rFonts w:eastAsia="標楷體"/>
              </w:rPr>
              <w:t>無法連絡</w:t>
            </w:r>
          </w:p>
        </w:tc>
        <w:tc>
          <w:tcPr>
            <w:tcW w:w="2787" w:type="dxa"/>
            <w:tcBorders>
              <w:top w:val="nil"/>
              <w:left w:val="nil"/>
              <w:bottom w:val="nil"/>
              <w:right w:val="nil"/>
            </w:tcBorders>
            <w:vAlign w:val="center"/>
          </w:tcPr>
          <w:p w14:paraId="24345031" w14:textId="77777777" w:rsidR="007108BD" w:rsidRDefault="007108BD">
            <w:pPr>
              <w:jc w:val="center"/>
              <w:rPr>
                <w:rFonts w:eastAsia="標楷體"/>
              </w:rPr>
            </w:pPr>
            <w:r>
              <w:rPr>
                <w:rFonts w:eastAsia="標楷體"/>
              </w:rPr>
              <w:t>0</w:t>
            </w:r>
          </w:p>
        </w:tc>
        <w:tc>
          <w:tcPr>
            <w:tcW w:w="2788" w:type="dxa"/>
            <w:tcBorders>
              <w:top w:val="nil"/>
              <w:left w:val="nil"/>
              <w:bottom w:val="nil"/>
              <w:right w:val="nil"/>
            </w:tcBorders>
            <w:vAlign w:val="center"/>
          </w:tcPr>
          <w:p w14:paraId="05F53F05" w14:textId="77777777" w:rsidR="007108BD" w:rsidRDefault="007108BD">
            <w:pPr>
              <w:jc w:val="center"/>
              <w:rPr>
                <w:rFonts w:eastAsia="標楷體"/>
              </w:rPr>
            </w:pPr>
            <w:r>
              <w:rPr>
                <w:rFonts w:eastAsia="標楷體"/>
              </w:rPr>
              <w:t>2</w:t>
            </w:r>
          </w:p>
        </w:tc>
      </w:tr>
      <w:tr w:rsidR="007108BD" w14:paraId="591B041B" w14:textId="77777777">
        <w:tc>
          <w:tcPr>
            <w:tcW w:w="2787" w:type="dxa"/>
            <w:tcBorders>
              <w:top w:val="nil"/>
              <w:left w:val="nil"/>
              <w:bottom w:val="double" w:sz="4" w:space="0" w:color="auto"/>
              <w:right w:val="nil"/>
            </w:tcBorders>
          </w:tcPr>
          <w:p w14:paraId="2E96B078" w14:textId="77777777" w:rsidR="007108BD" w:rsidRDefault="007108BD">
            <w:pPr>
              <w:jc w:val="both"/>
              <w:rPr>
                <w:rFonts w:eastAsia="標楷體"/>
              </w:rPr>
            </w:pPr>
            <w:r>
              <w:rPr>
                <w:rFonts w:eastAsia="標楷體"/>
              </w:rPr>
              <w:t>須填同意書，有疑慮</w:t>
            </w:r>
          </w:p>
        </w:tc>
        <w:tc>
          <w:tcPr>
            <w:tcW w:w="2787" w:type="dxa"/>
            <w:tcBorders>
              <w:top w:val="nil"/>
              <w:left w:val="nil"/>
              <w:bottom w:val="double" w:sz="4" w:space="0" w:color="auto"/>
              <w:right w:val="nil"/>
            </w:tcBorders>
            <w:vAlign w:val="center"/>
          </w:tcPr>
          <w:p w14:paraId="65FCACB4" w14:textId="77777777" w:rsidR="007108BD" w:rsidRDefault="007108BD">
            <w:pPr>
              <w:jc w:val="center"/>
              <w:rPr>
                <w:rFonts w:eastAsia="標楷體"/>
              </w:rPr>
            </w:pPr>
            <w:r>
              <w:rPr>
                <w:rFonts w:eastAsia="標楷體"/>
              </w:rPr>
              <w:t>1</w:t>
            </w:r>
          </w:p>
        </w:tc>
        <w:tc>
          <w:tcPr>
            <w:tcW w:w="2788" w:type="dxa"/>
            <w:tcBorders>
              <w:top w:val="nil"/>
              <w:left w:val="nil"/>
              <w:bottom w:val="double" w:sz="4" w:space="0" w:color="auto"/>
              <w:right w:val="nil"/>
            </w:tcBorders>
            <w:vAlign w:val="center"/>
          </w:tcPr>
          <w:p w14:paraId="297A6FAD" w14:textId="77777777" w:rsidR="007108BD" w:rsidRDefault="007108BD">
            <w:pPr>
              <w:jc w:val="center"/>
              <w:rPr>
                <w:rFonts w:eastAsia="標楷體"/>
              </w:rPr>
            </w:pPr>
            <w:r>
              <w:rPr>
                <w:rFonts w:eastAsia="標楷體"/>
              </w:rPr>
              <w:t>0</w:t>
            </w:r>
          </w:p>
        </w:tc>
      </w:tr>
      <w:tr w:rsidR="007108BD" w14:paraId="5FDAACFC" w14:textId="77777777">
        <w:tc>
          <w:tcPr>
            <w:tcW w:w="2787" w:type="dxa"/>
            <w:tcBorders>
              <w:top w:val="double" w:sz="4" w:space="0" w:color="auto"/>
              <w:left w:val="nil"/>
              <w:bottom w:val="single" w:sz="18" w:space="0" w:color="auto"/>
              <w:right w:val="nil"/>
            </w:tcBorders>
          </w:tcPr>
          <w:p w14:paraId="7C796BDA" w14:textId="77777777" w:rsidR="007108BD" w:rsidRDefault="007108BD">
            <w:pPr>
              <w:jc w:val="both"/>
              <w:rPr>
                <w:rFonts w:eastAsia="標楷體"/>
              </w:rPr>
            </w:pPr>
            <w:r>
              <w:rPr>
                <w:rFonts w:eastAsia="標楷體"/>
              </w:rPr>
              <w:t>總計</w:t>
            </w:r>
          </w:p>
        </w:tc>
        <w:tc>
          <w:tcPr>
            <w:tcW w:w="2787" w:type="dxa"/>
            <w:tcBorders>
              <w:top w:val="double" w:sz="4" w:space="0" w:color="auto"/>
              <w:left w:val="nil"/>
              <w:bottom w:val="single" w:sz="18" w:space="0" w:color="auto"/>
              <w:right w:val="nil"/>
            </w:tcBorders>
            <w:vAlign w:val="center"/>
          </w:tcPr>
          <w:p w14:paraId="592B878D" w14:textId="77777777" w:rsidR="007108BD" w:rsidRDefault="007108BD">
            <w:pPr>
              <w:jc w:val="center"/>
              <w:rPr>
                <w:rFonts w:eastAsia="標楷體"/>
              </w:rPr>
            </w:pPr>
            <w:r>
              <w:rPr>
                <w:rFonts w:eastAsia="標楷體"/>
              </w:rPr>
              <w:t>5</w:t>
            </w:r>
          </w:p>
        </w:tc>
        <w:tc>
          <w:tcPr>
            <w:tcW w:w="2788" w:type="dxa"/>
            <w:tcBorders>
              <w:top w:val="double" w:sz="4" w:space="0" w:color="auto"/>
              <w:left w:val="nil"/>
              <w:bottom w:val="single" w:sz="18" w:space="0" w:color="auto"/>
              <w:right w:val="nil"/>
            </w:tcBorders>
            <w:vAlign w:val="center"/>
          </w:tcPr>
          <w:p w14:paraId="75FC01B6" w14:textId="77777777" w:rsidR="007108BD" w:rsidRDefault="007108BD">
            <w:pPr>
              <w:jc w:val="center"/>
              <w:rPr>
                <w:rFonts w:eastAsia="標楷體"/>
              </w:rPr>
            </w:pPr>
            <w:r>
              <w:rPr>
                <w:rFonts w:eastAsia="標楷體"/>
              </w:rPr>
              <w:t>8</w:t>
            </w:r>
          </w:p>
        </w:tc>
      </w:tr>
    </w:tbl>
    <w:p w14:paraId="632B21C7" w14:textId="77777777" w:rsidR="007108BD" w:rsidRDefault="007108BD">
      <w:pPr>
        <w:jc w:val="both"/>
        <w:rPr>
          <w:rFonts w:eastAsia="標楷體"/>
        </w:rPr>
      </w:pPr>
    </w:p>
    <w:p w14:paraId="08BBAE28" w14:textId="77777777" w:rsidR="007108BD" w:rsidRDefault="007108BD">
      <w:pPr>
        <w:jc w:val="center"/>
        <w:rPr>
          <w:rFonts w:eastAsia="標楷體"/>
        </w:rPr>
      </w:pPr>
    </w:p>
    <w:p w14:paraId="2314E65C" w14:textId="77777777" w:rsidR="007108BD" w:rsidRDefault="007108BD">
      <w:pPr>
        <w:rPr>
          <w:rFonts w:eastAsia="標楷體" w:hint="eastAsia"/>
          <w:szCs w:val="24"/>
        </w:rPr>
      </w:pPr>
      <w:r>
        <w:rPr>
          <w:rFonts w:eastAsia="標楷體" w:hint="eastAsia"/>
          <w:szCs w:val="24"/>
        </w:rPr>
        <w:t>(</w:t>
      </w:r>
      <w:r>
        <w:rPr>
          <w:rFonts w:eastAsia="標楷體"/>
          <w:szCs w:val="24"/>
        </w:rPr>
        <w:t>表三</w:t>
      </w:r>
      <w:r>
        <w:rPr>
          <w:rFonts w:eastAsia="標楷體" w:hint="eastAsia"/>
          <w:szCs w:val="24"/>
        </w:rPr>
        <w:t>)</w:t>
      </w:r>
      <w:r>
        <w:rPr>
          <w:rFonts w:eastAsia="標楷體" w:hint="eastAsia"/>
          <w:szCs w:val="24"/>
        </w:rPr>
        <w:t>中途退出研究之原因分析</w:t>
      </w:r>
    </w:p>
    <w:p w14:paraId="73D6293E" w14:textId="77777777" w:rsidR="007108BD" w:rsidRDefault="007108BD">
      <w:pPr>
        <w:rPr>
          <w:rFonts w:eastAsia="標楷體" w:hint="eastAsia"/>
          <w:szCs w:val="24"/>
        </w:rPr>
      </w:pPr>
    </w:p>
    <w:tbl>
      <w:tblP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6"/>
        <w:gridCol w:w="1134"/>
        <w:gridCol w:w="1411"/>
        <w:gridCol w:w="281"/>
        <w:gridCol w:w="6"/>
        <w:gridCol w:w="1421"/>
        <w:gridCol w:w="281"/>
        <w:gridCol w:w="1302"/>
        <w:gridCol w:w="281"/>
        <w:gridCol w:w="1946"/>
        <w:gridCol w:w="26"/>
      </w:tblGrid>
      <w:tr w:rsidR="007108BD" w14:paraId="17D41ED6" w14:textId="77777777">
        <w:tc>
          <w:tcPr>
            <w:tcW w:w="2250" w:type="dxa"/>
            <w:gridSpan w:val="2"/>
            <w:tcBorders>
              <w:top w:val="single" w:sz="18" w:space="0" w:color="000000"/>
              <w:left w:val="nil"/>
              <w:bottom w:val="single" w:sz="4" w:space="0" w:color="auto"/>
              <w:right w:val="nil"/>
            </w:tcBorders>
          </w:tcPr>
          <w:p w14:paraId="79F916D9" w14:textId="77777777" w:rsidR="007108BD" w:rsidRDefault="007108BD">
            <w:pPr>
              <w:jc w:val="center"/>
              <w:rPr>
                <w:rFonts w:eastAsia="標楷體" w:hint="eastAsia"/>
                <w:szCs w:val="24"/>
              </w:rPr>
            </w:pPr>
          </w:p>
        </w:tc>
        <w:tc>
          <w:tcPr>
            <w:tcW w:w="1692" w:type="dxa"/>
            <w:gridSpan w:val="2"/>
            <w:tcBorders>
              <w:top w:val="single" w:sz="18" w:space="0" w:color="000000"/>
              <w:left w:val="nil"/>
              <w:bottom w:val="single" w:sz="4" w:space="0" w:color="auto"/>
              <w:right w:val="nil"/>
            </w:tcBorders>
          </w:tcPr>
          <w:p w14:paraId="63EE6F40" w14:textId="77777777" w:rsidR="007108BD" w:rsidRDefault="007108BD">
            <w:pPr>
              <w:jc w:val="center"/>
              <w:rPr>
                <w:rFonts w:eastAsia="標楷體" w:hint="eastAsia"/>
                <w:szCs w:val="24"/>
              </w:rPr>
            </w:pPr>
            <w:r>
              <w:rPr>
                <w:rFonts w:eastAsia="標楷體" w:hint="eastAsia"/>
                <w:szCs w:val="24"/>
              </w:rPr>
              <w:t>退出</w:t>
            </w:r>
          </w:p>
        </w:tc>
        <w:tc>
          <w:tcPr>
            <w:tcW w:w="1708" w:type="dxa"/>
            <w:gridSpan w:val="3"/>
            <w:tcBorders>
              <w:top w:val="single" w:sz="18" w:space="0" w:color="000000"/>
              <w:left w:val="nil"/>
              <w:bottom w:val="single" w:sz="4" w:space="0" w:color="auto"/>
              <w:right w:val="nil"/>
            </w:tcBorders>
          </w:tcPr>
          <w:p w14:paraId="4D2EE428" w14:textId="77777777" w:rsidR="007108BD" w:rsidRDefault="007108BD">
            <w:pPr>
              <w:jc w:val="center"/>
              <w:rPr>
                <w:rFonts w:eastAsia="標楷體" w:hint="eastAsia"/>
                <w:szCs w:val="24"/>
              </w:rPr>
            </w:pPr>
            <w:r>
              <w:rPr>
                <w:rFonts w:eastAsia="標楷體" w:hint="eastAsia"/>
                <w:szCs w:val="24"/>
              </w:rPr>
              <w:t>完成</w:t>
            </w:r>
          </w:p>
        </w:tc>
        <w:tc>
          <w:tcPr>
            <w:tcW w:w="1583" w:type="dxa"/>
            <w:gridSpan w:val="2"/>
            <w:tcBorders>
              <w:top w:val="single" w:sz="18" w:space="0" w:color="000000"/>
              <w:left w:val="nil"/>
              <w:bottom w:val="single" w:sz="4" w:space="0" w:color="auto"/>
              <w:right w:val="nil"/>
            </w:tcBorders>
          </w:tcPr>
          <w:p w14:paraId="1AF3C0AE" w14:textId="77777777" w:rsidR="007108BD" w:rsidRDefault="007108BD">
            <w:pPr>
              <w:jc w:val="center"/>
              <w:rPr>
                <w:rFonts w:eastAsia="標楷體" w:hint="eastAsia"/>
                <w:szCs w:val="24"/>
              </w:rPr>
            </w:pPr>
            <w:r>
              <w:rPr>
                <w:rFonts w:eastAsia="標楷體" w:hint="eastAsia"/>
                <w:szCs w:val="24"/>
              </w:rPr>
              <w:t>Odds Ratio</w:t>
            </w:r>
          </w:p>
        </w:tc>
        <w:tc>
          <w:tcPr>
            <w:tcW w:w="1972" w:type="dxa"/>
            <w:gridSpan w:val="2"/>
            <w:tcBorders>
              <w:top w:val="single" w:sz="18" w:space="0" w:color="000000"/>
              <w:left w:val="nil"/>
              <w:bottom w:val="single" w:sz="4" w:space="0" w:color="auto"/>
              <w:right w:val="nil"/>
            </w:tcBorders>
          </w:tcPr>
          <w:p w14:paraId="14338724" w14:textId="77777777" w:rsidR="007108BD" w:rsidRDefault="007108BD">
            <w:pPr>
              <w:jc w:val="center"/>
              <w:rPr>
                <w:rFonts w:eastAsia="標楷體" w:hint="eastAsia"/>
                <w:szCs w:val="24"/>
              </w:rPr>
            </w:pPr>
            <w:r>
              <w:rPr>
                <w:rFonts w:eastAsia="標楷體" w:hint="eastAsia"/>
                <w:szCs w:val="24"/>
              </w:rPr>
              <w:t>95</w:t>
            </w:r>
            <w:r>
              <w:rPr>
                <w:rFonts w:eastAsia="標楷體" w:hint="eastAsia"/>
                <w:szCs w:val="24"/>
              </w:rPr>
              <w:t>％</w:t>
            </w:r>
            <w:r>
              <w:rPr>
                <w:rFonts w:eastAsia="標楷體" w:hint="eastAsia"/>
                <w:szCs w:val="24"/>
              </w:rPr>
              <w:t xml:space="preserve"> C.I.For OR</w:t>
            </w:r>
          </w:p>
        </w:tc>
      </w:tr>
      <w:tr w:rsidR="007108BD" w14:paraId="1E36B05D" w14:textId="77777777">
        <w:tc>
          <w:tcPr>
            <w:tcW w:w="3948" w:type="dxa"/>
            <w:gridSpan w:val="5"/>
            <w:tcBorders>
              <w:left w:val="nil"/>
              <w:bottom w:val="single" w:sz="12" w:space="0" w:color="auto"/>
              <w:right w:val="nil"/>
            </w:tcBorders>
          </w:tcPr>
          <w:p w14:paraId="3FAFB868" w14:textId="77777777" w:rsidR="007108BD" w:rsidRDefault="007108BD">
            <w:pPr>
              <w:jc w:val="both"/>
              <w:rPr>
                <w:rFonts w:eastAsia="標楷體" w:hint="eastAsia"/>
                <w:b/>
                <w:szCs w:val="24"/>
              </w:rPr>
            </w:pPr>
            <w:r>
              <w:rPr>
                <w:rFonts w:eastAsia="標楷體" w:hint="eastAsia"/>
                <w:b/>
                <w:szCs w:val="24"/>
              </w:rPr>
              <w:t>組別區分</w:t>
            </w:r>
          </w:p>
        </w:tc>
        <w:tc>
          <w:tcPr>
            <w:tcW w:w="1702" w:type="dxa"/>
            <w:gridSpan w:val="2"/>
            <w:tcBorders>
              <w:left w:val="nil"/>
              <w:bottom w:val="single" w:sz="12" w:space="0" w:color="auto"/>
              <w:right w:val="nil"/>
            </w:tcBorders>
          </w:tcPr>
          <w:p w14:paraId="53423E41" w14:textId="77777777" w:rsidR="007108BD" w:rsidRDefault="007108BD">
            <w:pPr>
              <w:jc w:val="both"/>
              <w:rPr>
                <w:rFonts w:eastAsia="標楷體" w:hint="eastAsia"/>
                <w:szCs w:val="24"/>
              </w:rPr>
            </w:pPr>
          </w:p>
        </w:tc>
        <w:tc>
          <w:tcPr>
            <w:tcW w:w="1583" w:type="dxa"/>
            <w:gridSpan w:val="2"/>
            <w:tcBorders>
              <w:left w:val="nil"/>
              <w:bottom w:val="single" w:sz="12" w:space="0" w:color="auto"/>
              <w:right w:val="nil"/>
            </w:tcBorders>
          </w:tcPr>
          <w:p w14:paraId="2F5B209A" w14:textId="77777777" w:rsidR="007108BD" w:rsidRDefault="007108BD">
            <w:pPr>
              <w:jc w:val="both"/>
              <w:rPr>
                <w:rFonts w:eastAsia="標楷體" w:hint="eastAsia"/>
                <w:szCs w:val="24"/>
              </w:rPr>
            </w:pPr>
          </w:p>
        </w:tc>
        <w:tc>
          <w:tcPr>
            <w:tcW w:w="1972" w:type="dxa"/>
            <w:gridSpan w:val="2"/>
            <w:tcBorders>
              <w:left w:val="nil"/>
              <w:bottom w:val="single" w:sz="12" w:space="0" w:color="auto"/>
              <w:right w:val="nil"/>
            </w:tcBorders>
          </w:tcPr>
          <w:p w14:paraId="55FE7761" w14:textId="77777777" w:rsidR="007108BD" w:rsidRDefault="007108BD">
            <w:pPr>
              <w:jc w:val="both"/>
              <w:rPr>
                <w:rFonts w:eastAsia="標楷體" w:hint="eastAsia"/>
                <w:szCs w:val="24"/>
              </w:rPr>
            </w:pPr>
          </w:p>
        </w:tc>
      </w:tr>
      <w:tr w:rsidR="007108BD" w14:paraId="5FC6BDC1" w14:textId="77777777">
        <w:tc>
          <w:tcPr>
            <w:tcW w:w="2250" w:type="dxa"/>
            <w:gridSpan w:val="2"/>
            <w:tcBorders>
              <w:top w:val="single" w:sz="12" w:space="0" w:color="auto"/>
              <w:left w:val="nil"/>
              <w:bottom w:val="nil"/>
              <w:right w:val="nil"/>
            </w:tcBorders>
          </w:tcPr>
          <w:p w14:paraId="33189762" w14:textId="77777777" w:rsidR="007108BD" w:rsidRDefault="007108BD">
            <w:pPr>
              <w:jc w:val="center"/>
              <w:rPr>
                <w:rFonts w:eastAsia="標楷體" w:hint="eastAsia"/>
                <w:szCs w:val="24"/>
              </w:rPr>
            </w:pPr>
            <w:r>
              <w:rPr>
                <w:rFonts w:eastAsia="標楷體" w:hint="eastAsia"/>
                <w:szCs w:val="24"/>
              </w:rPr>
              <w:t>中藥</w:t>
            </w:r>
          </w:p>
        </w:tc>
        <w:tc>
          <w:tcPr>
            <w:tcW w:w="1692" w:type="dxa"/>
            <w:gridSpan w:val="2"/>
            <w:tcBorders>
              <w:top w:val="single" w:sz="12" w:space="0" w:color="auto"/>
              <w:left w:val="nil"/>
              <w:bottom w:val="nil"/>
              <w:right w:val="nil"/>
            </w:tcBorders>
          </w:tcPr>
          <w:p w14:paraId="51745BE6" w14:textId="77777777" w:rsidR="007108BD" w:rsidRDefault="007108BD">
            <w:pPr>
              <w:rPr>
                <w:rFonts w:eastAsia="標楷體" w:hint="eastAsia"/>
                <w:szCs w:val="24"/>
              </w:rPr>
            </w:pPr>
            <w:r>
              <w:rPr>
                <w:rFonts w:eastAsia="標楷體" w:hint="eastAsia"/>
                <w:szCs w:val="24"/>
              </w:rPr>
              <w:t>5(11%)</w:t>
            </w:r>
          </w:p>
        </w:tc>
        <w:tc>
          <w:tcPr>
            <w:tcW w:w="1708" w:type="dxa"/>
            <w:gridSpan w:val="3"/>
            <w:tcBorders>
              <w:top w:val="single" w:sz="12" w:space="0" w:color="auto"/>
              <w:left w:val="nil"/>
              <w:bottom w:val="nil"/>
              <w:right w:val="nil"/>
            </w:tcBorders>
          </w:tcPr>
          <w:p w14:paraId="77F66376" w14:textId="77777777" w:rsidR="007108BD" w:rsidRDefault="007108BD">
            <w:pPr>
              <w:rPr>
                <w:rFonts w:eastAsia="標楷體" w:hint="eastAsia"/>
                <w:szCs w:val="24"/>
              </w:rPr>
            </w:pPr>
            <w:r>
              <w:rPr>
                <w:rFonts w:eastAsia="標楷體" w:hint="eastAsia"/>
                <w:szCs w:val="24"/>
              </w:rPr>
              <w:t>41(89%)</w:t>
            </w:r>
          </w:p>
        </w:tc>
        <w:tc>
          <w:tcPr>
            <w:tcW w:w="1583" w:type="dxa"/>
            <w:gridSpan w:val="2"/>
            <w:tcBorders>
              <w:top w:val="single" w:sz="12" w:space="0" w:color="auto"/>
              <w:left w:val="nil"/>
              <w:bottom w:val="nil"/>
              <w:right w:val="nil"/>
            </w:tcBorders>
          </w:tcPr>
          <w:p w14:paraId="4252AF10" w14:textId="77777777" w:rsidR="007108BD" w:rsidRDefault="007108BD">
            <w:pPr>
              <w:rPr>
                <w:rFonts w:eastAsia="標楷體" w:hint="eastAsia"/>
                <w:szCs w:val="24"/>
              </w:rPr>
            </w:pPr>
            <w:r>
              <w:rPr>
                <w:rFonts w:eastAsia="標楷體" w:hint="eastAsia"/>
                <w:szCs w:val="24"/>
              </w:rPr>
              <w:t>1.00</w:t>
            </w:r>
          </w:p>
        </w:tc>
        <w:tc>
          <w:tcPr>
            <w:tcW w:w="1972" w:type="dxa"/>
            <w:gridSpan w:val="2"/>
            <w:tcBorders>
              <w:top w:val="single" w:sz="12" w:space="0" w:color="auto"/>
              <w:left w:val="nil"/>
              <w:bottom w:val="nil"/>
              <w:right w:val="nil"/>
            </w:tcBorders>
          </w:tcPr>
          <w:p w14:paraId="7912C2C3" w14:textId="77777777" w:rsidR="007108BD" w:rsidRDefault="007108BD">
            <w:pPr>
              <w:rPr>
                <w:rFonts w:eastAsia="標楷體" w:hint="eastAsia"/>
                <w:szCs w:val="24"/>
              </w:rPr>
            </w:pPr>
            <w:r>
              <w:rPr>
                <w:rFonts w:eastAsia="標楷體" w:hint="eastAsia"/>
                <w:szCs w:val="24"/>
              </w:rPr>
              <w:t>-</w:t>
            </w:r>
          </w:p>
        </w:tc>
      </w:tr>
      <w:tr w:rsidR="007108BD" w14:paraId="11CE504C" w14:textId="77777777">
        <w:tc>
          <w:tcPr>
            <w:tcW w:w="2250" w:type="dxa"/>
            <w:gridSpan w:val="2"/>
            <w:tcBorders>
              <w:top w:val="nil"/>
              <w:left w:val="nil"/>
              <w:right w:val="nil"/>
            </w:tcBorders>
          </w:tcPr>
          <w:p w14:paraId="666A8C52" w14:textId="77777777" w:rsidR="007108BD" w:rsidRDefault="007108BD">
            <w:pPr>
              <w:jc w:val="center"/>
              <w:rPr>
                <w:rFonts w:eastAsia="標楷體" w:hint="eastAsia"/>
                <w:szCs w:val="24"/>
              </w:rPr>
            </w:pPr>
            <w:r>
              <w:rPr>
                <w:rFonts w:eastAsia="標楷體" w:hint="eastAsia"/>
                <w:szCs w:val="24"/>
              </w:rPr>
              <w:t>西藥</w:t>
            </w:r>
          </w:p>
        </w:tc>
        <w:tc>
          <w:tcPr>
            <w:tcW w:w="1692" w:type="dxa"/>
            <w:gridSpan w:val="2"/>
            <w:tcBorders>
              <w:top w:val="nil"/>
              <w:left w:val="nil"/>
              <w:right w:val="nil"/>
            </w:tcBorders>
          </w:tcPr>
          <w:p w14:paraId="2096259E" w14:textId="77777777" w:rsidR="007108BD" w:rsidRDefault="007108BD">
            <w:pPr>
              <w:rPr>
                <w:rFonts w:eastAsia="標楷體" w:hint="eastAsia"/>
                <w:szCs w:val="24"/>
              </w:rPr>
            </w:pPr>
            <w:r>
              <w:rPr>
                <w:rFonts w:eastAsia="標楷體" w:hint="eastAsia"/>
                <w:szCs w:val="24"/>
              </w:rPr>
              <w:t>8(26%)</w:t>
            </w:r>
          </w:p>
        </w:tc>
        <w:tc>
          <w:tcPr>
            <w:tcW w:w="1708" w:type="dxa"/>
            <w:gridSpan w:val="3"/>
            <w:tcBorders>
              <w:top w:val="nil"/>
              <w:left w:val="nil"/>
              <w:right w:val="nil"/>
            </w:tcBorders>
          </w:tcPr>
          <w:p w14:paraId="3B2DF398" w14:textId="77777777" w:rsidR="007108BD" w:rsidRDefault="007108BD">
            <w:pPr>
              <w:rPr>
                <w:rFonts w:eastAsia="標楷體" w:hint="eastAsia"/>
                <w:szCs w:val="24"/>
              </w:rPr>
            </w:pPr>
            <w:r>
              <w:rPr>
                <w:rFonts w:eastAsia="標楷體" w:hint="eastAsia"/>
                <w:szCs w:val="24"/>
              </w:rPr>
              <w:t>23(74%)</w:t>
            </w:r>
          </w:p>
        </w:tc>
        <w:tc>
          <w:tcPr>
            <w:tcW w:w="1583" w:type="dxa"/>
            <w:gridSpan w:val="2"/>
            <w:tcBorders>
              <w:top w:val="nil"/>
              <w:left w:val="nil"/>
              <w:right w:val="nil"/>
            </w:tcBorders>
          </w:tcPr>
          <w:p w14:paraId="6CE6D5D9" w14:textId="77777777" w:rsidR="007108BD" w:rsidRDefault="007108BD">
            <w:pPr>
              <w:rPr>
                <w:rFonts w:eastAsia="標楷體" w:hint="eastAsia"/>
                <w:szCs w:val="24"/>
              </w:rPr>
            </w:pPr>
            <w:r>
              <w:rPr>
                <w:rFonts w:eastAsia="標楷體" w:hint="eastAsia"/>
                <w:szCs w:val="24"/>
              </w:rPr>
              <w:t>2.85</w:t>
            </w:r>
          </w:p>
        </w:tc>
        <w:tc>
          <w:tcPr>
            <w:tcW w:w="1972" w:type="dxa"/>
            <w:gridSpan w:val="2"/>
            <w:tcBorders>
              <w:top w:val="nil"/>
              <w:left w:val="nil"/>
              <w:right w:val="nil"/>
            </w:tcBorders>
          </w:tcPr>
          <w:p w14:paraId="6EA6D88B" w14:textId="77777777" w:rsidR="007108BD" w:rsidRDefault="007108BD">
            <w:pPr>
              <w:rPr>
                <w:rFonts w:eastAsia="標楷體" w:hint="eastAsia"/>
                <w:szCs w:val="24"/>
              </w:rPr>
            </w:pPr>
            <w:r>
              <w:rPr>
                <w:rFonts w:eastAsia="標楷體" w:hint="eastAsia"/>
                <w:szCs w:val="24"/>
              </w:rPr>
              <w:t>(1.80</w:t>
            </w:r>
            <w:r>
              <w:rPr>
                <w:rFonts w:eastAsia="標楷體" w:hint="eastAsia"/>
                <w:szCs w:val="24"/>
              </w:rPr>
              <w:t>，</w:t>
            </w:r>
            <w:r>
              <w:rPr>
                <w:rFonts w:eastAsia="標楷體" w:hint="eastAsia"/>
                <w:szCs w:val="24"/>
              </w:rPr>
              <w:t>9.75)</w:t>
            </w:r>
          </w:p>
        </w:tc>
      </w:tr>
      <w:tr w:rsidR="007108BD" w14:paraId="0823CD9B" w14:textId="77777777">
        <w:tc>
          <w:tcPr>
            <w:tcW w:w="3948" w:type="dxa"/>
            <w:gridSpan w:val="5"/>
            <w:tcBorders>
              <w:top w:val="nil"/>
              <w:left w:val="nil"/>
              <w:bottom w:val="single" w:sz="12" w:space="0" w:color="000000"/>
              <w:right w:val="nil"/>
            </w:tcBorders>
          </w:tcPr>
          <w:p w14:paraId="32EB3A91" w14:textId="77777777" w:rsidR="007108BD" w:rsidRDefault="007108BD">
            <w:pPr>
              <w:jc w:val="both"/>
              <w:rPr>
                <w:rFonts w:eastAsia="標楷體" w:hint="eastAsia"/>
                <w:b/>
                <w:szCs w:val="24"/>
              </w:rPr>
            </w:pPr>
            <w:r>
              <w:rPr>
                <w:rFonts w:eastAsia="標楷體" w:hint="eastAsia"/>
                <w:b/>
                <w:szCs w:val="24"/>
              </w:rPr>
              <w:t>性別區分</w:t>
            </w:r>
          </w:p>
        </w:tc>
        <w:tc>
          <w:tcPr>
            <w:tcW w:w="1702" w:type="dxa"/>
            <w:gridSpan w:val="2"/>
            <w:tcBorders>
              <w:top w:val="nil"/>
              <w:left w:val="nil"/>
              <w:bottom w:val="single" w:sz="12" w:space="0" w:color="000000"/>
              <w:right w:val="nil"/>
            </w:tcBorders>
          </w:tcPr>
          <w:p w14:paraId="0532A70B" w14:textId="77777777" w:rsidR="007108BD" w:rsidRDefault="007108BD">
            <w:pPr>
              <w:jc w:val="both"/>
              <w:rPr>
                <w:rFonts w:eastAsia="標楷體" w:hint="eastAsia"/>
                <w:szCs w:val="24"/>
              </w:rPr>
            </w:pPr>
          </w:p>
        </w:tc>
        <w:tc>
          <w:tcPr>
            <w:tcW w:w="1583" w:type="dxa"/>
            <w:gridSpan w:val="2"/>
            <w:tcBorders>
              <w:top w:val="nil"/>
              <w:left w:val="nil"/>
              <w:bottom w:val="single" w:sz="12" w:space="0" w:color="000000"/>
              <w:right w:val="nil"/>
            </w:tcBorders>
          </w:tcPr>
          <w:p w14:paraId="033F06B9" w14:textId="77777777" w:rsidR="007108BD" w:rsidRDefault="007108BD">
            <w:pPr>
              <w:jc w:val="both"/>
              <w:rPr>
                <w:rFonts w:eastAsia="標楷體" w:hint="eastAsia"/>
                <w:szCs w:val="24"/>
              </w:rPr>
            </w:pPr>
          </w:p>
        </w:tc>
        <w:tc>
          <w:tcPr>
            <w:tcW w:w="1972" w:type="dxa"/>
            <w:gridSpan w:val="2"/>
            <w:tcBorders>
              <w:top w:val="nil"/>
              <w:left w:val="nil"/>
              <w:bottom w:val="single" w:sz="12" w:space="0" w:color="000000"/>
              <w:right w:val="nil"/>
            </w:tcBorders>
          </w:tcPr>
          <w:p w14:paraId="23F1A3C0" w14:textId="77777777" w:rsidR="007108BD" w:rsidRDefault="007108BD">
            <w:pPr>
              <w:jc w:val="both"/>
              <w:rPr>
                <w:rFonts w:eastAsia="標楷體" w:hint="eastAsia"/>
                <w:szCs w:val="24"/>
              </w:rPr>
            </w:pPr>
          </w:p>
        </w:tc>
      </w:tr>
      <w:tr w:rsidR="007108BD" w14:paraId="7922C16F" w14:textId="77777777">
        <w:trPr>
          <w:gridAfter w:val="1"/>
          <w:wAfter w:w="26" w:type="dxa"/>
          <w:cantSplit/>
        </w:trPr>
        <w:tc>
          <w:tcPr>
            <w:tcW w:w="1116" w:type="dxa"/>
            <w:vMerge w:val="restart"/>
            <w:tcBorders>
              <w:top w:val="single" w:sz="8" w:space="0" w:color="000000"/>
              <w:left w:val="nil"/>
              <w:right w:val="nil"/>
            </w:tcBorders>
            <w:vAlign w:val="center"/>
          </w:tcPr>
          <w:p w14:paraId="6093570C" w14:textId="77777777" w:rsidR="007108BD" w:rsidRDefault="007108BD">
            <w:pPr>
              <w:jc w:val="center"/>
              <w:rPr>
                <w:rFonts w:eastAsia="標楷體" w:hint="eastAsia"/>
                <w:szCs w:val="24"/>
              </w:rPr>
            </w:pPr>
            <w:r>
              <w:rPr>
                <w:rFonts w:eastAsia="標楷體" w:hint="eastAsia"/>
                <w:szCs w:val="24"/>
              </w:rPr>
              <w:t>中藥</w:t>
            </w:r>
          </w:p>
        </w:tc>
        <w:tc>
          <w:tcPr>
            <w:tcW w:w="1134" w:type="dxa"/>
            <w:tcBorders>
              <w:top w:val="single" w:sz="8" w:space="0" w:color="000000"/>
              <w:left w:val="nil"/>
              <w:bottom w:val="nil"/>
              <w:right w:val="nil"/>
            </w:tcBorders>
          </w:tcPr>
          <w:p w14:paraId="0F7F59DA" w14:textId="77777777" w:rsidR="007108BD" w:rsidRDefault="007108BD">
            <w:pPr>
              <w:jc w:val="center"/>
              <w:rPr>
                <w:rFonts w:eastAsia="標楷體" w:hint="eastAsia"/>
                <w:szCs w:val="24"/>
              </w:rPr>
            </w:pPr>
            <w:r>
              <w:rPr>
                <w:rFonts w:eastAsia="標楷體" w:hint="eastAsia"/>
                <w:szCs w:val="24"/>
              </w:rPr>
              <w:t>男</w:t>
            </w:r>
          </w:p>
        </w:tc>
        <w:tc>
          <w:tcPr>
            <w:tcW w:w="1411" w:type="dxa"/>
            <w:tcBorders>
              <w:top w:val="single" w:sz="8" w:space="0" w:color="000000"/>
              <w:left w:val="nil"/>
              <w:bottom w:val="nil"/>
              <w:right w:val="nil"/>
            </w:tcBorders>
          </w:tcPr>
          <w:p w14:paraId="23A6C8A7" w14:textId="77777777" w:rsidR="007108BD" w:rsidRDefault="007108BD">
            <w:pPr>
              <w:rPr>
                <w:rFonts w:eastAsia="標楷體" w:hint="eastAsia"/>
                <w:szCs w:val="24"/>
              </w:rPr>
            </w:pPr>
            <w:r>
              <w:rPr>
                <w:rFonts w:eastAsia="標楷體" w:hint="eastAsia"/>
                <w:szCs w:val="24"/>
              </w:rPr>
              <w:t>0(0%)</w:t>
            </w:r>
          </w:p>
        </w:tc>
        <w:tc>
          <w:tcPr>
            <w:tcW w:w="1708" w:type="dxa"/>
            <w:gridSpan w:val="3"/>
            <w:tcBorders>
              <w:top w:val="single" w:sz="8" w:space="0" w:color="000000"/>
              <w:left w:val="nil"/>
              <w:bottom w:val="nil"/>
              <w:right w:val="nil"/>
            </w:tcBorders>
          </w:tcPr>
          <w:p w14:paraId="506C7AF2" w14:textId="77777777" w:rsidR="007108BD" w:rsidRDefault="007108BD">
            <w:pPr>
              <w:ind w:leftChars="124" w:left="298"/>
              <w:rPr>
                <w:rFonts w:eastAsia="標楷體" w:hint="eastAsia"/>
                <w:szCs w:val="24"/>
              </w:rPr>
            </w:pPr>
            <w:r>
              <w:rPr>
                <w:rFonts w:eastAsia="標楷體" w:hint="eastAsia"/>
                <w:szCs w:val="24"/>
              </w:rPr>
              <w:t>8(8%)</w:t>
            </w:r>
          </w:p>
        </w:tc>
        <w:tc>
          <w:tcPr>
            <w:tcW w:w="1583" w:type="dxa"/>
            <w:gridSpan w:val="2"/>
            <w:tcBorders>
              <w:top w:val="single" w:sz="8" w:space="0" w:color="000000"/>
              <w:left w:val="nil"/>
              <w:bottom w:val="nil"/>
              <w:right w:val="nil"/>
            </w:tcBorders>
          </w:tcPr>
          <w:p w14:paraId="6CB56C4E" w14:textId="77777777" w:rsidR="007108BD" w:rsidRDefault="007108BD">
            <w:pPr>
              <w:ind w:leftChars="112" w:left="269"/>
              <w:rPr>
                <w:rFonts w:eastAsia="標楷體" w:hint="eastAsia"/>
                <w:szCs w:val="24"/>
              </w:rPr>
            </w:pPr>
            <w:r>
              <w:rPr>
                <w:rFonts w:eastAsia="標楷體" w:hint="eastAsia"/>
                <w:szCs w:val="24"/>
              </w:rPr>
              <w:t>1.00</w:t>
            </w:r>
          </w:p>
        </w:tc>
        <w:tc>
          <w:tcPr>
            <w:tcW w:w="2227" w:type="dxa"/>
            <w:gridSpan w:val="2"/>
            <w:tcBorders>
              <w:top w:val="single" w:sz="8" w:space="0" w:color="000000"/>
              <w:left w:val="nil"/>
              <w:bottom w:val="nil"/>
              <w:right w:val="nil"/>
            </w:tcBorders>
          </w:tcPr>
          <w:p w14:paraId="0708D6BD" w14:textId="77777777" w:rsidR="007108BD" w:rsidRDefault="007108BD">
            <w:pPr>
              <w:jc w:val="center"/>
              <w:rPr>
                <w:rFonts w:eastAsia="標楷體" w:hint="eastAsia"/>
                <w:szCs w:val="24"/>
              </w:rPr>
            </w:pPr>
            <w:r>
              <w:rPr>
                <w:rFonts w:eastAsia="標楷體" w:hint="eastAsia"/>
                <w:szCs w:val="24"/>
              </w:rPr>
              <w:t>-</w:t>
            </w:r>
          </w:p>
        </w:tc>
      </w:tr>
      <w:tr w:rsidR="007108BD" w14:paraId="336945DC" w14:textId="77777777">
        <w:trPr>
          <w:gridAfter w:val="1"/>
          <w:wAfter w:w="26" w:type="dxa"/>
          <w:cantSplit/>
        </w:trPr>
        <w:tc>
          <w:tcPr>
            <w:tcW w:w="1116" w:type="dxa"/>
            <w:vMerge/>
            <w:tcBorders>
              <w:left w:val="nil"/>
              <w:right w:val="nil"/>
            </w:tcBorders>
          </w:tcPr>
          <w:p w14:paraId="4563C90B" w14:textId="77777777" w:rsidR="007108BD" w:rsidRDefault="007108BD">
            <w:pPr>
              <w:jc w:val="center"/>
              <w:rPr>
                <w:rFonts w:eastAsia="標楷體" w:hint="eastAsia"/>
                <w:szCs w:val="24"/>
              </w:rPr>
            </w:pPr>
          </w:p>
        </w:tc>
        <w:tc>
          <w:tcPr>
            <w:tcW w:w="1134" w:type="dxa"/>
            <w:tcBorders>
              <w:top w:val="nil"/>
              <w:left w:val="nil"/>
              <w:bottom w:val="single" w:sz="4" w:space="0" w:color="auto"/>
              <w:right w:val="nil"/>
            </w:tcBorders>
          </w:tcPr>
          <w:p w14:paraId="20247F71" w14:textId="77777777" w:rsidR="007108BD" w:rsidRDefault="007108BD">
            <w:pPr>
              <w:jc w:val="center"/>
              <w:rPr>
                <w:rFonts w:eastAsia="標楷體" w:hint="eastAsia"/>
                <w:szCs w:val="24"/>
              </w:rPr>
            </w:pPr>
            <w:r>
              <w:rPr>
                <w:rFonts w:eastAsia="標楷體" w:hint="eastAsia"/>
                <w:szCs w:val="24"/>
              </w:rPr>
              <w:t>女</w:t>
            </w:r>
          </w:p>
        </w:tc>
        <w:tc>
          <w:tcPr>
            <w:tcW w:w="1411" w:type="dxa"/>
            <w:tcBorders>
              <w:top w:val="nil"/>
              <w:left w:val="nil"/>
              <w:right w:val="nil"/>
            </w:tcBorders>
          </w:tcPr>
          <w:p w14:paraId="3339E0BA" w14:textId="77777777" w:rsidR="007108BD" w:rsidRDefault="007108BD">
            <w:pPr>
              <w:rPr>
                <w:rFonts w:eastAsia="標楷體" w:hint="eastAsia"/>
                <w:szCs w:val="24"/>
              </w:rPr>
            </w:pPr>
            <w:r>
              <w:rPr>
                <w:rFonts w:eastAsia="標楷體" w:hint="eastAsia"/>
                <w:szCs w:val="24"/>
              </w:rPr>
              <w:t>5(13%)</w:t>
            </w:r>
          </w:p>
        </w:tc>
        <w:tc>
          <w:tcPr>
            <w:tcW w:w="1708" w:type="dxa"/>
            <w:gridSpan w:val="3"/>
            <w:tcBorders>
              <w:top w:val="nil"/>
              <w:left w:val="nil"/>
              <w:right w:val="nil"/>
            </w:tcBorders>
          </w:tcPr>
          <w:p w14:paraId="4E6F0EC5" w14:textId="77777777" w:rsidR="007108BD" w:rsidRDefault="007108BD">
            <w:pPr>
              <w:ind w:leftChars="124" w:left="298"/>
              <w:rPr>
                <w:rFonts w:eastAsia="標楷體" w:hint="eastAsia"/>
                <w:szCs w:val="24"/>
              </w:rPr>
            </w:pPr>
            <w:r>
              <w:rPr>
                <w:rFonts w:eastAsia="標楷體" w:hint="eastAsia"/>
                <w:szCs w:val="24"/>
              </w:rPr>
              <w:t>33(87%)</w:t>
            </w:r>
          </w:p>
        </w:tc>
        <w:tc>
          <w:tcPr>
            <w:tcW w:w="1583" w:type="dxa"/>
            <w:gridSpan w:val="2"/>
            <w:tcBorders>
              <w:top w:val="nil"/>
              <w:left w:val="nil"/>
              <w:right w:val="nil"/>
            </w:tcBorders>
          </w:tcPr>
          <w:p w14:paraId="1596752F" w14:textId="77777777" w:rsidR="007108BD" w:rsidRDefault="007108BD">
            <w:pPr>
              <w:ind w:leftChars="112" w:left="269"/>
              <w:rPr>
                <w:rFonts w:eastAsia="標楷體" w:hint="eastAsia"/>
                <w:szCs w:val="24"/>
              </w:rPr>
            </w:pPr>
            <w:r>
              <w:rPr>
                <w:rFonts w:eastAsia="標楷體" w:hint="eastAsia"/>
                <w:szCs w:val="24"/>
              </w:rPr>
              <w:t>1.00</w:t>
            </w:r>
          </w:p>
        </w:tc>
        <w:tc>
          <w:tcPr>
            <w:tcW w:w="2227" w:type="dxa"/>
            <w:gridSpan w:val="2"/>
            <w:tcBorders>
              <w:top w:val="nil"/>
              <w:left w:val="nil"/>
              <w:right w:val="nil"/>
            </w:tcBorders>
          </w:tcPr>
          <w:p w14:paraId="481A48D7" w14:textId="77777777" w:rsidR="007108BD" w:rsidRDefault="007108BD">
            <w:pPr>
              <w:jc w:val="center"/>
              <w:rPr>
                <w:rFonts w:eastAsia="標楷體" w:hint="eastAsia"/>
                <w:szCs w:val="24"/>
              </w:rPr>
            </w:pPr>
            <w:r>
              <w:rPr>
                <w:rFonts w:eastAsia="標楷體" w:hint="eastAsia"/>
                <w:szCs w:val="24"/>
              </w:rPr>
              <w:t>-</w:t>
            </w:r>
          </w:p>
        </w:tc>
      </w:tr>
      <w:tr w:rsidR="007108BD" w14:paraId="6432E2E6" w14:textId="77777777">
        <w:trPr>
          <w:gridAfter w:val="1"/>
          <w:wAfter w:w="26" w:type="dxa"/>
          <w:cantSplit/>
        </w:trPr>
        <w:tc>
          <w:tcPr>
            <w:tcW w:w="1116" w:type="dxa"/>
            <w:vMerge w:val="restart"/>
            <w:tcBorders>
              <w:left w:val="nil"/>
              <w:right w:val="nil"/>
            </w:tcBorders>
            <w:vAlign w:val="center"/>
          </w:tcPr>
          <w:p w14:paraId="68A9D605" w14:textId="77777777" w:rsidR="007108BD" w:rsidRDefault="007108BD">
            <w:pPr>
              <w:jc w:val="center"/>
              <w:rPr>
                <w:rFonts w:eastAsia="標楷體" w:hint="eastAsia"/>
                <w:szCs w:val="24"/>
              </w:rPr>
            </w:pPr>
            <w:r>
              <w:rPr>
                <w:rFonts w:eastAsia="標楷體" w:hint="eastAsia"/>
                <w:szCs w:val="24"/>
              </w:rPr>
              <w:t>西藥</w:t>
            </w:r>
          </w:p>
        </w:tc>
        <w:tc>
          <w:tcPr>
            <w:tcW w:w="1134" w:type="dxa"/>
            <w:tcBorders>
              <w:left w:val="nil"/>
              <w:bottom w:val="nil"/>
              <w:right w:val="nil"/>
            </w:tcBorders>
          </w:tcPr>
          <w:p w14:paraId="56847A7F" w14:textId="77777777" w:rsidR="007108BD" w:rsidRDefault="007108BD">
            <w:pPr>
              <w:jc w:val="center"/>
              <w:rPr>
                <w:rFonts w:eastAsia="標楷體" w:hint="eastAsia"/>
                <w:szCs w:val="24"/>
              </w:rPr>
            </w:pPr>
            <w:r>
              <w:rPr>
                <w:rFonts w:eastAsia="標楷體" w:hint="eastAsia"/>
                <w:szCs w:val="24"/>
              </w:rPr>
              <w:t>男</w:t>
            </w:r>
          </w:p>
        </w:tc>
        <w:tc>
          <w:tcPr>
            <w:tcW w:w="1411" w:type="dxa"/>
            <w:tcBorders>
              <w:left w:val="nil"/>
              <w:bottom w:val="nil"/>
              <w:right w:val="nil"/>
            </w:tcBorders>
          </w:tcPr>
          <w:p w14:paraId="335C3D91" w14:textId="77777777" w:rsidR="007108BD" w:rsidRDefault="007108BD">
            <w:pPr>
              <w:rPr>
                <w:rFonts w:eastAsia="標楷體" w:hint="eastAsia"/>
                <w:szCs w:val="24"/>
              </w:rPr>
            </w:pPr>
            <w:r>
              <w:rPr>
                <w:rFonts w:eastAsia="標楷體" w:hint="eastAsia"/>
                <w:szCs w:val="24"/>
              </w:rPr>
              <w:t>1(42.5%)</w:t>
            </w:r>
          </w:p>
        </w:tc>
        <w:tc>
          <w:tcPr>
            <w:tcW w:w="1708" w:type="dxa"/>
            <w:gridSpan w:val="3"/>
            <w:tcBorders>
              <w:left w:val="nil"/>
              <w:bottom w:val="nil"/>
              <w:right w:val="nil"/>
            </w:tcBorders>
          </w:tcPr>
          <w:p w14:paraId="74B2BEF0" w14:textId="77777777" w:rsidR="007108BD" w:rsidRDefault="007108BD">
            <w:pPr>
              <w:ind w:leftChars="124" w:left="298"/>
              <w:rPr>
                <w:rFonts w:eastAsia="標楷體" w:hint="eastAsia"/>
                <w:szCs w:val="24"/>
              </w:rPr>
            </w:pPr>
            <w:r>
              <w:rPr>
                <w:rFonts w:eastAsia="標楷體" w:hint="eastAsia"/>
                <w:szCs w:val="24"/>
              </w:rPr>
              <w:t>7(87.5%)</w:t>
            </w:r>
          </w:p>
        </w:tc>
        <w:tc>
          <w:tcPr>
            <w:tcW w:w="1583" w:type="dxa"/>
            <w:gridSpan w:val="2"/>
            <w:tcBorders>
              <w:left w:val="nil"/>
              <w:bottom w:val="nil"/>
              <w:right w:val="nil"/>
            </w:tcBorders>
          </w:tcPr>
          <w:p w14:paraId="0853E02C" w14:textId="77777777" w:rsidR="007108BD" w:rsidRDefault="007108BD">
            <w:pPr>
              <w:ind w:leftChars="112" w:left="269"/>
              <w:rPr>
                <w:rFonts w:eastAsia="標楷體" w:hint="eastAsia"/>
                <w:szCs w:val="24"/>
              </w:rPr>
            </w:pPr>
            <w:r>
              <w:rPr>
                <w:rFonts w:eastAsia="標楷體" w:hint="eastAsia"/>
                <w:szCs w:val="24"/>
              </w:rPr>
              <w:t>0.94</w:t>
            </w:r>
          </w:p>
        </w:tc>
        <w:tc>
          <w:tcPr>
            <w:tcW w:w="2227" w:type="dxa"/>
            <w:gridSpan w:val="2"/>
            <w:tcBorders>
              <w:left w:val="nil"/>
              <w:bottom w:val="nil"/>
              <w:right w:val="nil"/>
            </w:tcBorders>
          </w:tcPr>
          <w:p w14:paraId="14CBA984" w14:textId="77777777" w:rsidR="007108BD" w:rsidRDefault="007108BD">
            <w:pPr>
              <w:ind w:leftChars="103" w:left="247"/>
              <w:rPr>
                <w:rFonts w:eastAsia="標楷體" w:hint="eastAsia"/>
                <w:szCs w:val="24"/>
              </w:rPr>
            </w:pPr>
            <w:r>
              <w:rPr>
                <w:rFonts w:eastAsia="標楷體" w:hint="eastAsia"/>
                <w:szCs w:val="24"/>
              </w:rPr>
              <w:t>(0.09</w:t>
            </w:r>
            <w:r>
              <w:rPr>
                <w:rFonts w:eastAsia="標楷體" w:hint="eastAsia"/>
                <w:szCs w:val="24"/>
              </w:rPr>
              <w:t>，</w:t>
            </w:r>
            <w:r>
              <w:rPr>
                <w:rFonts w:eastAsia="標楷體" w:hint="eastAsia"/>
                <w:szCs w:val="24"/>
              </w:rPr>
              <w:t>9.37)</w:t>
            </w:r>
          </w:p>
        </w:tc>
      </w:tr>
      <w:tr w:rsidR="007108BD" w14:paraId="4763D2E4" w14:textId="77777777">
        <w:trPr>
          <w:gridAfter w:val="1"/>
          <w:wAfter w:w="26" w:type="dxa"/>
          <w:cantSplit/>
        </w:trPr>
        <w:tc>
          <w:tcPr>
            <w:tcW w:w="1116" w:type="dxa"/>
            <w:vMerge/>
            <w:tcBorders>
              <w:left w:val="nil"/>
              <w:bottom w:val="single" w:sz="8" w:space="0" w:color="000000"/>
              <w:right w:val="nil"/>
            </w:tcBorders>
          </w:tcPr>
          <w:p w14:paraId="0F37895E" w14:textId="77777777" w:rsidR="007108BD" w:rsidRDefault="007108BD">
            <w:pPr>
              <w:jc w:val="center"/>
              <w:rPr>
                <w:rFonts w:eastAsia="標楷體" w:hint="eastAsia"/>
                <w:szCs w:val="24"/>
              </w:rPr>
            </w:pPr>
          </w:p>
        </w:tc>
        <w:tc>
          <w:tcPr>
            <w:tcW w:w="1134" w:type="dxa"/>
            <w:tcBorders>
              <w:top w:val="nil"/>
              <w:left w:val="nil"/>
              <w:bottom w:val="single" w:sz="8" w:space="0" w:color="000000"/>
              <w:right w:val="nil"/>
            </w:tcBorders>
          </w:tcPr>
          <w:p w14:paraId="609D9FA2" w14:textId="77777777" w:rsidR="007108BD" w:rsidRDefault="007108BD">
            <w:pPr>
              <w:jc w:val="center"/>
              <w:rPr>
                <w:rFonts w:eastAsia="標楷體" w:hint="eastAsia"/>
                <w:szCs w:val="24"/>
              </w:rPr>
            </w:pPr>
            <w:r>
              <w:rPr>
                <w:rFonts w:eastAsia="標楷體" w:hint="eastAsia"/>
                <w:szCs w:val="24"/>
              </w:rPr>
              <w:t>女</w:t>
            </w:r>
          </w:p>
        </w:tc>
        <w:tc>
          <w:tcPr>
            <w:tcW w:w="1411" w:type="dxa"/>
            <w:tcBorders>
              <w:top w:val="nil"/>
              <w:left w:val="nil"/>
              <w:bottom w:val="single" w:sz="8" w:space="0" w:color="000000"/>
              <w:right w:val="nil"/>
            </w:tcBorders>
          </w:tcPr>
          <w:p w14:paraId="1A01E471" w14:textId="77777777" w:rsidR="007108BD" w:rsidRDefault="007108BD">
            <w:pPr>
              <w:rPr>
                <w:rFonts w:eastAsia="標楷體" w:hint="eastAsia"/>
                <w:szCs w:val="24"/>
              </w:rPr>
            </w:pPr>
            <w:r>
              <w:rPr>
                <w:rFonts w:eastAsia="標楷體" w:hint="eastAsia"/>
                <w:szCs w:val="24"/>
              </w:rPr>
              <w:t>7(30%)</w:t>
            </w:r>
          </w:p>
        </w:tc>
        <w:tc>
          <w:tcPr>
            <w:tcW w:w="1708" w:type="dxa"/>
            <w:gridSpan w:val="3"/>
            <w:tcBorders>
              <w:top w:val="nil"/>
              <w:left w:val="nil"/>
              <w:bottom w:val="single" w:sz="8" w:space="0" w:color="000000"/>
              <w:right w:val="nil"/>
            </w:tcBorders>
          </w:tcPr>
          <w:p w14:paraId="55A58DAE" w14:textId="77777777" w:rsidR="007108BD" w:rsidRDefault="007108BD">
            <w:pPr>
              <w:ind w:leftChars="124" w:left="298"/>
              <w:rPr>
                <w:rFonts w:eastAsia="標楷體" w:hint="eastAsia"/>
                <w:szCs w:val="24"/>
              </w:rPr>
            </w:pPr>
            <w:r>
              <w:rPr>
                <w:rFonts w:eastAsia="標楷體" w:hint="eastAsia"/>
                <w:szCs w:val="24"/>
              </w:rPr>
              <w:t>16(70%)</w:t>
            </w:r>
          </w:p>
        </w:tc>
        <w:tc>
          <w:tcPr>
            <w:tcW w:w="1583" w:type="dxa"/>
            <w:gridSpan w:val="2"/>
            <w:tcBorders>
              <w:top w:val="nil"/>
              <w:left w:val="nil"/>
              <w:bottom w:val="single" w:sz="8" w:space="0" w:color="000000"/>
              <w:right w:val="nil"/>
            </w:tcBorders>
          </w:tcPr>
          <w:p w14:paraId="4B3922C1" w14:textId="77777777" w:rsidR="007108BD" w:rsidRDefault="007108BD">
            <w:pPr>
              <w:ind w:leftChars="112" w:left="269"/>
              <w:rPr>
                <w:rFonts w:eastAsia="標楷體" w:hint="eastAsia"/>
                <w:szCs w:val="24"/>
              </w:rPr>
            </w:pPr>
            <w:r>
              <w:rPr>
                <w:rFonts w:eastAsia="標楷體" w:hint="eastAsia"/>
                <w:szCs w:val="24"/>
              </w:rPr>
              <w:t>2.89</w:t>
            </w:r>
          </w:p>
        </w:tc>
        <w:tc>
          <w:tcPr>
            <w:tcW w:w="2227" w:type="dxa"/>
            <w:gridSpan w:val="2"/>
            <w:tcBorders>
              <w:top w:val="nil"/>
              <w:left w:val="nil"/>
              <w:bottom w:val="single" w:sz="8" w:space="0" w:color="000000"/>
              <w:right w:val="nil"/>
            </w:tcBorders>
          </w:tcPr>
          <w:p w14:paraId="69F71815" w14:textId="77777777" w:rsidR="007108BD" w:rsidRDefault="007108BD">
            <w:pPr>
              <w:ind w:leftChars="103" w:left="247"/>
              <w:rPr>
                <w:rFonts w:eastAsia="標楷體" w:hint="eastAsia"/>
                <w:szCs w:val="24"/>
              </w:rPr>
            </w:pPr>
            <w:r>
              <w:rPr>
                <w:rFonts w:eastAsia="標楷體" w:hint="eastAsia"/>
                <w:szCs w:val="24"/>
              </w:rPr>
              <w:t>(0.80</w:t>
            </w:r>
            <w:r>
              <w:rPr>
                <w:rFonts w:eastAsia="標楷體" w:hint="eastAsia"/>
                <w:szCs w:val="24"/>
              </w:rPr>
              <w:t>，</w:t>
            </w:r>
            <w:r>
              <w:rPr>
                <w:rFonts w:eastAsia="標楷體" w:hint="eastAsia"/>
                <w:szCs w:val="24"/>
              </w:rPr>
              <w:t>10.49)</w:t>
            </w:r>
          </w:p>
        </w:tc>
      </w:tr>
      <w:tr w:rsidR="007108BD" w14:paraId="5D2C96DB" w14:textId="77777777">
        <w:tc>
          <w:tcPr>
            <w:tcW w:w="3948" w:type="dxa"/>
            <w:gridSpan w:val="5"/>
            <w:tcBorders>
              <w:top w:val="nil"/>
              <w:left w:val="nil"/>
              <w:bottom w:val="single" w:sz="12" w:space="0" w:color="000000"/>
              <w:right w:val="nil"/>
            </w:tcBorders>
          </w:tcPr>
          <w:p w14:paraId="5B9E58EE" w14:textId="77777777" w:rsidR="007108BD" w:rsidRDefault="007108BD">
            <w:pPr>
              <w:jc w:val="both"/>
              <w:rPr>
                <w:rFonts w:eastAsia="標楷體" w:hint="eastAsia"/>
                <w:b/>
                <w:szCs w:val="24"/>
              </w:rPr>
            </w:pPr>
            <w:r>
              <w:rPr>
                <w:rFonts w:eastAsia="標楷體" w:hint="eastAsia"/>
                <w:b/>
                <w:szCs w:val="24"/>
              </w:rPr>
              <w:t>診斷區分</w:t>
            </w:r>
          </w:p>
        </w:tc>
        <w:tc>
          <w:tcPr>
            <w:tcW w:w="1702" w:type="dxa"/>
            <w:gridSpan w:val="2"/>
            <w:tcBorders>
              <w:top w:val="nil"/>
              <w:left w:val="nil"/>
              <w:bottom w:val="single" w:sz="12" w:space="0" w:color="000000"/>
              <w:right w:val="nil"/>
            </w:tcBorders>
          </w:tcPr>
          <w:p w14:paraId="64C69613" w14:textId="77777777" w:rsidR="007108BD" w:rsidRDefault="007108BD">
            <w:pPr>
              <w:jc w:val="both"/>
              <w:rPr>
                <w:rFonts w:eastAsia="標楷體" w:hint="eastAsia"/>
                <w:szCs w:val="24"/>
              </w:rPr>
            </w:pPr>
          </w:p>
        </w:tc>
        <w:tc>
          <w:tcPr>
            <w:tcW w:w="1583" w:type="dxa"/>
            <w:gridSpan w:val="2"/>
            <w:tcBorders>
              <w:top w:val="nil"/>
              <w:left w:val="nil"/>
              <w:bottom w:val="single" w:sz="12" w:space="0" w:color="000000"/>
              <w:right w:val="nil"/>
            </w:tcBorders>
          </w:tcPr>
          <w:p w14:paraId="31783B28" w14:textId="77777777" w:rsidR="007108BD" w:rsidRDefault="007108BD">
            <w:pPr>
              <w:jc w:val="both"/>
              <w:rPr>
                <w:rFonts w:eastAsia="標楷體" w:hint="eastAsia"/>
                <w:szCs w:val="24"/>
              </w:rPr>
            </w:pPr>
          </w:p>
        </w:tc>
        <w:tc>
          <w:tcPr>
            <w:tcW w:w="1972" w:type="dxa"/>
            <w:gridSpan w:val="2"/>
            <w:tcBorders>
              <w:top w:val="nil"/>
              <w:left w:val="nil"/>
              <w:bottom w:val="single" w:sz="12" w:space="0" w:color="000000"/>
              <w:right w:val="nil"/>
            </w:tcBorders>
          </w:tcPr>
          <w:p w14:paraId="6C8248B7" w14:textId="77777777" w:rsidR="007108BD" w:rsidRDefault="007108BD">
            <w:pPr>
              <w:jc w:val="both"/>
              <w:rPr>
                <w:rFonts w:eastAsia="標楷體" w:hint="eastAsia"/>
                <w:szCs w:val="24"/>
              </w:rPr>
            </w:pPr>
          </w:p>
        </w:tc>
      </w:tr>
      <w:tr w:rsidR="007108BD" w14:paraId="1FC0F789" w14:textId="77777777">
        <w:trPr>
          <w:cantSplit/>
        </w:trPr>
        <w:tc>
          <w:tcPr>
            <w:tcW w:w="1116" w:type="dxa"/>
            <w:vMerge w:val="restart"/>
            <w:tcBorders>
              <w:top w:val="single" w:sz="12" w:space="0" w:color="000000"/>
              <w:left w:val="nil"/>
              <w:right w:val="nil"/>
            </w:tcBorders>
            <w:vAlign w:val="center"/>
          </w:tcPr>
          <w:p w14:paraId="12A42B80" w14:textId="77777777" w:rsidR="007108BD" w:rsidRDefault="007108BD">
            <w:pPr>
              <w:jc w:val="center"/>
              <w:rPr>
                <w:rFonts w:eastAsia="標楷體" w:hint="eastAsia"/>
                <w:szCs w:val="24"/>
              </w:rPr>
            </w:pPr>
            <w:r>
              <w:rPr>
                <w:rFonts w:eastAsia="標楷體" w:hint="eastAsia"/>
                <w:szCs w:val="24"/>
              </w:rPr>
              <w:t>中藥</w:t>
            </w:r>
          </w:p>
        </w:tc>
        <w:tc>
          <w:tcPr>
            <w:tcW w:w="1134" w:type="dxa"/>
            <w:tcBorders>
              <w:top w:val="single" w:sz="12" w:space="0" w:color="000000"/>
              <w:left w:val="nil"/>
              <w:bottom w:val="nil"/>
              <w:right w:val="nil"/>
            </w:tcBorders>
          </w:tcPr>
          <w:p w14:paraId="3F257C1B" w14:textId="77777777" w:rsidR="007108BD" w:rsidRDefault="007108BD">
            <w:pPr>
              <w:jc w:val="center"/>
              <w:rPr>
                <w:rFonts w:eastAsia="標楷體" w:hint="eastAsia"/>
                <w:szCs w:val="24"/>
              </w:rPr>
            </w:pPr>
            <w:r>
              <w:rPr>
                <w:rFonts w:eastAsia="標楷體" w:hint="eastAsia"/>
                <w:szCs w:val="24"/>
              </w:rPr>
              <w:t>媽媽手</w:t>
            </w:r>
          </w:p>
        </w:tc>
        <w:tc>
          <w:tcPr>
            <w:tcW w:w="1692" w:type="dxa"/>
            <w:gridSpan w:val="2"/>
            <w:tcBorders>
              <w:top w:val="single" w:sz="12" w:space="0" w:color="000000"/>
              <w:left w:val="nil"/>
              <w:bottom w:val="nil"/>
              <w:right w:val="nil"/>
            </w:tcBorders>
          </w:tcPr>
          <w:p w14:paraId="1C16F0E7" w14:textId="77777777" w:rsidR="007108BD" w:rsidRDefault="007108BD">
            <w:pPr>
              <w:rPr>
                <w:rFonts w:eastAsia="標楷體" w:hint="eastAsia"/>
                <w:szCs w:val="24"/>
              </w:rPr>
            </w:pPr>
            <w:r>
              <w:rPr>
                <w:rFonts w:eastAsia="標楷體" w:hint="eastAsia"/>
                <w:szCs w:val="24"/>
              </w:rPr>
              <w:t>2(7%)</w:t>
            </w:r>
          </w:p>
        </w:tc>
        <w:tc>
          <w:tcPr>
            <w:tcW w:w="1708" w:type="dxa"/>
            <w:gridSpan w:val="3"/>
            <w:tcBorders>
              <w:top w:val="single" w:sz="12" w:space="0" w:color="000000"/>
              <w:left w:val="nil"/>
              <w:bottom w:val="nil"/>
              <w:right w:val="nil"/>
            </w:tcBorders>
          </w:tcPr>
          <w:p w14:paraId="37248045" w14:textId="77777777" w:rsidR="007108BD" w:rsidRDefault="007108BD">
            <w:pPr>
              <w:jc w:val="both"/>
              <w:rPr>
                <w:rFonts w:eastAsia="標楷體" w:hint="eastAsia"/>
                <w:szCs w:val="24"/>
              </w:rPr>
            </w:pPr>
            <w:r>
              <w:rPr>
                <w:rFonts w:eastAsia="標楷體" w:hint="eastAsia"/>
                <w:szCs w:val="24"/>
              </w:rPr>
              <w:t>28(93%)</w:t>
            </w:r>
          </w:p>
        </w:tc>
        <w:tc>
          <w:tcPr>
            <w:tcW w:w="1583" w:type="dxa"/>
            <w:gridSpan w:val="2"/>
            <w:tcBorders>
              <w:top w:val="single" w:sz="12" w:space="0" w:color="000000"/>
              <w:left w:val="nil"/>
              <w:bottom w:val="nil"/>
              <w:right w:val="nil"/>
            </w:tcBorders>
          </w:tcPr>
          <w:p w14:paraId="0E59B34E" w14:textId="77777777" w:rsidR="007108BD" w:rsidRDefault="007108BD">
            <w:pPr>
              <w:rPr>
                <w:rFonts w:eastAsia="標楷體" w:hint="eastAsia"/>
                <w:szCs w:val="24"/>
              </w:rPr>
            </w:pPr>
            <w:r>
              <w:rPr>
                <w:rFonts w:eastAsia="標楷體" w:hint="eastAsia"/>
                <w:szCs w:val="24"/>
              </w:rPr>
              <w:t>1.00</w:t>
            </w:r>
          </w:p>
        </w:tc>
        <w:tc>
          <w:tcPr>
            <w:tcW w:w="1972" w:type="dxa"/>
            <w:gridSpan w:val="2"/>
            <w:tcBorders>
              <w:top w:val="single" w:sz="12" w:space="0" w:color="000000"/>
              <w:left w:val="nil"/>
              <w:bottom w:val="nil"/>
              <w:right w:val="nil"/>
            </w:tcBorders>
          </w:tcPr>
          <w:p w14:paraId="224081D1" w14:textId="77777777" w:rsidR="007108BD" w:rsidRDefault="007108BD">
            <w:pPr>
              <w:rPr>
                <w:rFonts w:eastAsia="標楷體" w:hint="eastAsia"/>
                <w:szCs w:val="24"/>
              </w:rPr>
            </w:pPr>
            <w:r>
              <w:rPr>
                <w:rFonts w:eastAsia="標楷體" w:hint="eastAsia"/>
                <w:szCs w:val="24"/>
              </w:rPr>
              <w:t>-</w:t>
            </w:r>
          </w:p>
        </w:tc>
      </w:tr>
      <w:tr w:rsidR="007108BD" w14:paraId="5C65052B" w14:textId="77777777">
        <w:trPr>
          <w:cantSplit/>
        </w:trPr>
        <w:tc>
          <w:tcPr>
            <w:tcW w:w="1116" w:type="dxa"/>
            <w:vMerge/>
            <w:tcBorders>
              <w:left w:val="nil"/>
              <w:right w:val="nil"/>
            </w:tcBorders>
          </w:tcPr>
          <w:p w14:paraId="48E4F69F" w14:textId="77777777" w:rsidR="007108BD" w:rsidRDefault="007108BD">
            <w:pPr>
              <w:jc w:val="center"/>
              <w:rPr>
                <w:rFonts w:eastAsia="標楷體" w:hint="eastAsia"/>
                <w:szCs w:val="24"/>
              </w:rPr>
            </w:pPr>
          </w:p>
        </w:tc>
        <w:tc>
          <w:tcPr>
            <w:tcW w:w="1134" w:type="dxa"/>
            <w:tcBorders>
              <w:top w:val="nil"/>
              <w:left w:val="nil"/>
              <w:right w:val="nil"/>
            </w:tcBorders>
          </w:tcPr>
          <w:p w14:paraId="12D5FFEA" w14:textId="77777777" w:rsidR="007108BD" w:rsidRDefault="007108BD">
            <w:pPr>
              <w:jc w:val="center"/>
              <w:rPr>
                <w:rFonts w:eastAsia="標楷體" w:hint="eastAsia"/>
                <w:szCs w:val="24"/>
              </w:rPr>
            </w:pPr>
            <w:r>
              <w:rPr>
                <w:rFonts w:eastAsia="標楷體" w:hint="eastAsia"/>
                <w:szCs w:val="24"/>
              </w:rPr>
              <w:t>網球肘</w:t>
            </w:r>
          </w:p>
        </w:tc>
        <w:tc>
          <w:tcPr>
            <w:tcW w:w="1692" w:type="dxa"/>
            <w:gridSpan w:val="2"/>
            <w:tcBorders>
              <w:top w:val="nil"/>
              <w:left w:val="nil"/>
              <w:right w:val="nil"/>
            </w:tcBorders>
          </w:tcPr>
          <w:p w14:paraId="36C778CB" w14:textId="77777777" w:rsidR="007108BD" w:rsidRDefault="007108BD">
            <w:pPr>
              <w:rPr>
                <w:rFonts w:eastAsia="標楷體" w:hint="eastAsia"/>
                <w:szCs w:val="24"/>
              </w:rPr>
            </w:pPr>
            <w:r>
              <w:rPr>
                <w:rFonts w:eastAsia="標楷體" w:hint="eastAsia"/>
                <w:szCs w:val="24"/>
              </w:rPr>
              <w:t>3(19%)</w:t>
            </w:r>
          </w:p>
        </w:tc>
        <w:tc>
          <w:tcPr>
            <w:tcW w:w="1708" w:type="dxa"/>
            <w:gridSpan w:val="3"/>
            <w:tcBorders>
              <w:top w:val="nil"/>
              <w:left w:val="nil"/>
              <w:right w:val="nil"/>
            </w:tcBorders>
          </w:tcPr>
          <w:p w14:paraId="1D71D3D9" w14:textId="77777777" w:rsidR="007108BD" w:rsidRDefault="007108BD">
            <w:pPr>
              <w:jc w:val="both"/>
              <w:rPr>
                <w:rFonts w:eastAsia="標楷體" w:hint="eastAsia"/>
                <w:szCs w:val="24"/>
              </w:rPr>
            </w:pPr>
            <w:r>
              <w:rPr>
                <w:rFonts w:eastAsia="標楷體" w:hint="eastAsia"/>
                <w:szCs w:val="24"/>
              </w:rPr>
              <w:t>13(81%)</w:t>
            </w:r>
          </w:p>
        </w:tc>
        <w:tc>
          <w:tcPr>
            <w:tcW w:w="1583" w:type="dxa"/>
            <w:gridSpan w:val="2"/>
            <w:tcBorders>
              <w:top w:val="nil"/>
              <w:left w:val="nil"/>
              <w:right w:val="nil"/>
            </w:tcBorders>
          </w:tcPr>
          <w:p w14:paraId="32D8E5FA" w14:textId="77777777" w:rsidR="007108BD" w:rsidRDefault="007108BD">
            <w:pPr>
              <w:rPr>
                <w:rFonts w:eastAsia="標楷體" w:hint="eastAsia"/>
                <w:szCs w:val="24"/>
              </w:rPr>
            </w:pPr>
            <w:r>
              <w:rPr>
                <w:rFonts w:eastAsia="標楷體" w:hint="eastAsia"/>
                <w:szCs w:val="24"/>
              </w:rPr>
              <w:t>3.23</w:t>
            </w:r>
          </w:p>
        </w:tc>
        <w:tc>
          <w:tcPr>
            <w:tcW w:w="1972" w:type="dxa"/>
            <w:gridSpan w:val="2"/>
            <w:tcBorders>
              <w:top w:val="nil"/>
              <w:left w:val="nil"/>
              <w:right w:val="nil"/>
            </w:tcBorders>
          </w:tcPr>
          <w:p w14:paraId="45FB7FDC" w14:textId="77777777" w:rsidR="007108BD" w:rsidRDefault="007108BD">
            <w:pPr>
              <w:rPr>
                <w:rFonts w:eastAsia="標楷體" w:hint="eastAsia"/>
                <w:szCs w:val="24"/>
              </w:rPr>
            </w:pPr>
            <w:r>
              <w:rPr>
                <w:rFonts w:eastAsia="標楷體" w:hint="eastAsia"/>
                <w:szCs w:val="24"/>
              </w:rPr>
              <w:t>(0.48</w:t>
            </w:r>
            <w:r>
              <w:rPr>
                <w:rFonts w:eastAsia="標楷體" w:hint="eastAsia"/>
                <w:szCs w:val="24"/>
              </w:rPr>
              <w:t>，</w:t>
            </w:r>
            <w:r>
              <w:rPr>
                <w:rFonts w:eastAsia="標楷體" w:hint="eastAsia"/>
                <w:szCs w:val="24"/>
              </w:rPr>
              <w:t>21.73)</w:t>
            </w:r>
          </w:p>
        </w:tc>
      </w:tr>
      <w:tr w:rsidR="007108BD" w14:paraId="68A95C8F" w14:textId="77777777">
        <w:trPr>
          <w:cantSplit/>
        </w:trPr>
        <w:tc>
          <w:tcPr>
            <w:tcW w:w="1116" w:type="dxa"/>
            <w:vMerge w:val="restart"/>
            <w:tcBorders>
              <w:left w:val="nil"/>
              <w:right w:val="nil"/>
            </w:tcBorders>
            <w:vAlign w:val="center"/>
          </w:tcPr>
          <w:p w14:paraId="2A843231" w14:textId="77777777" w:rsidR="007108BD" w:rsidRDefault="007108BD">
            <w:pPr>
              <w:jc w:val="center"/>
              <w:rPr>
                <w:rFonts w:eastAsia="標楷體" w:hint="eastAsia"/>
                <w:szCs w:val="24"/>
              </w:rPr>
            </w:pPr>
            <w:r>
              <w:rPr>
                <w:rFonts w:eastAsia="標楷體" w:hint="eastAsia"/>
                <w:szCs w:val="24"/>
              </w:rPr>
              <w:t>西藥</w:t>
            </w:r>
          </w:p>
        </w:tc>
        <w:tc>
          <w:tcPr>
            <w:tcW w:w="1134" w:type="dxa"/>
            <w:tcBorders>
              <w:left w:val="nil"/>
              <w:bottom w:val="nil"/>
              <w:right w:val="nil"/>
            </w:tcBorders>
          </w:tcPr>
          <w:p w14:paraId="2C864709" w14:textId="77777777" w:rsidR="007108BD" w:rsidRDefault="007108BD">
            <w:pPr>
              <w:jc w:val="center"/>
              <w:rPr>
                <w:rFonts w:eastAsia="標楷體" w:hint="eastAsia"/>
                <w:szCs w:val="24"/>
              </w:rPr>
            </w:pPr>
            <w:r>
              <w:rPr>
                <w:rFonts w:eastAsia="標楷體" w:hint="eastAsia"/>
                <w:szCs w:val="24"/>
              </w:rPr>
              <w:t>媽媽手</w:t>
            </w:r>
          </w:p>
        </w:tc>
        <w:tc>
          <w:tcPr>
            <w:tcW w:w="1692" w:type="dxa"/>
            <w:gridSpan w:val="2"/>
            <w:tcBorders>
              <w:left w:val="nil"/>
              <w:bottom w:val="nil"/>
              <w:right w:val="nil"/>
            </w:tcBorders>
          </w:tcPr>
          <w:p w14:paraId="365FF7D1" w14:textId="77777777" w:rsidR="007108BD" w:rsidRDefault="007108BD">
            <w:pPr>
              <w:rPr>
                <w:rFonts w:eastAsia="標楷體" w:hint="eastAsia"/>
                <w:szCs w:val="24"/>
              </w:rPr>
            </w:pPr>
            <w:r>
              <w:rPr>
                <w:rFonts w:eastAsia="標楷體" w:hint="eastAsia"/>
                <w:szCs w:val="24"/>
              </w:rPr>
              <w:t>5(25%)</w:t>
            </w:r>
          </w:p>
        </w:tc>
        <w:tc>
          <w:tcPr>
            <w:tcW w:w="1708" w:type="dxa"/>
            <w:gridSpan w:val="3"/>
            <w:tcBorders>
              <w:left w:val="nil"/>
              <w:bottom w:val="nil"/>
              <w:right w:val="nil"/>
            </w:tcBorders>
          </w:tcPr>
          <w:p w14:paraId="1AB2D4B6" w14:textId="77777777" w:rsidR="007108BD" w:rsidRDefault="007108BD">
            <w:pPr>
              <w:jc w:val="both"/>
              <w:rPr>
                <w:rFonts w:eastAsia="標楷體" w:hint="eastAsia"/>
                <w:szCs w:val="24"/>
              </w:rPr>
            </w:pPr>
            <w:r>
              <w:rPr>
                <w:rFonts w:eastAsia="標楷體" w:hint="eastAsia"/>
                <w:szCs w:val="24"/>
              </w:rPr>
              <w:t>15(75%)</w:t>
            </w:r>
          </w:p>
        </w:tc>
        <w:tc>
          <w:tcPr>
            <w:tcW w:w="1583" w:type="dxa"/>
            <w:gridSpan w:val="2"/>
            <w:tcBorders>
              <w:left w:val="nil"/>
              <w:bottom w:val="nil"/>
              <w:right w:val="nil"/>
            </w:tcBorders>
          </w:tcPr>
          <w:p w14:paraId="5996FE0B" w14:textId="77777777" w:rsidR="007108BD" w:rsidRDefault="007108BD">
            <w:pPr>
              <w:rPr>
                <w:rFonts w:eastAsia="標楷體" w:hint="eastAsia"/>
                <w:szCs w:val="24"/>
              </w:rPr>
            </w:pPr>
            <w:r>
              <w:rPr>
                <w:rFonts w:eastAsia="標楷體" w:hint="eastAsia"/>
                <w:szCs w:val="24"/>
              </w:rPr>
              <w:t>4.67</w:t>
            </w:r>
          </w:p>
        </w:tc>
        <w:tc>
          <w:tcPr>
            <w:tcW w:w="1972" w:type="dxa"/>
            <w:gridSpan w:val="2"/>
            <w:tcBorders>
              <w:left w:val="nil"/>
              <w:bottom w:val="nil"/>
              <w:right w:val="nil"/>
            </w:tcBorders>
          </w:tcPr>
          <w:p w14:paraId="109CC11E" w14:textId="77777777" w:rsidR="007108BD" w:rsidRDefault="007108BD">
            <w:pPr>
              <w:rPr>
                <w:rFonts w:eastAsia="標楷體" w:hint="eastAsia"/>
                <w:szCs w:val="24"/>
              </w:rPr>
            </w:pPr>
            <w:r>
              <w:rPr>
                <w:rFonts w:eastAsia="標楷體" w:hint="eastAsia"/>
                <w:szCs w:val="24"/>
              </w:rPr>
              <w:t>(0.81</w:t>
            </w:r>
            <w:r>
              <w:rPr>
                <w:rFonts w:eastAsia="標楷體" w:hint="eastAsia"/>
                <w:szCs w:val="24"/>
              </w:rPr>
              <w:t>，</w:t>
            </w:r>
            <w:r>
              <w:rPr>
                <w:rFonts w:eastAsia="標楷體" w:hint="eastAsia"/>
                <w:szCs w:val="24"/>
              </w:rPr>
              <w:t>27.03)</w:t>
            </w:r>
          </w:p>
        </w:tc>
      </w:tr>
      <w:tr w:rsidR="007108BD" w14:paraId="5A1932BF" w14:textId="77777777">
        <w:trPr>
          <w:cantSplit/>
        </w:trPr>
        <w:tc>
          <w:tcPr>
            <w:tcW w:w="1116" w:type="dxa"/>
            <w:vMerge/>
            <w:tcBorders>
              <w:left w:val="nil"/>
              <w:bottom w:val="single" w:sz="18" w:space="0" w:color="000000"/>
              <w:right w:val="nil"/>
            </w:tcBorders>
          </w:tcPr>
          <w:p w14:paraId="4450D0C9" w14:textId="77777777" w:rsidR="007108BD" w:rsidRDefault="007108BD">
            <w:pPr>
              <w:jc w:val="center"/>
              <w:rPr>
                <w:rFonts w:eastAsia="標楷體" w:hint="eastAsia"/>
                <w:szCs w:val="24"/>
              </w:rPr>
            </w:pPr>
          </w:p>
        </w:tc>
        <w:tc>
          <w:tcPr>
            <w:tcW w:w="1134" w:type="dxa"/>
            <w:tcBorders>
              <w:top w:val="nil"/>
              <w:left w:val="nil"/>
              <w:bottom w:val="single" w:sz="18" w:space="0" w:color="000000"/>
              <w:right w:val="nil"/>
            </w:tcBorders>
          </w:tcPr>
          <w:p w14:paraId="6B668C01" w14:textId="77777777" w:rsidR="007108BD" w:rsidRDefault="007108BD">
            <w:pPr>
              <w:jc w:val="center"/>
              <w:rPr>
                <w:rFonts w:eastAsia="標楷體" w:hint="eastAsia"/>
                <w:szCs w:val="24"/>
              </w:rPr>
            </w:pPr>
            <w:r>
              <w:rPr>
                <w:rFonts w:eastAsia="標楷體" w:hint="eastAsia"/>
                <w:szCs w:val="24"/>
              </w:rPr>
              <w:t>網球肘</w:t>
            </w:r>
          </w:p>
        </w:tc>
        <w:tc>
          <w:tcPr>
            <w:tcW w:w="1692" w:type="dxa"/>
            <w:gridSpan w:val="2"/>
            <w:tcBorders>
              <w:top w:val="nil"/>
              <w:left w:val="nil"/>
              <w:bottom w:val="single" w:sz="18" w:space="0" w:color="000000"/>
              <w:right w:val="nil"/>
            </w:tcBorders>
          </w:tcPr>
          <w:p w14:paraId="5815EC29" w14:textId="77777777" w:rsidR="007108BD" w:rsidRDefault="007108BD">
            <w:pPr>
              <w:rPr>
                <w:rFonts w:eastAsia="標楷體" w:hint="eastAsia"/>
                <w:szCs w:val="24"/>
              </w:rPr>
            </w:pPr>
            <w:r>
              <w:rPr>
                <w:rFonts w:eastAsia="標楷體" w:hint="eastAsia"/>
                <w:szCs w:val="24"/>
              </w:rPr>
              <w:t>3(27%)</w:t>
            </w:r>
          </w:p>
        </w:tc>
        <w:tc>
          <w:tcPr>
            <w:tcW w:w="1708" w:type="dxa"/>
            <w:gridSpan w:val="3"/>
            <w:tcBorders>
              <w:top w:val="nil"/>
              <w:left w:val="nil"/>
              <w:bottom w:val="single" w:sz="18" w:space="0" w:color="000000"/>
              <w:right w:val="nil"/>
            </w:tcBorders>
          </w:tcPr>
          <w:p w14:paraId="5C11CD04" w14:textId="77777777" w:rsidR="007108BD" w:rsidRDefault="007108BD">
            <w:pPr>
              <w:jc w:val="both"/>
              <w:rPr>
                <w:rFonts w:eastAsia="標楷體" w:hint="eastAsia"/>
                <w:szCs w:val="24"/>
              </w:rPr>
            </w:pPr>
            <w:r>
              <w:rPr>
                <w:rFonts w:eastAsia="標楷體" w:hint="eastAsia"/>
                <w:szCs w:val="24"/>
              </w:rPr>
              <w:t>8(73%)</w:t>
            </w:r>
          </w:p>
        </w:tc>
        <w:tc>
          <w:tcPr>
            <w:tcW w:w="1583" w:type="dxa"/>
            <w:gridSpan w:val="2"/>
            <w:tcBorders>
              <w:top w:val="nil"/>
              <w:left w:val="nil"/>
              <w:bottom w:val="single" w:sz="18" w:space="0" w:color="000000"/>
              <w:right w:val="nil"/>
            </w:tcBorders>
          </w:tcPr>
          <w:p w14:paraId="31F2F06A" w14:textId="77777777" w:rsidR="007108BD" w:rsidRDefault="007108BD">
            <w:pPr>
              <w:rPr>
                <w:rFonts w:eastAsia="標楷體" w:hint="eastAsia"/>
                <w:szCs w:val="24"/>
              </w:rPr>
            </w:pPr>
            <w:r>
              <w:rPr>
                <w:rFonts w:eastAsia="標楷體" w:hint="eastAsia"/>
                <w:szCs w:val="24"/>
              </w:rPr>
              <w:t>5.25</w:t>
            </w:r>
          </w:p>
        </w:tc>
        <w:tc>
          <w:tcPr>
            <w:tcW w:w="1972" w:type="dxa"/>
            <w:gridSpan w:val="2"/>
            <w:tcBorders>
              <w:top w:val="nil"/>
              <w:left w:val="nil"/>
              <w:bottom w:val="single" w:sz="18" w:space="0" w:color="000000"/>
              <w:right w:val="nil"/>
            </w:tcBorders>
          </w:tcPr>
          <w:p w14:paraId="4FFDE3CE" w14:textId="77777777" w:rsidR="007108BD" w:rsidRDefault="007108BD">
            <w:pPr>
              <w:rPr>
                <w:rFonts w:eastAsia="標楷體" w:hint="eastAsia"/>
                <w:szCs w:val="24"/>
              </w:rPr>
            </w:pPr>
            <w:r>
              <w:rPr>
                <w:rFonts w:eastAsia="標楷體" w:hint="eastAsia"/>
                <w:szCs w:val="24"/>
              </w:rPr>
              <w:t>(0.74</w:t>
            </w:r>
            <w:r>
              <w:rPr>
                <w:rFonts w:eastAsia="標楷體" w:hint="eastAsia"/>
                <w:szCs w:val="24"/>
              </w:rPr>
              <w:t>，</w:t>
            </w:r>
            <w:r>
              <w:rPr>
                <w:rFonts w:eastAsia="標楷體" w:hint="eastAsia"/>
                <w:szCs w:val="24"/>
              </w:rPr>
              <w:t>37.05)</w:t>
            </w:r>
          </w:p>
        </w:tc>
      </w:tr>
    </w:tbl>
    <w:p w14:paraId="13BCAC38" w14:textId="77777777" w:rsidR="007108BD" w:rsidRDefault="007108BD">
      <w:pPr>
        <w:rPr>
          <w:rFonts w:eastAsia="標楷體" w:hint="eastAsia"/>
          <w:szCs w:val="24"/>
        </w:rPr>
      </w:pPr>
    </w:p>
    <w:p w14:paraId="4827AA39" w14:textId="77777777" w:rsidR="007108BD" w:rsidRDefault="007108BD">
      <w:pPr>
        <w:rPr>
          <w:rFonts w:eastAsia="標楷體" w:hint="eastAsia"/>
          <w:szCs w:val="24"/>
        </w:rPr>
      </w:pPr>
    </w:p>
    <w:p w14:paraId="34BA2A4B" w14:textId="77777777" w:rsidR="007108BD" w:rsidRDefault="007108BD">
      <w:pPr>
        <w:rPr>
          <w:rFonts w:eastAsia="標楷體" w:hint="eastAsia"/>
          <w:szCs w:val="24"/>
        </w:rPr>
      </w:pPr>
    </w:p>
    <w:p w14:paraId="64F55410" w14:textId="77777777" w:rsidR="007108BD" w:rsidRDefault="007108BD">
      <w:pPr>
        <w:rPr>
          <w:rFonts w:eastAsia="標楷體" w:hint="eastAsia"/>
          <w:szCs w:val="24"/>
        </w:rPr>
      </w:pPr>
    </w:p>
    <w:p w14:paraId="32A6DB54" w14:textId="77777777" w:rsidR="007108BD" w:rsidRDefault="007108BD">
      <w:pPr>
        <w:rPr>
          <w:rFonts w:eastAsia="標楷體"/>
          <w:szCs w:val="24"/>
        </w:rPr>
      </w:pPr>
    </w:p>
    <w:p w14:paraId="46390679" w14:textId="77777777" w:rsidR="007108BD" w:rsidRDefault="007108BD">
      <w:pPr>
        <w:pStyle w:val="af0"/>
        <w:snapToGrid w:val="0"/>
        <w:spacing w:line="400" w:lineRule="exact"/>
        <w:ind w:left="323" w:right="210" w:firstLineChars="200" w:firstLine="480"/>
        <w:jc w:val="both"/>
        <w:rPr>
          <w:rFonts w:eastAsia="標楷體" w:hint="eastAsia"/>
          <w:sz w:val="28"/>
          <w:szCs w:val="28"/>
        </w:rPr>
      </w:pPr>
      <w:r>
        <w:br w:type="page"/>
      </w:r>
      <w:r>
        <w:rPr>
          <w:rFonts w:eastAsia="標楷體"/>
          <w:sz w:val="28"/>
          <w:szCs w:val="28"/>
        </w:rPr>
        <w:lastRenderedPageBreak/>
        <w:t>在療效評估方面，本研究評估貼藥前後疼痛及活動困難程度之</w:t>
      </w:r>
      <w:r>
        <w:rPr>
          <w:rFonts w:eastAsia="標楷體"/>
          <w:sz w:val="28"/>
          <w:szCs w:val="28"/>
        </w:rPr>
        <w:t>VAS</w:t>
      </w:r>
      <w:r>
        <w:rPr>
          <w:rFonts w:eastAsia="標楷體"/>
          <w:sz w:val="28"/>
          <w:szCs w:val="28"/>
        </w:rPr>
        <w:t>，以有母數分析法顯示兩組疼痛及活動困難程度之</w:t>
      </w:r>
      <w:r>
        <w:rPr>
          <w:rFonts w:eastAsia="標楷體"/>
          <w:sz w:val="28"/>
          <w:szCs w:val="28"/>
        </w:rPr>
        <w:t>VAS</w:t>
      </w:r>
      <w:r>
        <w:rPr>
          <w:rFonts w:eastAsia="標楷體"/>
          <w:sz w:val="28"/>
          <w:szCs w:val="28"/>
        </w:rPr>
        <w:t>，不論在貼藥前、貼藥後或貼藥前後改變均無顯著差異</w:t>
      </w:r>
      <w:r>
        <w:rPr>
          <w:rFonts w:eastAsia="標楷體" w:hint="eastAsia"/>
          <w:sz w:val="28"/>
          <w:szCs w:val="28"/>
        </w:rPr>
        <w:t>(</w:t>
      </w:r>
      <w:r>
        <w:rPr>
          <w:rFonts w:eastAsia="標楷體"/>
          <w:sz w:val="28"/>
          <w:szCs w:val="28"/>
        </w:rPr>
        <w:t>表四、五</w:t>
      </w:r>
      <w:r>
        <w:rPr>
          <w:rFonts w:eastAsia="標楷體" w:hint="eastAsia"/>
          <w:sz w:val="28"/>
          <w:szCs w:val="28"/>
        </w:rPr>
        <w:t>)</w:t>
      </w:r>
      <w:r>
        <w:rPr>
          <w:rFonts w:eastAsia="標楷體"/>
          <w:sz w:val="28"/>
          <w:szCs w:val="28"/>
        </w:rPr>
        <w:t>（無母數分析法結果亦相似</w:t>
      </w:r>
      <w:r>
        <w:rPr>
          <w:rFonts w:eastAsia="標楷體"/>
          <w:sz w:val="28"/>
          <w:szCs w:val="28"/>
        </w:rPr>
        <w:t>)</w:t>
      </w:r>
      <w:r>
        <w:rPr>
          <w:rFonts w:eastAsia="標楷體"/>
          <w:sz w:val="28"/>
          <w:szCs w:val="28"/>
        </w:rPr>
        <w:t>；若進一步將網球肘與媽媽手分開作比較則發現疼痛</w:t>
      </w:r>
      <w:r>
        <w:rPr>
          <w:rFonts w:eastAsia="標楷體"/>
          <w:sz w:val="28"/>
          <w:szCs w:val="28"/>
        </w:rPr>
        <w:t>VAS</w:t>
      </w:r>
      <w:r>
        <w:rPr>
          <w:rFonts w:eastAsia="標楷體"/>
          <w:sz w:val="28"/>
          <w:szCs w:val="28"/>
        </w:rPr>
        <w:t>方面：中藥組對媽媽手的療效</w:t>
      </w:r>
      <w:r>
        <w:rPr>
          <w:rFonts w:eastAsia="標楷體" w:hint="eastAsia"/>
          <w:sz w:val="28"/>
          <w:szCs w:val="28"/>
        </w:rPr>
        <w:t>（</w:t>
      </w:r>
      <w:r>
        <w:rPr>
          <w:rFonts w:eastAsia="標楷體"/>
          <w:sz w:val="28"/>
          <w:szCs w:val="28"/>
        </w:rPr>
        <w:t>p=0.000</w:t>
      </w:r>
      <w:r>
        <w:rPr>
          <w:rFonts w:eastAsia="標楷體" w:hint="eastAsia"/>
          <w:sz w:val="28"/>
          <w:szCs w:val="28"/>
        </w:rPr>
        <w:t>）</w:t>
      </w:r>
      <w:r>
        <w:rPr>
          <w:rFonts w:eastAsia="標楷體"/>
          <w:sz w:val="28"/>
          <w:szCs w:val="28"/>
        </w:rPr>
        <w:t>不僅較對網球肘的療效</w:t>
      </w:r>
      <w:r>
        <w:rPr>
          <w:rFonts w:eastAsia="標楷體" w:hint="eastAsia"/>
          <w:sz w:val="28"/>
          <w:szCs w:val="28"/>
        </w:rPr>
        <w:t>（</w:t>
      </w:r>
      <w:r>
        <w:rPr>
          <w:rFonts w:eastAsia="標楷體"/>
          <w:sz w:val="28"/>
          <w:szCs w:val="28"/>
        </w:rPr>
        <w:t>p=0.055</w:t>
      </w:r>
      <w:r>
        <w:rPr>
          <w:rFonts w:eastAsia="標楷體" w:hint="eastAsia"/>
          <w:sz w:val="28"/>
          <w:szCs w:val="28"/>
        </w:rPr>
        <w:t>）</w:t>
      </w:r>
      <w:r>
        <w:rPr>
          <w:rFonts w:eastAsia="標楷體"/>
          <w:sz w:val="28"/>
          <w:szCs w:val="28"/>
        </w:rPr>
        <w:t>佳，也比西藥組對媽媽手的療效</w:t>
      </w:r>
      <w:r>
        <w:rPr>
          <w:rFonts w:eastAsia="標楷體" w:hint="eastAsia"/>
          <w:sz w:val="28"/>
          <w:szCs w:val="28"/>
        </w:rPr>
        <w:t>（</w:t>
      </w:r>
      <w:r>
        <w:rPr>
          <w:rFonts w:eastAsia="標楷體"/>
          <w:sz w:val="28"/>
          <w:szCs w:val="28"/>
        </w:rPr>
        <w:t>p=0.002</w:t>
      </w:r>
      <w:r>
        <w:rPr>
          <w:rFonts w:eastAsia="標楷體" w:hint="eastAsia"/>
          <w:sz w:val="28"/>
          <w:szCs w:val="28"/>
        </w:rPr>
        <w:t>）</w:t>
      </w:r>
      <w:r>
        <w:rPr>
          <w:rFonts w:eastAsia="標楷體"/>
          <w:sz w:val="28"/>
          <w:szCs w:val="28"/>
        </w:rPr>
        <w:t>佳；活動困難程度方面：中藥組對媽媽手的療效</w:t>
      </w:r>
      <w:r>
        <w:rPr>
          <w:rFonts w:eastAsia="標楷體" w:hint="eastAsia"/>
          <w:sz w:val="28"/>
          <w:szCs w:val="28"/>
        </w:rPr>
        <w:t>（</w:t>
      </w:r>
      <w:r>
        <w:rPr>
          <w:rFonts w:eastAsia="標楷體"/>
          <w:sz w:val="28"/>
          <w:szCs w:val="28"/>
        </w:rPr>
        <w:t>p=0.001</w:t>
      </w:r>
      <w:r>
        <w:rPr>
          <w:rFonts w:eastAsia="標楷體" w:hint="eastAsia"/>
          <w:sz w:val="28"/>
          <w:szCs w:val="28"/>
        </w:rPr>
        <w:t>）</w:t>
      </w:r>
      <w:r>
        <w:rPr>
          <w:rFonts w:eastAsia="標楷體"/>
          <w:sz w:val="28"/>
          <w:szCs w:val="28"/>
        </w:rPr>
        <w:t>不僅較對網球肘的療效</w:t>
      </w:r>
      <w:r>
        <w:rPr>
          <w:rFonts w:eastAsia="標楷體" w:hint="eastAsia"/>
          <w:sz w:val="28"/>
          <w:szCs w:val="28"/>
        </w:rPr>
        <w:t>（</w:t>
      </w:r>
      <w:r>
        <w:rPr>
          <w:rFonts w:eastAsia="標楷體"/>
          <w:sz w:val="28"/>
          <w:szCs w:val="28"/>
        </w:rPr>
        <w:t>p=0.365</w:t>
      </w:r>
      <w:r>
        <w:rPr>
          <w:rFonts w:eastAsia="標楷體" w:hint="eastAsia"/>
          <w:sz w:val="28"/>
          <w:szCs w:val="28"/>
        </w:rPr>
        <w:t>）</w:t>
      </w:r>
      <w:r>
        <w:rPr>
          <w:rFonts w:eastAsia="標楷體"/>
          <w:sz w:val="28"/>
          <w:szCs w:val="28"/>
        </w:rPr>
        <w:t>佳，也比西藥組對媽媽手的療效</w:t>
      </w:r>
      <w:r>
        <w:rPr>
          <w:rFonts w:eastAsia="標楷體" w:hint="eastAsia"/>
          <w:sz w:val="28"/>
          <w:szCs w:val="28"/>
        </w:rPr>
        <w:t>（</w:t>
      </w:r>
      <w:r>
        <w:rPr>
          <w:rFonts w:eastAsia="標楷體"/>
          <w:sz w:val="28"/>
          <w:szCs w:val="28"/>
        </w:rPr>
        <w:t>p=0.018</w:t>
      </w:r>
      <w:r>
        <w:rPr>
          <w:rFonts w:eastAsia="標楷體" w:hint="eastAsia"/>
          <w:sz w:val="28"/>
          <w:szCs w:val="28"/>
        </w:rPr>
        <w:t>）</w:t>
      </w:r>
      <w:r>
        <w:rPr>
          <w:rFonts w:eastAsia="標楷體"/>
          <w:sz w:val="28"/>
          <w:szCs w:val="28"/>
        </w:rPr>
        <w:t>佳。顯示中藥組對媽媽手之療效明顯優於其餘類項</w:t>
      </w:r>
      <w:r>
        <w:rPr>
          <w:rFonts w:eastAsia="標楷體" w:hint="eastAsia"/>
          <w:sz w:val="28"/>
          <w:szCs w:val="28"/>
        </w:rPr>
        <w:t>(</w:t>
      </w:r>
      <w:r>
        <w:rPr>
          <w:rFonts w:eastAsia="標楷體"/>
          <w:sz w:val="28"/>
          <w:szCs w:val="28"/>
        </w:rPr>
        <w:t>表六、七</w:t>
      </w:r>
      <w:r>
        <w:rPr>
          <w:rFonts w:eastAsia="標楷體" w:hint="eastAsia"/>
          <w:sz w:val="28"/>
          <w:szCs w:val="28"/>
        </w:rPr>
        <w:t>)</w:t>
      </w:r>
      <w:r>
        <w:rPr>
          <w:rFonts w:eastAsia="標楷體"/>
          <w:sz w:val="28"/>
          <w:szCs w:val="28"/>
        </w:rPr>
        <w:t>。</w:t>
      </w:r>
    </w:p>
    <w:p w14:paraId="14BA2B73" w14:textId="77777777" w:rsidR="007108BD" w:rsidRDefault="007108BD">
      <w:pPr>
        <w:spacing w:beforeLines="50" w:before="120"/>
        <w:jc w:val="both"/>
        <w:rPr>
          <w:rFonts w:eastAsia="標楷體" w:hint="eastAsia"/>
        </w:rPr>
      </w:pPr>
      <w:r>
        <w:rPr>
          <w:rFonts w:eastAsia="標楷體" w:hint="eastAsia"/>
        </w:rPr>
        <w:t>(</w:t>
      </w:r>
      <w:r>
        <w:rPr>
          <w:rFonts w:eastAsia="標楷體"/>
        </w:rPr>
        <w:t>表四</w:t>
      </w:r>
      <w:r>
        <w:rPr>
          <w:rFonts w:eastAsia="標楷體" w:hint="eastAsia"/>
        </w:rPr>
        <w:t>)</w:t>
      </w:r>
      <w:r>
        <w:rPr>
          <w:rFonts w:eastAsia="標楷體"/>
        </w:rPr>
        <w:t>有效樣本的疼痛</w:t>
      </w:r>
      <w:r>
        <w:rPr>
          <w:rFonts w:eastAsia="標楷體"/>
        </w:rPr>
        <w:t>VAS</w:t>
      </w:r>
      <w:r>
        <w:rPr>
          <w:rFonts w:eastAsia="標楷體"/>
        </w:rPr>
        <w:t>統計表</w:t>
      </w:r>
    </w:p>
    <w:tbl>
      <w:tblPr>
        <w:tblpPr w:leftFromText="180" w:rightFromText="180" w:vertAnchor="page" w:horzAnchor="margin" w:tblpXSpec="center" w:tblpY="5761"/>
        <w:tblW w:w="8051" w:type="dxa"/>
        <w:tblBorders>
          <w:top w:val="double" w:sz="4" w:space="0" w:color="auto"/>
          <w:bottom w:val="double" w:sz="4" w:space="0" w:color="auto"/>
          <w:insideH w:val="single" w:sz="4" w:space="0" w:color="auto"/>
        </w:tblBorders>
        <w:tblLayout w:type="fixed"/>
        <w:tblLook w:val="01E0" w:firstRow="1" w:lastRow="1" w:firstColumn="1" w:lastColumn="1" w:noHBand="0" w:noVBand="0"/>
      </w:tblPr>
      <w:tblGrid>
        <w:gridCol w:w="2294"/>
        <w:gridCol w:w="1865"/>
        <w:gridCol w:w="1946"/>
        <w:gridCol w:w="1946"/>
      </w:tblGrid>
      <w:tr w:rsidR="007108BD" w14:paraId="31D836E2" w14:textId="77777777">
        <w:trPr>
          <w:trHeight w:val="172"/>
        </w:trPr>
        <w:tc>
          <w:tcPr>
            <w:tcW w:w="2294" w:type="dxa"/>
            <w:tcBorders>
              <w:top w:val="single" w:sz="18" w:space="0" w:color="auto"/>
              <w:bottom w:val="single" w:sz="4" w:space="0" w:color="auto"/>
              <w:right w:val="nil"/>
            </w:tcBorders>
          </w:tcPr>
          <w:p w14:paraId="452185F0" w14:textId="77777777" w:rsidR="007108BD" w:rsidRDefault="007108BD">
            <w:pPr>
              <w:jc w:val="center"/>
              <w:rPr>
                <w:rFonts w:eastAsia="標楷體"/>
              </w:rPr>
            </w:pPr>
            <w:r>
              <w:rPr>
                <w:rFonts w:eastAsia="標楷體"/>
              </w:rPr>
              <w:t>平均數</w:t>
            </w:r>
            <w:r>
              <w:rPr>
                <w:rFonts w:eastAsia="標楷體"/>
              </w:rPr>
              <w:t>±</w:t>
            </w:r>
            <w:r>
              <w:rPr>
                <w:rFonts w:eastAsia="標楷體"/>
              </w:rPr>
              <w:t>標準差</w:t>
            </w:r>
          </w:p>
        </w:tc>
        <w:tc>
          <w:tcPr>
            <w:tcW w:w="1865" w:type="dxa"/>
            <w:tcBorders>
              <w:top w:val="single" w:sz="18" w:space="0" w:color="auto"/>
              <w:left w:val="nil"/>
              <w:bottom w:val="single" w:sz="4" w:space="0" w:color="auto"/>
              <w:right w:val="nil"/>
            </w:tcBorders>
          </w:tcPr>
          <w:p w14:paraId="321C13A4" w14:textId="77777777" w:rsidR="007108BD" w:rsidRDefault="007108BD">
            <w:pPr>
              <w:jc w:val="center"/>
              <w:rPr>
                <w:rFonts w:eastAsia="標楷體"/>
              </w:rPr>
            </w:pPr>
            <w:r>
              <w:rPr>
                <w:rFonts w:eastAsia="標楷體"/>
              </w:rPr>
              <w:t>中藥</w:t>
            </w:r>
          </w:p>
        </w:tc>
        <w:tc>
          <w:tcPr>
            <w:tcW w:w="1946" w:type="dxa"/>
            <w:tcBorders>
              <w:top w:val="single" w:sz="18" w:space="0" w:color="auto"/>
              <w:left w:val="nil"/>
              <w:bottom w:val="single" w:sz="4" w:space="0" w:color="auto"/>
              <w:right w:val="nil"/>
            </w:tcBorders>
          </w:tcPr>
          <w:p w14:paraId="7A2A510B" w14:textId="77777777" w:rsidR="007108BD" w:rsidRDefault="007108BD">
            <w:pPr>
              <w:jc w:val="center"/>
              <w:rPr>
                <w:rFonts w:eastAsia="標楷體"/>
              </w:rPr>
            </w:pPr>
            <w:r>
              <w:rPr>
                <w:rFonts w:eastAsia="標楷體"/>
              </w:rPr>
              <w:t>西藥</w:t>
            </w:r>
          </w:p>
        </w:tc>
        <w:tc>
          <w:tcPr>
            <w:tcW w:w="1946" w:type="dxa"/>
            <w:tcBorders>
              <w:top w:val="single" w:sz="18" w:space="0" w:color="auto"/>
              <w:left w:val="nil"/>
              <w:bottom w:val="single" w:sz="4" w:space="0" w:color="auto"/>
              <w:right w:val="nil"/>
            </w:tcBorders>
          </w:tcPr>
          <w:p w14:paraId="4474045D" w14:textId="77777777" w:rsidR="007108BD" w:rsidRDefault="007108BD">
            <w:pPr>
              <w:jc w:val="center"/>
              <w:rPr>
                <w:rFonts w:eastAsia="標楷體"/>
              </w:rPr>
            </w:pPr>
            <w:r>
              <w:rPr>
                <w:rFonts w:eastAsia="標楷體"/>
              </w:rPr>
              <w:t>P1</w:t>
            </w:r>
          </w:p>
        </w:tc>
      </w:tr>
      <w:tr w:rsidR="007108BD" w14:paraId="5EA0BC4A" w14:textId="77777777">
        <w:trPr>
          <w:trHeight w:val="184"/>
        </w:trPr>
        <w:tc>
          <w:tcPr>
            <w:tcW w:w="2294" w:type="dxa"/>
            <w:tcBorders>
              <w:top w:val="single" w:sz="4" w:space="0" w:color="auto"/>
              <w:bottom w:val="nil"/>
            </w:tcBorders>
          </w:tcPr>
          <w:p w14:paraId="4EBE4070" w14:textId="77777777" w:rsidR="007108BD" w:rsidRDefault="007108BD">
            <w:pPr>
              <w:jc w:val="center"/>
              <w:rPr>
                <w:rFonts w:eastAsia="標楷體"/>
              </w:rPr>
            </w:pPr>
            <w:r>
              <w:rPr>
                <w:rFonts w:eastAsia="標楷體"/>
              </w:rPr>
              <w:t>貼藥前</w:t>
            </w:r>
          </w:p>
        </w:tc>
        <w:tc>
          <w:tcPr>
            <w:tcW w:w="1865" w:type="dxa"/>
            <w:tcBorders>
              <w:top w:val="single" w:sz="4" w:space="0" w:color="auto"/>
              <w:bottom w:val="nil"/>
            </w:tcBorders>
          </w:tcPr>
          <w:p w14:paraId="73BAD556" w14:textId="77777777" w:rsidR="007108BD" w:rsidRDefault="007108BD">
            <w:pPr>
              <w:jc w:val="center"/>
              <w:rPr>
                <w:rFonts w:eastAsia="標楷體"/>
              </w:rPr>
            </w:pPr>
            <w:r>
              <w:rPr>
                <w:rFonts w:eastAsia="標楷體"/>
              </w:rPr>
              <w:t>4.94±2.10</w:t>
            </w:r>
          </w:p>
        </w:tc>
        <w:tc>
          <w:tcPr>
            <w:tcW w:w="1946" w:type="dxa"/>
            <w:tcBorders>
              <w:top w:val="single" w:sz="4" w:space="0" w:color="auto"/>
              <w:bottom w:val="nil"/>
            </w:tcBorders>
          </w:tcPr>
          <w:p w14:paraId="61973D79" w14:textId="77777777" w:rsidR="007108BD" w:rsidRDefault="007108BD">
            <w:pPr>
              <w:jc w:val="center"/>
              <w:rPr>
                <w:rFonts w:eastAsia="標楷體"/>
              </w:rPr>
            </w:pPr>
            <w:r>
              <w:rPr>
                <w:rFonts w:eastAsia="標楷體"/>
              </w:rPr>
              <w:t>5.64±1.96</w:t>
            </w:r>
          </w:p>
        </w:tc>
        <w:tc>
          <w:tcPr>
            <w:tcW w:w="1946" w:type="dxa"/>
            <w:tcBorders>
              <w:top w:val="single" w:sz="4" w:space="0" w:color="auto"/>
              <w:bottom w:val="nil"/>
            </w:tcBorders>
          </w:tcPr>
          <w:p w14:paraId="021E4744" w14:textId="77777777" w:rsidR="007108BD" w:rsidRDefault="007108BD">
            <w:pPr>
              <w:jc w:val="center"/>
              <w:rPr>
                <w:rFonts w:eastAsia="標楷體"/>
              </w:rPr>
            </w:pPr>
            <w:r>
              <w:rPr>
                <w:rFonts w:eastAsia="標楷體"/>
              </w:rPr>
              <w:t>0.195</w:t>
            </w:r>
          </w:p>
        </w:tc>
      </w:tr>
      <w:tr w:rsidR="007108BD" w14:paraId="2A73D578" w14:textId="77777777">
        <w:trPr>
          <w:trHeight w:val="184"/>
        </w:trPr>
        <w:tc>
          <w:tcPr>
            <w:tcW w:w="2294" w:type="dxa"/>
            <w:tcBorders>
              <w:top w:val="nil"/>
              <w:bottom w:val="nil"/>
            </w:tcBorders>
          </w:tcPr>
          <w:p w14:paraId="576452C1" w14:textId="77777777" w:rsidR="007108BD" w:rsidRDefault="007108BD">
            <w:pPr>
              <w:jc w:val="center"/>
              <w:rPr>
                <w:rFonts w:eastAsia="標楷體"/>
              </w:rPr>
            </w:pPr>
            <w:r>
              <w:rPr>
                <w:rFonts w:eastAsia="標楷體"/>
              </w:rPr>
              <w:t>貼藥後</w:t>
            </w:r>
          </w:p>
        </w:tc>
        <w:tc>
          <w:tcPr>
            <w:tcW w:w="1865" w:type="dxa"/>
            <w:tcBorders>
              <w:top w:val="nil"/>
              <w:bottom w:val="nil"/>
            </w:tcBorders>
          </w:tcPr>
          <w:p w14:paraId="3EC787DC" w14:textId="77777777" w:rsidR="007108BD" w:rsidRDefault="007108BD">
            <w:pPr>
              <w:jc w:val="center"/>
              <w:rPr>
                <w:rFonts w:eastAsia="標楷體"/>
              </w:rPr>
            </w:pPr>
            <w:r>
              <w:rPr>
                <w:rFonts w:eastAsia="標楷體"/>
              </w:rPr>
              <w:t>2.94±2.16</w:t>
            </w:r>
          </w:p>
        </w:tc>
        <w:tc>
          <w:tcPr>
            <w:tcW w:w="1946" w:type="dxa"/>
            <w:tcBorders>
              <w:top w:val="nil"/>
              <w:bottom w:val="nil"/>
            </w:tcBorders>
          </w:tcPr>
          <w:p w14:paraId="07B3E349" w14:textId="77777777" w:rsidR="007108BD" w:rsidRDefault="007108BD">
            <w:pPr>
              <w:jc w:val="center"/>
              <w:rPr>
                <w:rFonts w:eastAsia="標楷體"/>
              </w:rPr>
            </w:pPr>
            <w:r>
              <w:rPr>
                <w:rFonts w:eastAsia="標楷體"/>
              </w:rPr>
              <w:t>3.33±2.03</w:t>
            </w:r>
          </w:p>
        </w:tc>
        <w:tc>
          <w:tcPr>
            <w:tcW w:w="1946" w:type="dxa"/>
            <w:tcBorders>
              <w:top w:val="nil"/>
              <w:bottom w:val="nil"/>
            </w:tcBorders>
          </w:tcPr>
          <w:p w14:paraId="1B230B43" w14:textId="77777777" w:rsidR="007108BD" w:rsidRDefault="007108BD">
            <w:pPr>
              <w:jc w:val="center"/>
              <w:rPr>
                <w:rFonts w:eastAsia="標楷體"/>
              </w:rPr>
            </w:pPr>
            <w:r>
              <w:rPr>
                <w:rFonts w:eastAsia="標楷體"/>
              </w:rPr>
              <w:t>-</w:t>
            </w:r>
          </w:p>
        </w:tc>
      </w:tr>
      <w:tr w:rsidR="007108BD" w14:paraId="1BA53AB7" w14:textId="77777777">
        <w:trPr>
          <w:trHeight w:val="184"/>
        </w:trPr>
        <w:tc>
          <w:tcPr>
            <w:tcW w:w="2294" w:type="dxa"/>
            <w:tcBorders>
              <w:top w:val="nil"/>
            </w:tcBorders>
          </w:tcPr>
          <w:p w14:paraId="38D1250D" w14:textId="77777777" w:rsidR="007108BD" w:rsidRDefault="007108BD">
            <w:pPr>
              <w:jc w:val="center"/>
              <w:rPr>
                <w:rFonts w:eastAsia="標楷體"/>
              </w:rPr>
            </w:pPr>
            <w:r>
              <w:rPr>
                <w:rFonts w:eastAsia="標楷體"/>
              </w:rPr>
              <w:t>貼藥前後改變</w:t>
            </w:r>
          </w:p>
        </w:tc>
        <w:tc>
          <w:tcPr>
            <w:tcW w:w="1865" w:type="dxa"/>
            <w:tcBorders>
              <w:top w:val="nil"/>
            </w:tcBorders>
          </w:tcPr>
          <w:p w14:paraId="4A873000" w14:textId="77777777" w:rsidR="007108BD" w:rsidRDefault="007108BD">
            <w:pPr>
              <w:jc w:val="center"/>
              <w:rPr>
                <w:rFonts w:eastAsia="標楷體"/>
              </w:rPr>
            </w:pPr>
            <w:r>
              <w:rPr>
                <w:rFonts w:eastAsia="標楷體"/>
              </w:rPr>
              <w:t>2.01±2.46</w:t>
            </w:r>
          </w:p>
        </w:tc>
        <w:tc>
          <w:tcPr>
            <w:tcW w:w="1946" w:type="dxa"/>
            <w:tcBorders>
              <w:top w:val="nil"/>
            </w:tcBorders>
          </w:tcPr>
          <w:p w14:paraId="3F494665" w14:textId="77777777" w:rsidR="007108BD" w:rsidRDefault="007108BD">
            <w:pPr>
              <w:jc w:val="center"/>
              <w:rPr>
                <w:rFonts w:eastAsia="標楷體"/>
              </w:rPr>
            </w:pPr>
            <w:r>
              <w:rPr>
                <w:rFonts w:eastAsia="標楷體"/>
              </w:rPr>
              <w:t>2.31±2.35</w:t>
            </w:r>
          </w:p>
        </w:tc>
        <w:tc>
          <w:tcPr>
            <w:tcW w:w="1946" w:type="dxa"/>
            <w:tcBorders>
              <w:top w:val="nil"/>
            </w:tcBorders>
          </w:tcPr>
          <w:p w14:paraId="791E54B9" w14:textId="77777777" w:rsidR="007108BD" w:rsidRDefault="007108BD">
            <w:pPr>
              <w:jc w:val="center"/>
              <w:rPr>
                <w:rFonts w:eastAsia="標楷體"/>
              </w:rPr>
            </w:pPr>
            <w:r>
              <w:rPr>
                <w:rFonts w:eastAsia="標楷體"/>
              </w:rPr>
              <w:t>0.630</w:t>
            </w:r>
          </w:p>
        </w:tc>
      </w:tr>
      <w:tr w:rsidR="007108BD" w14:paraId="0D0C59F4" w14:textId="77777777">
        <w:trPr>
          <w:trHeight w:val="220"/>
        </w:trPr>
        <w:tc>
          <w:tcPr>
            <w:tcW w:w="2294" w:type="dxa"/>
            <w:tcBorders>
              <w:bottom w:val="single" w:sz="18" w:space="0" w:color="auto"/>
            </w:tcBorders>
          </w:tcPr>
          <w:p w14:paraId="2CCA3B8C" w14:textId="77777777" w:rsidR="007108BD" w:rsidRDefault="007108BD">
            <w:pPr>
              <w:jc w:val="center"/>
              <w:rPr>
                <w:rFonts w:eastAsia="標楷體"/>
              </w:rPr>
            </w:pPr>
            <w:r>
              <w:rPr>
                <w:rFonts w:eastAsia="標楷體"/>
              </w:rPr>
              <w:t>P2</w:t>
            </w:r>
          </w:p>
        </w:tc>
        <w:tc>
          <w:tcPr>
            <w:tcW w:w="1865" w:type="dxa"/>
            <w:tcBorders>
              <w:bottom w:val="single" w:sz="18" w:space="0" w:color="auto"/>
            </w:tcBorders>
          </w:tcPr>
          <w:p w14:paraId="655B451F" w14:textId="77777777" w:rsidR="007108BD" w:rsidRDefault="007108BD">
            <w:pPr>
              <w:jc w:val="center"/>
              <w:rPr>
                <w:rFonts w:eastAsia="標楷體"/>
              </w:rPr>
            </w:pPr>
            <w:r>
              <w:rPr>
                <w:rFonts w:eastAsia="標楷體"/>
              </w:rPr>
              <w:t>0.000</w:t>
            </w:r>
          </w:p>
        </w:tc>
        <w:tc>
          <w:tcPr>
            <w:tcW w:w="1946" w:type="dxa"/>
            <w:tcBorders>
              <w:bottom w:val="single" w:sz="18" w:space="0" w:color="auto"/>
            </w:tcBorders>
          </w:tcPr>
          <w:p w14:paraId="7977993D" w14:textId="77777777" w:rsidR="007108BD" w:rsidRDefault="007108BD">
            <w:pPr>
              <w:jc w:val="center"/>
              <w:rPr>
                <w:rFonts w:eastAsia="標楷體"/>
              </w:rPr>
            </w:pPr>
            <w:r>
              <w:rPr>
                <w:rFonts w:eastAsia="標楷體"/>
              </w:rPr>
              <w:t>0.000</w:t>
            </w:r>
          </w:p>
        </w:tc>
        <w:tc>
          <w:tcPr>
            <w:tcW w:w="1946" w:type="dxa"/>
            <w:tcBorders>
              <w:bottom w:val="single" w:sz="18" w:space="0" w:color="auto"/>
            </w:tcBorders>
          </w:tcPr>
          <w:p w14:paraId="7C3EB756" w14:textId="77777777" w:rsidR="007108BD" w:rsidRDefault="007108BD">
            <w:pPr>
              <w:jc w:val="center"/>
              <w:rPr>
                <w:rFonts w:eastAsia="標楷體"/>
              </w:rPr>
            </w:pPr>
          </w:p>
        </w:tc>
      </w:tr>
    </w:tbl>
    <w:p w14:paraId="2DE394EC" w14:textId="77777777" w:rsidR="007108BD" w:rsidRDefault="007108BD">
      <w:pPr>
        <w:ind w:firstLineChars="215" w:firstLine="516"/>
        <w:rPr>
          <w:rFonts w:eastAsia="標楷體"/>
        </w:rPr>
      </w:pPr>
      <w:r>
        <w:rPr>
          <w:rFonts w:eastAsia="標楷體"/>
        </w:rPr>
        <w:t>註</w:t>
      </w:r>
      <w:r>
        <w:rPr>
          <w:rFonts w:eastAsia="標楷體"/>
        </w:rPr>
        <w:t>1.</w:t>
      </w:r>
      <w:r>
        <w:rPr>
          <w:rFonts w:eastAsia="標楷體"/>
        </w:rPr>
        <w:t>獨立樣本</w:t>
      </w:r>
      <w:r>
        <w:rPr>
          <w:rFonts w:eastAsia="標楷體"/>
        </w:rPr>
        <w:t xml:space="preserve">t </w:t>
      </w:r>
      <w:r>
        <w:rPr>
          <w:rFonts w:eastAsia="標楷體"/>
        </w:rPr>
        <w:t>檢定</w:t>
      </w:r>
    </w:p>
    <w:p w14:paraId="0ED4ECD1" w14:textId="77777777" w:rsidR="007108BD" w:rsidRDefault="007108BD">
      <w:pPr>
        <w:tabs>
          <w:tab w:val="left" w:pos="-3360"/>
        </w:tabs>
        <w:ind w:firstLine="826"/>
        <w:rPr>
          <w:rFonts w:eastAsia="標楷體"/>
        </w:rPr>
      </w:pPr>
      <w:r>
        <w:rPr>
          <w:rFonts w:eastAsia="標楷體"/>
        </w:rPr>
        <w:t>2.</w:t>
      </w:r>
      <w:r>
        <w:rPr>
          <w:rFonts w:eastAsia="標楷體"/>
        </w:rPr>
        <w:t>成對樣本</w:t>
      </w:r>
      <w:r>
        <w:rPr>
          <w:rFonts w:eastAsia="標楷體"/>
        </w:rPr>
        <w:t>t</w:t>
      </w:r>
      <w:r>
        <w:rPr>
          <w:rFonts w:eastAsia="標楷體"/>
        </w:rPr>
        <w:t>檢定</w:t>
      </w:r>
    </w:p>
    <w:p w14:paraId="198DC18E" w14:textId="77777777" w:rsidR="007108BD" w:rsidRDefault="007108BD">
      <w:pPr>
        <w:spacing w:beforeLines="50" w:before="120"/>
        <w:rPr>
          <w:rFonts w:eastAsia="標楷體"/>
        </w:rPr>
      </w:pPr>
      <w:r>
        <w:rPr>
          <w:rFonts w:eastAsia="標楷體" w:hint="eastAsia"/>
        </w:rPr>
        <w:t>(</w:t>
      </w:r>
      <w:r>
        <w:rPr>
          <w:rFonts w:eastAsia="標楷體"/>
        </w:rPr>
        <w:t>表五</w:t>
      </w:r>
      <w:r>
        <w:rPr>
          <w:rFonts w:eastAsia="標楷體" w:hint="eastAsia"/>
        </w:rPr>
        <w:t>)</w:t>
      </w:r>
      <w:r>
        <w:rPr>
          <w:rFonts w:eastAsia="標楷體"/>
        </w:rPr>
        <w:t>有效樣本的活動困難程度統計表</w:t>
      </w:r>
    </w:p>
    <w:tbl>
      <w:tblPr>
        <w:tblpPr w:leftFromText="180" w:rightFromText="180" w:vertAnchor="text" w:horzAnchor="margin" w:tblpXSpec="center" w:tblpY="43"/>
        <w:tblW w:w="7946" w:type="dxa"/>
        <w:tblBorders>
          <w:top w:val="double" w:sz="4" w:space="0" w:color="auto"/>
          <w:bottom w:val="double" w:sz="4" w:space="0" w:color="auto"/>
          <w:insideH w:val="single" w:sz="4" w:space="0" w:color="auto"/>
        </w:tblBorders>
        <w:tblLayout w:type="fixed"/>
        <w:tblLook w:val="01E0" w:firstRow="1" w:lastRow="1" w:firstColumn="1" w:lastColumn="1" w:noHBand="0" w:noVBand="0"/>
      </w:tblPr>
      <w:tblGrid>
        <w:gridCol w:w="2150"/>
        <w:gridCol w:w="1769"/>
        <w:gridCol w:w="7"/>
        <w:gridCol w:w="1762"/>
        <w:gridCol w:w="2258"/>
      </w:tblGrid>
      <w:tr w:rsidR="007108BD" w14:paraId="39B49510" w14:textId="77777777">
        <w:trPr>
          <w:trHeight w:val="378"/>
        </w:trPr>
        <w:tc>
          <w:tcPr>
            <w:tcW w:w="2150" w:type="dxa"/>
            <w:tcBorders>
              <w:top w:val="single" w:sz="18" w:space="0" w:color="auto"/>
              <w:bottom w:val="single" w:sz="4" w:space="0" w:color="auto"/>
              <w:right w:val="nil"/>
            </w:tcBorders>
          </w:tcPr>
          <w:p w14:paraId="6E471DD4" w14:textId="77777777" w:rsidR="007108BD" w:rsidRDefault="007108BD">
            <w:pPr>
              <w:jc w:val="center"/>
              <w:rPr>
                <w:rFonts w:eastAsia="標楷體"/>
              </w:rPr>
            </w:pPr>
            <w:r>
              <w:rPr>
                <w:rFonts w:eastAsia="標楷體"/>
              </w:rPr>
              <w:t>平均數</w:t>
            </w:r>
            <w:r>
              <w:rPr>
                <w:rFonts w:eastAsia="標楷體"/>
              </w:rPr>
              <w:t>±</w:t>
            </w:r>
            <w:r>
              <w:rPr>
                <w:rFonts w:eastAsia="標楷體"/>
              </w:rPr>
              <w:t>標準差</w:t>
            </w:r>
          </w:p>
        </w:tc>
        <w:tc>
          <w:tcPr>
            <w:tcW w:w="1776" w:type="dxa"/>
            <w:gridSpan w:val="2"/>
            <w:tcBorders>
              <w:top w:val="single" w:sz="18" w:space="0" w:color="auto"/>
              <w:left w:val="nil"/>
              <w:bottom w:val="single" w:sz="4" w:space="0" w:color="auto"/>
              <w:right w:val="nil"/>
            </w:tcBorders>
          </w:tcPr>
          <w:p w14:paraId="39504587" w14:textId="77777777" w:rsidR="007108BD" w:rsidRDefault="007108BD">
            <w:pPr>
              <w:jc w:val="center"/>
              <w:rPr>
                <w:rFonts w:eastAsia="標楷體"/>
              </w:rPr>
            </w:pPr>
            <w:r>
              <w:rPr>
                <w:rFonts w:eastAsia="標楷體"/>
              </w:rPr>
              <w:t>中藥</w:t>
            </w:r>
          </w:p>
        </w:tc>
        <w:tc>
          <w:tcPr>
            <w:tcW w:w="1762" w:type="dxa"/>
            <w:tcBorders>
              <w:top w:val="single" w:sz="18" w:space="0" w:color="auto"/>
              <w:left w:val="nil"/>
              <w:bottom w:val="single" w:sz="4" w:space="0" w:color="auto"/>
              <w:right w:val="nil"/>
            </w:tcBorders>
          </w:tcPr>
          <w:p w14:paraId="57881B17" w14:textId="77777777" w:rsidR="007108BD" w:rsidRDefault="007108BD">
            <w:pPr>
              <w:jc w:val="center"/>
              <w:rPr>
                <w:rFonts w:eastAsia="標楷體"/>
              </w:rPr>
            </w:pPr>
            <w:r>
              <w:rPr>
                <w:rFonts w:eastAsia="標楷體"/>
              </w:rPr>
              <w:t>西藥</w:t>
            </w:r>
          </w:p>
        </w:tc>
        <w:tc>
          <w:tcPr>
            <w:tcW w:w="2258" w:type="dxa"/>
            <w:tcBorders>
              <w:top w:val="single" w:sz="18" w:space="0" w:color="auto"/>
              <w:left w:val="nil"/>
              <w:bottom w:val="single" w:sz="4" w:space="0" w:color="auto"/>
              <w:right w:val="nil"/>
            </w:tcBorders>
          </w:tcPr>
          <w:p w14:paraId="1B843366" w14:textId="77777777" w:rsidR="007108BD" w:rsidRDefault="007108BD">
            <w:pPr>
              <w:jc w:val="center"/>
              <w:rPr>
                <w:rFonts w:eastAsia="標楷體"/>
              </w:rPr>
            </w:pPr>
            <w:r>
              <w:rPr>
                <w:rFonts w:eastAsia="標楷體"/>
              </w:rPr>
              <w:t>P1</w:t>
            </w:r>
          </w:p>
        </w:tc>
      </w:tr>
      <w:tr w:rsidR="007108BD" w14:paraId="75FACD7B" w14:textId="77777777">
        <w:trPr>
          <w:trHeight w:val="403"/>
        </w:trPr>
        <w:tc>
          <w:tcPr>
            <w:tcW w:w="2150" w:type="dxa"/>
            <w:tcBorders>
              <w:top w:val="single" w:sz="4" w:space="0" w:color="auto"/>
              <w:bottom w:val="nil"/>
            </w:tcBorders>
          </w:tcPr>
          <w:p w14:paraId="5FC76BD0" w14:textId="77777777" w:rsidR="007108BD" w:rsidRDefault="007108BD">
            <w:pPr>
              <w:jc w:val="center"/>
              <w:rPr>
                <w:rFonts w:eastAsia="標楷體"/>
              </w:rPr>
            </w:pPr>
            <w:r>
              <w:rPr>
                <w:rFonts w:eastAsia="標楷體"/>
              </w:rPr>
              <w:t>貼藥前</w:t>
            </w:r>
          </w:p>
        </w:tc>
        <w:tc>
          <w:tcPr>
            <w:tcW w:w="1769" w:type="dxa"/>
            <w:tcBorders>
              <w:top w:val="single" w:sz="4" w:space="0" w:color="auto"/>
              <w:bottom w:val="nil"/>
            </w:tcBorders>
          </w:tcPr>
          <w:p w14:paraId="00800513" w14:textId="77777777" w:rsidR="007108BD" w:rsidRDefault="007108BD">
            <w:pPr>
              <w:jc w:val="center"/>
              <w:rPr>
                <w:rFonts w:eastAsia="標楷體"/>
              </w:rPr>
            </w:pPr>
            <w:r>
              <w:rPr>
                <w:rFonts w:eastAsia="標楷體"/>
              </w:rPr>
              <w:t>4.16±2.30</w:t>
            </w:r>
          </w:p>
        </w:tc>
        <w:tc>
          <w:tcPr>
            <w:tcW w:w="1769" w:type="dxa"/>
            <w:gridSpan w:val="2"/>
            <w:tcBorders>
              <w:top w:val="single" w:sz="4" w:space="0" w:color="auto"/>
              <w:bottom w:val="nil"/>
            </w:tcBorders>
          </w:tcPr>
          <w:p w14:paraId="4A4F5CB4" w14:textId="77777777" w:rsidR="007108BD" w:rsidRDefault="007108BD">
            <w:pPr>
              <w:jc w:val="center"/>
              <w:rPr>
                <w:rFonts w:eastAsia="標楷體"/>
              </w:rPr>
            </w:pPr>
            <w:r>
              <w:rPr>
                <w:rFonts w:eastAsia="標楷體"/>
              </w:rPr>
              <w:t>4.60±1.93</w:t>
            </w:r>
          </w:p>
        </w:tc>
        <w:tc>
          <w:tcPr>
            <w:tcW w:w="2258" w:type="dxa"/>
            <w:tcBorders>
              <w:top w:val="single" w:sz="4" w:space="0" w:color="auto"/>
              <w:bottom w:val="nil"/>
            </w:tcBorders>
          </w:tcPr>
          <w:p w14:paraId="61A44513" w14:textId="77777777" w:rsidR="007108BD" w:rsidRDefault="007108BD">
            <w:pPr>
              <w:jc w:val="center"/>
              <w:rPr>
                <w:rFonts w:eastAsia="標楷體"/>
              </w:rPr>
            </w:pPr>
            <w:r>
              <w:rPr>
                <w:rFonts w:eastAsia="標楷體"/>
              </w:rPr>
              <w:t>0.439</w:t>
            </w:r>
          </w:p>
        </w:tc>
      </w:tr>
      <w:tr w:rsidR="007108BD" w14:paraId="4B54ADD1" w14:textId="77777777">
        <w:trPr>
          <w:trHeight w:val="403"/>
        </w:trPr>
        <w:tc>
          <w:tcPr>
            <w:tcW w:w="2150" w:type="dxa"/>
            <w:tcBorders>
              <w:top w:val="nil"/>
              <w:bottom w:val="nil"/>
            </w:tcBorders>
          </w:tcPr>
          <w:p w14:paraId="31A9D0E2" w14:textId="77777777" w:rsidR="007108BD" w:rsidRDefault="007108BD">
            <w:pPr>
              <w:jc w:val="center"/>
              <w:rPr>
                <w:rFonts w:eastAsia="標楷體"/>
              </w:rPr>
            </w:pPr>
            <w:r>
              <w:rPr>
                <w:rFonts w:eastAsia="標楷體"/>
              </w:rPr>
              <w:t>貼藥後</w:t>
            </w:r>
          </w:p>
        </w:tc>
        <w:tc>
          <w:tcPr>
            <w:tcW w:w="1769" w:type="dxa"/>
            <w:tcBorders>
              <w:top w:val="nil"/>
              <w:bottom w:val="nil"/>
            </w:tcBorders>
          </w:tcPr>
          <w:p w14:paraId="5ABF48D7" w14:textId="77777777" w:rsidR="007108BD" w:rsidRDefault="007108BD">
            <w:pPr>
              <w:jc w:val="center"/>
              <w:rPr>
                <w:rFonts w:eastAsia="標楷體"/>
              </w:rPr>
            </w:pPr>
            <w:r>
              <w:rPr>
                <w:rFonts w:eastAsia="標楷體"/>
              </w:rPr>
              <w:t>3.00±2.35</w:t>
            </w:r>
          </w:p>
        </w:tc>
        <w:tc>
          <w:tcPr>
            <w:tcW w:w="1769" w:type="dxa"/>
            <w:gridSpan w:val="2"/>
            <w:tcBorders>
              <w:top w:val="nil"/>
              <w:bottom w:val="nil"/>
            </w:tcBorders>
          </w:tcPr>
          <w:p w14:paraId="775A38AB" w14:textId="77777777" w:rsidR="007108BD" w:rsidRDefault="007108BD">
            <w:pPr>
              <w:jc w:val="center"/>
              <w:rPr>
                <w:rFonts w:eastAsia="標楷體"/>
              </w:rPr>
            </w:pPr>
            <w:r>
              <w:rPr>
                <w:rFonts w:eastAsia="標楷體"/>
              </w:rPr>
              <w:t>2.67±2.21</w:t>
            </w:r>
          </w:p>
        </w:tc>
        <w:tc>
          <w:tcPr>
            <w:tcW w:w="2258" w:type="dxa"/>
            <w:tcBorders>
              <w:top w:val="nil"/>
              <w:bottom w:val="nil"/>
            </w:tcBorders>
          </w:tcPr>
          <w:p w14:paraId="5B3CECC8" w14:textId="77777777" w:rsidR="007108BD" w:rsidRDefault="007108BD">
            <w:pPr>
              <w:jc w:val="center"/>
              <w:rPr>
                <w:rFonts w:eastAsia="標楷體"/>
              </w:rPr>
            </w:pPr>
            <w:r>
              <w:rPr>
                <w:rFonts w:eastAsia="標楷體"/>
              </w:rPr>
              <w:t>-</w:t>
            </w:r>
          </w:p>
        </w:tc>
      </w:tr>
      <w:tr w:rsidR="007108BD" w14:paraId="0394637A" w14:textId="77777777">
        <w:trPr>
          <w:trHeight w:val="403"/>
        </w:trPr>
        <w:tc>
          <w:tcPr>
            <w:tcW w:w="2150" w:type="dxa"/>
            <w:tcBorders>
              <w:top w:val="nil"/>
            </w:tcBorders>
          </w:tcPr>
          <w:p w14:paraId="0A9CF9C1" w14:textId="77777777" w:rsidR="007108BD" w:rsidRDefault="007108BD">
            <w:pPr>
              <w:jc w:val="center"/>
              <w:rPr>
                <w:rFonts w:eastAsia="標楷體"/>
              </w:rPr>
            </w:pPr>
            <w:r>
              <w:rPr>
                <w:rFonts w:eastAsia="標楷體"/>
              </w:rPr>
              <w:t>貼藥前後改變</w:t>
            </w:r>
          </w:p>
        </w:tc>
        <w:tc>
          <w:tcPr>
            <w:tcW w:w="1769" w:type="dxa"/>
            <w:tcBorders>
              <w:top w:val="nil"/>
            </w:tcBorders>
          </w:tcPr>
          <w:p w14:paraId="432617E3" w14:textId="77777777" w:rsidR="007108BD" w:rsidRDefault="007108BD">
            <w:pPr>
              <w:jc w:val="center"/>
              <w:rPr>
                <w:rFonts w:eastAsia="標楷體"/>
              </w:rPr>
            </w:pPr>
            <w:r>
              <w:rPr>
                <w:rFonts w:eastAsia="標楷體"/>
              </w:rPr>
              <w:t>1.17±2.28</w:t>
            </w:r>
          </w:p>
        </w:tc>
        <w:tc>
          <w:tcPr>
            <w:tcW w:w="1769" w:type="dxa"/>
            <w:gridSpan w:val="2"/>
            <w:tcBorders>
              <w:top w:val="nil"/>
            </w:tcBorders>
          </w:tcPr>
          <w:p w14:paraId="276F30D7" w14:textId="77777777" w:rsidR="007108BD" w:rsidRDefault="007108BD">
            <w:pPr>
              <w:jc w:val="center"/>
              <w:rPr>
                <w:rFonts w:eastAsia="標楷體"/>
              </w:rPr>
            </w:pPr>
            <w:r>
              <w:rPr>
                <w:rFonts w:eastAsia="標楷體"/>
              </w:rPr>
              <w:t>1.93±2.49</w:t>
            </w:r>
          </w:p>
        </w:tc>
        <w:tc>
          <w:tcPr>
            <w:tcW w:w="2258" w:type="dxa"/>
            <w:tcBorders>
              <w:top w:val="nil"/>
            </w:tcBorders>
          </w:tcPr>
          <w:p w14:paraId="6FB1659E" w14:textId="77777777" w:rsidR="007108BD" w:rsidRDefault="007108BD">
            <w:pPr>
              <w:jc w:val="center"/>
              <w:rPr>
                <w:rFonts w:eastAsia="標楷體"/>
              </w:rPr>
            </w:pPr>
            <w:r>
              <w:rPr>
                <w:rFonts w:eastAsia="標楷體"/>
              </w:rPr>
              <w:t>0.218</w:t>
            </w:r>
          </w:p>
        </w:tc>
      </w:tr>
      <w:tr w:rsidR="007108BD" w14:paraId="48607246" w14:textId="77777777">
        <w:trPr>
          <w:trHeight w:val="414"/>
        </w:trPr>
        <w:tc>
          <w:tcPr>
            <w:tcW w:w="2150" w:type="dxa"/>
            <w:tcBorders>
              <w:bottom w:val="single" w:sz="18" w:space="0" w:color="auto"/>
            </w:tcBorders>
          </w:tcPr>
          <w:p w14:paraId="6EB8E335" w14:textId="77777777" w:rsidR="007108BD" w:rsidRDefault="007108BD">
            <w:pPr>
              <w:jc w:val="center"/>
              <w:rPr>
                <w:rFonts w:eastAsia="標楷體"/>
              </w:rPr>
            </w:pPr>
            <w:r>
              <w:rPr>
                <w:rFonts w:eastAsia="標楷體"/>
              </w:rPr>
              <w:t>P2</w:t>
            </w:r>
          </w:p>
        </w:tc>
        <w:tc>
          <w:tcPr>
            <w:tcW w:w="1769" w:type="dxa"/>
            <w:tcBorders>
              <w:bottom w:val="single" w:sz="18" w:space="0" w:color="auto"/>
            </w:tcBorders>
          </w:tcPr>
          <w:p w14:paraId="45F168AE" w14:textId="77777777" w:rsidR="007108BD" w:rsidRDefault="007108BD">
            <w:pPr>
              <w:jc w:val="center"/>
              <w:rPr>
                <w:rFonts w:eastAsia="標楷體"/>
              </w:rPr>
            </w:pPr>
            <w:r>
              <w:rPr>
                <w:rFonts w:eastAsia="標楷體"/>
              </w:rPr>
              <w:t>0.002</w:t>
            </w:r>
          </w:p>
        </w:tc>
        <w:tc>
          <w:tcPr>
            <w:tcW w:w="1769" w:type="dxa"/>
            <w:gridSpan w:val="2"/>
            <w:tcBorders>
              <w:bottom w:val="single" w:sz="18" w:space="0" w:color="auto"/>
            </w:tcBorders>
          </w:tcPr>
          <w:p w14:paraId="5949C1F0" w14:textId="77777777" w:rsidR="007108BD" w:rsidRDefault="007108BD">
            <w:pPr>
              <w:jc w:val="center"/>
              <w:rPr>
                <w:rFonts w:eastAsia="標楷體"/>
              </w:rPr>
            </w:pPr>
            <w:r>
              <w:rPr>
                <w:rFonts w:eastAsia="標楷體"/>
              </w:rPr>
              <w:t>0.001</w:t>
            </w:r>
          </w:p>
        </w:tc>
        <w:tc>
          <w:tcPr>
            <w:tcW w:w="2258" w:type="dxa"/>
            <w:tcBorders>
              <w:bottom w:val="single" w:sz="18" w:space="0" w:color="auto"/>
            </w:tcBorders>
          </w:tcPr>
          <w:p w14:paraId="7DA1EF26" w14:textId="77777777" w:rsidR="007108BD" w:rsidRDefault="007108BD">
            <w:pPr>
              <w:jc w:val="center"/>
              <w:rPr>
                <w:rFonts w:eastAsia="標楷體"/>
              </w:rPr>
            </w:pPr>
          </w:p>
        </w:tc>
      </w:tr>
    </w:tbl>
    <w:p w14:paraId="370CCFCE" w14:textId="77777777" w:rsidR="007108BD" w:rsidRDefault="007108BD">
      <w:pPr>
        <w:rPr>
          <w:rFonts w:eastAsia="標楷體"/>
        </w:rPr>
      </w:pPr>
    </w:p>
    <w:p w14:paraId="018CECA7" w14:textId="77777777" w:rsidR="007108BD" w:rsidRDefault="007108BD">
      <w:pPr>
        <w:jc w:val="center"/>
        <w:rPr>
          <w:rFonts w:eastAsia="標楷體"/>
        </w:rPr>
      </w:pPr>
    </w:p>
    <w:p w14:paraId="165F7BD7" w14:textId="77777777" w:rsidR="007108BD" w:rsidRDefault="007108BD">
      <w:pPr>
        <w:jc w:val="both"/>
        <w:rPr>
          <w:rFonts w:eastAsia="標楷體"/>
        </w:rPr>
      </w:pPr>
    </w:p>
    <w:p w14:paraId="681EB149" w14:textId="77777777" w:rsidR="007108BD" w:rsidRDefault="007108BD">
      <w:pPr>
        <w:rPr>
          <w:rFonts w:eastAsia="標楷體"/>
        </w:rPr>
      </w:pPr>
    </w:p>
    <w:p w14:paraId="7C841C1D" w14:textId="77777777" w:rsidR="007108BD" w:rsidRDefault="007108BD">
      <w:pPr>
        <w:rPr>
          <w:rFonts w:eastAsia="標楷體"/>
        </w:rPr>
      </w:pPr>
    </w:p>
    <w:p w14:paraId="73377DEB" w14:textId="77777777" w:rsidR="007108BD" w:rsidRDefault="007108BD">
      <w:pPr>
        <w:rPr>
          <w:rFonts w:eastAsia="標楷體"/>
        </w:rPr>
      </w:pPr>
    </w:p>
    <w:p w14:paraId="32E6841A" w14:textId="77777777" w:rsidR="007108BD" w:rsidRDefault="007108BD">
      <w:pPr>
        <w:rPr>
          <w:rFonts w:eastAsia="標楷體" w:hint="eastAsia"/>
        </w:rPr>
      </w:pPr>
    </w:p>
    <w:p w14:paraId="5066AA4B" w14:textId="77777777" w:rsidR="007108BD" w:rsidRDefault="007108BD">
      <w:pPr>
        <w:rPr>
          <w:rFonts w:eastAsia="標楷體" w:hint="eastAsia"/>
        </w:rPr>
      </w:pPr>
    </w:p>
    <w:p w14:paraId="0D9FD8B7" w14:textId="77777777" w:rsidR="007108BD" w:rsidRDefault="007108BD">
      <w:pPr>
        <w:ind w:firstLineChars="215" w:firstLine="516"/>
        <w:rPr>
          <w:rFonts w:eastAsia="標楷體"/>
        </w:rPr>
      </w:pPr>
      <w:r>
        <w:rPr>
          <w:rFonts w:eastAsia="標楷體"/>
        </w:rPr>
        <w:t>註</w:t>
      </w:r>
      <w:r>
        <w:rPr>
          <w:rFonts w:eastAsia="標楷體"/>
        </w:rPr>
        <w:t>1.</w:t>
      </w:r>
      <w:r>
        <w:rPr>
          <w:rFonts w:eastAsia="標楷體"/>
        </w:rPr>
        <w:t>獨立樣本</w:t>
      </w:r>
      <w:r>
        <w:rPr>
          <w:rFonts w:eastAsia="標楷體"/>
        </w:rPr>
        <w:t xml:space="preserve">t </w:t>
      </w:r>
      <w:r>
        <w:rPr>
          <w:rFonts w:eastAsia="標楷體"/>
        </w:rPr>
        <w:t>檢定</w:t>
      </w:r>
    </w:p>
    <w:p w14:paraId="4849934F" w14:textId="77777777" w:rsidR="007108BD" w:rsidRDefault="007108BD">
      <w:pPr>
        <w:tabs>
          <w:tab w:val="left" w:pos="-3360"/>
        </w:tabs>
        <w:ind w:firstLine="826"/>
        <w:rPr>
          <w:rFonts w:eastAsia="標楷體"/>
        </w:rPr>
      </w:pPr>
      <w:r>
        <w:rPr>
          <w:rFonts w:eastAsia="標楷體"/>
        </w:rPr>
        <w:t>2.</w:t>
      </w:r>
      <w:r>
        <w:rPr>
          <w:rFonts w:eastAsia="標楷體"/>
        </w:rPr>
        <w:t>成對樣本</w:t>
      </w:r>
      <w:r>
        <w:rPr>
          <w:rFonts w:eastAsia="標楷體"/>
        </w:rPr>
        <w:t>t</w:t>
      </w:r>
      <w:r>
        <w:rPr>
          <w:rFonts w:eastAsia="標楷體"/>
        </w:rPr>
        <w:t>檢定</w:t>
      </w:r>
    </w:p>
    <w:p w14:paraId="49A52BB2" w14:textId="77777777" w:rsidR="007108BD" w:rsidRDefault="007108BD">
      <w:pPr>
        <w:spacing w:beforeLines="50" w:before="120"/>
        <w:rPr>
          <w:rFonts w:eastAsia="標楷體"/>
        </w:rPr>
      </w:pPr>
      <w:r>
        <w:rPr>
          <w:rFonts w:eastAsia="標楷體" w:hint="eastAsia"/>
        </w:rPr>
        <w:t>(</w:t>
      </w:r>
      <w:r>
        <w:rPr>
          <w:rFonts w:eastAsia="標楷體"/>
        </w:rPr>
        <w:t>表六</w:t>
      </w:r>
      <w:r>
        <w:rPr>
          <w:rFonts w:eastAsia="標楷體" w:hint="eastAsia"/>
        </w:rPr>
        <w:t>)</w:t>
      </w:r>
      <w:r>
        <w:rPr>
          <w:rFonts w:eastAsia="標楷體"/>
        </w:rPr>
        <w:t>藥膠布使用前後</w:t>
      </w:r>
      <w:r>
        <w:rPr>
          <w:rFonts w:eastAsia="標楷體"/>
          <w:b/>
          <w:bCs/>
          <w:color w:val="FF6600"/>
          <w:kern w:val="0"/>
        </w:rPr>
        <w:t>疼痛</w:t>
      </w:r>
      <w:r>
        <w:rPr>
          <w:rFonts w:eastAsia="標楷體"/>
          <w:b/>
          <w:bCs/>
          <w:color w:val="FF6600"/>
          <w:kern w:val="0"/>
        </w:rPr>
        <w:t>VAS</w:t>
      </w:r>
      <w:r>
        <w:rPr>
          <w:rFonts w:eastAsia="標楷體"/>
        </w:rPr>
        <w:t>比較統計表</w:t>
      </w:r>
    </w:p>
    <w:tbl>
      <w:tblPr>
        <w:tblW w:w="10855" w:type="dxa"/>
        <w:tblInd w:w="-873" w:type="dxa"/>
        <w:tblBorders>
          <w:top w:val="double" w:sz="4" w:space="0" w:color="auto"/>
          <w:bottom w:val="double" w:sz="4" w:space="0" w:color="auto"/>
          <w:insideH w:val="single" w:sz="4" w:space="0" w:color="auto"/>
        </w:tblBorders>
        <w:tblLayout w:type="fixed"/>
        <w:tblLook w:val="01E0" w:firstRow="1" w:lastRow="1" w:firstColumn="1" w:lastColumn="1" w:noHBand="0" w:noVBand="0"/>
      </w:tblPr>
      <w:tblGrid>
        <w:gridCol w:w="1638"/>
        <w:gridCol w:w="239"/>
        <w:gridCol w:w="1427"/>
        <w:gridCol w:w="1658"/>
        <w:gridCol w:w="236"/>
        <w:gridCol w:w="1773"/>
        <w:gridCol w:w="1683"/>
        <w:gridCol w:w="303"/>
        <w:gridCol w:w="862"/>
        <w:gridCol w:w="1036"/>
      </w:tblGrid>
      <w:tr w:rsidR="007108BD" w14:paraId="095279D5" w14:textId="77777777">
        <w:trPr>
          <w:trHeight w:val="349"/>
        </w:trPr>
        <w:tc>
          <w:tcPr>
            <w:tcW w:w="1638" w:type="dxa"/>
            <w:tcBorders>
              <w:top w:val="single" w:sz="18" w:space="0" w:color="auto"/>
            </w:tcBorders>
          </w:tcPr>
          <w:p w14:paraId="608A1804" w14:textId="77777777" w:rsidR="007108BD" w:rsidRDefault="007108BD">
            <w:pPr>
              <w:jc w:val="center"/>
              <w:rPr>
                <w:rFonts w:eastAsia="標楷體"/>
              </w:rPr>
            </w:pPr>
          </w:p>
        </w:tc>
        <w:tc>
          <w:tcPr>
            <w:tcW w:w="239" w:type="dxa"/>
            <w:tcBorders>
              <w:top w:val="single" w:sz="18" w:space="0" w:color="auto"/>
              <w:bottom w:val="nil"/>
            </w:tcBorders>
          </w:tcPr>
          <w:p w14:paraId="2CC82ED1" w14:textId="77777777" w:rsidR="007108BD" w:rsidRDefault="007108BD">
            <w:pPr>
              <w:jc w:val="center"/>
              <w:rPr>
                <w:rFonts w:eastAsia="標楷體"/>
              </w:rPr>
            </w:pPr>
          </w:p>
        </w:tc>
        <w:tc>
          <w:tcPr>
            <w:tcW w:w="3085" w:type="dxa"/>
            <w:gridSpan w:val="2"/>
            <w:tcBorders>
              <w:top w:val="single" w:sz="18" w:space="0" w:color="auto"/>
            </w:tcBorders>
          </w:tcPr>
          <w:p w14:paraId="16B8C7D8" w14:textId="77777777" w:rsidR="007108BD" w:rsidRDefault="007108BD">
            <w:pPr>
              <w:jc w:val="center"/>
              <w:rPr>
                <w:rFonts w:eastAsia="標楷體"/>
              </w:rPr>
            </w:pPr>
            <w:r>
              <w:rPr>
                <w:rFonts w:eastAsia="標楷體"/>
              </w:rPr>
              <w:t>中藥</w:t>
            </w:r>
          </w:p>
        </w:tc>
        <w:tc>
          <w:tcPr>
            <w:tcW w:w="236" w:type="dxa"/>
            <w:tcBorders>
              <w:top w:val="single" w:sz="18" w:space="0" w:color="auto"/>
              <w:bottom w:val="nil"/>
            </w:tcBorders>
          </w:tcPr>
          <w:p w14:paraId="49D75A9F" w14:textId="77777777" w:rsidR="007108BD" w:rsidRDefault="007108BD">
            <w:pPr>
              <w:jc w:val="center"/>
              <w:rPr>
                <w:rFonts w:eastAsia="標楷體"/>
              </w:rPr>
            </w:pPr>
          </w:p>
        </w:tc>
        <w:tc>
          <w:tcPr>
            <w:tcW w:w="3456" w:type="dxa"/>
            <w:gridSpan w:val="2"/>
            <w:tcBorders>
              <w:top w:val="single" w:sz="18" w:space="0" w:color="auto"/>
            </w:tcBorders>
          </w:tcPr>
          <w:p w14:paraId="65BC6598" w14:textId="77777777" w:rsidR="007108BD" w:rsidRDefault="007108BD">
            <w:pPr>
              <w:jc w:val="center"/>
              <w:rPr>
                <w:rFonts w:eastAsia="標楷體"/>
              </w:rPr>
            </w:pPr>
            <w:r>
              <w:rPr>
                <w:rFonts w:eastAsia="標楷體"/>
              </w:rPr>
              <w:t>西藥</w:t>
            </w:r>
          </w:p>
        </w:tc>
        <w:tc>
          <w:tcPr>
            <w:tcW w:w="303" w:type="dxa"/>
            <w:tcBorders>
              <w:top w:val="single" w:sz="18" w:space="0" w:color="auto"/>
              <w:bottom w:val="nil"/>
            </w:tcBorders>
          </w:tcPr>
          <w:p w14:paraId="07925E46" w14:textId="77777777" w:rsidR="007108BD" w:rsidRDefault="007108BD">
            <w:pPr>
              <w:jc w:val="center"/>
              <w:rPr>
                <w:rFonts w:eastAsia="標楷體"/>
              </w:rPr>
            </w:pPr>
          </w:p>
        </w:tc>
        <w:tc>
          <w:tcPr>
            <w:tcW w:w="1898" w:type="dxa"/>
            <w:gridSpan w:val="2"/>
            <w:tcBorders>
              <w:top w:val="single" w:sz="18" w:space="0" w:color="auto"/>
            </w:tcBorders>
          </w:tcPr>
          <w:p w14:paraId="1537660B" w14:textId="77777777" w:rsidR="007108BD" w:rsidRDefault="007108BD">
            <w:pPr>
              <w:jc w:val="center"/>
              <w:rPr>
                <w:rFonts w:eastAsia="標楷體"/>
              </w:rPr>
            </w:pPr>
          </w:p>
        </w:tc>
      </w:tr>
      <w:tr w:rsidR="007108BD" w14:paraId="61F7233E" w14:textId="77777777">
        <w:trPr>
          <w:trHeight w:val="395"/>
        </w:trPr>
        <w:tc>
          <w:tcPr>
            <w:tcW w:w="1638" w:type="dxa"/>
            <w:tcBorders>
              <w:bottom w:val="single" w:sz="8" w:space="0" w:color="000000"/>
            </w:tcBorders>
          </w:tcPr>
          <w:p w14:paraId="3C189EF2" w14:textId="77777777" w:rsidR="007108BD" w:rsidRDefault="007108BD">
            <w:pPr>
              <w:jc w:val="center"/>
              <w:rPr>
                <w:rFonts w:eastAsia="標楷體"/>
              </w:rPr>
            </w:pPr>
            <w:r>
              <w:rPr>
                <w:rFonts w:eastAsia="標楷體"/>
              </w:rPr>
              <w:t>疾病</w:t>
            </w:r>
            <w:r>
              <w:rPr>
                <w:rFonts w:eastAsia="標楷體"/>
              </w:rPr>
              <w:t>(</w:t>
            </w:r>
            <w:r>
              <w:rPr>
                <w:rFonts w:eastAsia="標楷體"/>
              </w:rPr>
              <w:t>例</w:t>
            </w:r>
            <w:r>
              <w:rPr>
                <w:rFonts w:eastAsia="標楷體"/>
              </w:rPr>
              <w:t>)</w:t>
            </w:r>
          </w:p>
        </w:tc>
        <w:tc>
          <w:tcPr>
            <w:tcW w:w="239" w:type="dxa"/>
            <w:tcBorders>
              <w:top w:val="nil"/>
              <w:bottom w:val="nil"/>
            </w:tcBorders>
          </w:tcPr>
          <w:p w14:paraId="17967718" w14:textId="77777777" w:rsidR="007108BD" w:rsidRDefault="007108BD">
            <w:pPr>
              <w:jc w:val="center"/>
              <w:rPr>
                <w:rFonts w:eastAsia="標楷體"/>
              </w:rPr>
            </w:pPr>
          </w:p>
        </w:tc>
        <w:tc>
          <w:tcPr>
            <w:tcW w:w="1427" w:type="dxa"/>
            <w:tcBorders>
              <w:bottom w:val="single" w:sz="8" w:space="0" w:color="000000"/>
            </w:tcBorders>
          </w:tcPr>
          <w:p w14:paraId="02638AA5" w14:textId="77777777" w:rsidR="007108BD" w:rsidRDefault="007108BD">
            <w:pPr>
              <w:jc w:val="center"/>
              <w:rPr>
                <w:rFonts w:eastAsia="標楷體"/>
              </w:rPr>
            </w:pPr>
            <w:r>
              <w:rPr>
                <w:rFonts w:eastAsia="標楷體"/>
              </w:rPr>
              <w:t>網球肘</w:t>
            </w:r>
            <w:r>
              <w:rPr>
                <w:rFonts w:eastAsia="標楷體"/>
              </w:rPr>
              <w:t>(13)</w:t>
            </w:r>
          </w:p>
        </w:tc>
        <w:tc>
          <w:tcPr>
            <w:tcW w:w="1658" w:type="dxa"/>
            <w:tcBorders>
              <w:bottom w:val="single" w:sz="8" w:space="0" w:color="000000"/>
            </w:tcBorders>
          </w:tcPr>
          <w:p w14:paraId="3FCA94E3" w14:textId="77777777" w:rsidR="007108BD" w:rsidRDefault="007108BD">
            <w:pPr>
              <w:jc w:val="center"/>
              <w:rPr>
                <w:rFonts w:eastAsia="標楷體"/>
              </w:rPr>
            </w:pPr>
            <w:r>
              <w:rPr>
                <w:rFonts w:eastAsia="標楷體"/>
              </w:rPr>
              <w:t>媽媽手</w:t>
            </w:r>
            <w:r>
              <w:rPr>
                <w:rFonts w:eastAsia="標楷體"/>
              </w:rPr>
              <w:t>(28)</w:t>
            </w:r>
          </w:p>
        </w:tc>
        <w:tc>
          <w:tcPr>
            <w:tcW w:w="236" w:type="dxa"/>
            <w:tcBorders>
              <w:top w:val="nil"/>
              <w:bottom w:val="nil"/>
            </w:tcBorders>
          </w:tcPr>
          <w:p w14:paraId="59BEA41A" w14:textId="77777777" w:rsidR="007108BD" w:rsidRDefault="007108BD">
            <w:pPr>
              <w:jc w:val="center"/>
              <w:rPr>
                <w:rFonts w:eastAsia="標楷體"/>
              </w:rPr>
            </w:pPr>
          </w:p>
        </w:tc>
        <w:tc>
          <w:tcPr>
            <w:tcW w:w="1773" w:type="dxa"/>
            <w:tcBorders>
              <w:bottom w:val="single" w:sz="8" w:space="0" w:color="000000"/>
            </w:tcBorders>
          </w:tcPr>
          <w:p w14:paraId="01AA6FE9" w14:textId="77777777" w:rsidR="007108BD" w:rsidRDefault="007108BD">
            <w:pPr>
              <w:ind w:leftChars="34" w:left="82"/>
              <w:jc w:val="center"/>
              <w:rPr>
                <w:rFonts w:eastAsia="標楷體"/>
              </w:rPr>
            </w:pPr>
            <w:r>
              <w:rPr>
                <w:rFonts w:eastAsia="標楷體"/>
              </w:rPr>
              <w:t>網球肘</w:t>
            </w:r>
            <w:r>
              <w:rPr>
                <w:rFonts w:eastAsia="標楷體"/>
              </w:rPr>
              <w:t>(8)</w:t>
            </w:r>
          </w:p>
        </w:tc>
        <w:tc>
          <w:tcPr>
            <w:tcW w:w="1683" w:type="dxa"/>
            <w:tcBorders>
              <w:bottom w:val="single" w:sz="8" w:space="0" w:color="000000"/>
            </w:tcBorders>
          </w:tcPr>
          <w:p w14:paraId="0293F7CB" w14:textId="77777777" w:rsidR="007108BD" w:rsidRDefault="007108BD">
            <w:pPr>
              <w:jc w:val="center"/>
              <w:rPr>
                <w:rFonts w:eastAsia="標楷體"/>
              </w:rPr>
            </w:pPr>
            <w:r>
              <w:rPr>
                <w:rFonts w:eastAsia="標楷體"/>
              </w:rPr>
              <w:t>媽媽手</w:t>
            </w:r>
            <w:r>
              <w:rPr>
                <w:rFonts w:eastAsia="標楷體"/>
              </w:rPr>
              <w:t>(15)</w:t>
            </w:r>
          </w:p>
        </w:tc>
        <w:tc>
          <w:tcPr>
            <w:tcW w:w="303" w:type="dxa"/>
            <w:tcBorders>
              <w:top w:val="nil"/>
              <w:bottom w:val="nil"/>
            </w:tcBorders>
          </w:tcPr>
          <w:p w14:paraId="0195D86E" w14:textId="77777777" w:rsidR="007108BD" w:rsidRDefault="007108BD">
            <w:pPr>
              <w:jc w:val="center"/>
              <w:rPr>
                <w:rFonts w:eastAsia="標楷體"/>
              </w:rPr>
            </w:pPr>
          </w:p>
        </w:tc>
        <w:tc>
          <w:tcPr>
            <w:tcW w:w="862" w:type="dxa"/>
            <w:tcBorders>
              <w:bottom w:val="single" w:sz="8" w:space="0" w:color="000000"/>
            </w:tcBorders>
          </w:tcPr>
          <w:p w14:paraId="6C9CA87B" w14:textId="77777777" w:rsidR="007108BD" w:rsidRDefault="007108BD">
            <w:pPr>
              <w:jc w:val="center"/>
              <w:rPr>
                <w:rFonts w:eastAsia="標楷體"/>
              </w:rPr>
            </w:pPr>
            <w:r>
              <w:rPr>
                <w:rFonts w:eastAsia="標楷體"/>
              </w:rPr>
              <w:t>P1</w:t>
            </w:r>
          </w:p>
        </w:tc>
        <w:tc>
          <w:tcPr>
            <w:tcW w:w="1036" w:type="dxa"/>
            <w:tcBorders>
              <w:bottom w:val="single" w:sz="8" w:space="0" w:color="000000"/>
            </w:tcBorders>
          </w:tcPr>
          <w:p w14:paraId="50F8558F" w14:textId="77777777" w:rsidR="007108BD" w:rsidRDefault="007108BD">
            <w:pPr>
              <w:jc w:val="center"/>
              <w:rPr>
                <w:rFonts w:eastAsia="標楷體"/>
              </w:rPr>
            </w:pPr>
            <w:r>
              <w:rPr>
                <w:rFonts w:eastAsia="標楷體"/>
              </w:rPr>
              <w:t>P2</w:t>
            </w:r>
          </w:p>
        </w:tc>
      </w:tr>
      <w:tr w:rsidR="007108BD" w14:paraId="092AD53A" w14:textId="77777777">
        <w:trPr>
          <w:trHeight w:val="372"/>
        </w:trPr>
        <w:tc>
          <w:tcPr>
            <w:tcW w:w="1638" w:type="dxa"/>
            <w:tcBorders>
              <w:top w:val="single" w:sz="8" w:space="0" w:color="000000"/>
              <w:bottom w:val="nil"/>
            </w:tcBorders>
          </w:tcPr>
          <w:p w14:paraId="610FE8A0" w14:textId="77777777" w:rsidR="007108BD" w:rsidRDefault="007108BD">
            <w:pPr>
              <w:jc w:val="center"/>
              <w:rPr>
                <w:rFonts w:eastAsia="標楷體"/>
              </w:rPr>
            </w:pPr>
            <w:r>
              <w:rPr>
                <w:rFonts w:eastAsia="標楷體"/>
              </w:rPr>
              <w:t>貼藥前</w:t>
            </w:r>
          </w:p>
        </w:tc>
        <w:tc>
          <w:tcPr>
            <w:tcW w:w="239" w:type="dxa"/>
            <w:tcBorders>
              <w:top w:val="nil"/>
              <w:bottom w:val="nil"/>
            </w:tcBorders>
          </w:tcPr>
          <w:p w14:paraId="3A5C1991" w14:textId="77777777" w:rsidR="007108BD" w:rsidRDefault="007108BD">
            <w:pPr>
              <w:jc w:val="center"/>
              <w:rPr>
                <w:rFonts w:eastAsia="標楷體"/>
              </w:rPr>
            </w:pPr>
          </w:p>
        </w:tc>
        <w:tc>
          <w:tcPr>
            <w:tcW w:w="1427" w:type="dxa"/>
            <w:tcBorders>
              <w:top w:val="single" w:sz="8" w:space="0" w:color="000000"/>
              <w:bottom w:val="nil"/>
            </w:tcBorders>
          </w:tcPr>
          <w:p w14:paraId="7A4DA88A" w14:textId="77777777" w:rsidR="007108BD" w:rsidRDefault="007108BD">
            <w:pPr>
              <w:jc w:val="center"/>
              <w:rPr>
                <w:rFonts w:eastAsia="標楷體"/>
              </w:rPr>
            </w:pPr>
            <w:r>
              <w:rPr>
                <w:rFonts w:eastAsia="標楷體"/>
              </w:rPr>
              <w:t>4.6±1.96</w:t>
            </w:r>
          </w:p>
        </w:tc>
        <w:tc>
          <w:tcPr>
            <w:tcW w:w="1658" w:type="dxa"/>
            <w:tcBorders>
              <w:top w:val="single" w:sz="8" w:space="0" w:color="000000"/>
              <w:bottom w:val="nil"/>
            </w:tcBorders>
          </w:tcPr>
          <w:p w14:paraId="1047A04F" w14:textId="77777777" w:rsidR="007108BD" w:rsidRDefault="007108BD">
            <w:pPr>
              <w:jc w:val="center"/>
              <w:rPr>
                <w:rFonts w:eastAsia="標楷體"/>
              </w:rPr>
            </w:pPr>
            <w:r>
              <w:rPr>
                <w:rFonts w:eastAsia="標楷體"/>
              </w:rPr>
              <w:t>5.11±2.1737</w:t>
            </w:r>
          </w:p>
        </w:tc>
        <w:tc>
          <w:tcPr>
            <w:tcW w:w="236" w:type="dxa"/>
            <w:tcBorders>
              <w:top w:val="nil"/>
              <w:bottom w:val="nil"/>
            </w:tcBorders>
          </w:tcPr>
          <w:p w14:paraId="26DDB903" w14:textId="77777777" w:rsidR="007108BD" w:rsidRDefault="007108BD">
            <w:pPr>
              <w:jc w:val="center"/>
              <w:rPr>
                <w:rFonts w:eastAsia="標楷體"/>
              </w:rPr>
            </w:pPr>
          </w:p>
        </w:tc>
        <w:tc>
          <w:tcPr>
            <w:tcW w:w="1773" w:type="dxa"/>
            <w:tcBorders>
              <w:top w:val="single" w:sz="8" w:space="0" w:color="000000"/>
              <w:bottom w:val="nil"/>
            </w:tcBorders>
          </w:tcPr>
          <w:p w14:paraId="230F786A" w14:textId="77777777" w:rsidR="007108BD" w:rsidRDefault="007108BD">
            <w:pPr>
              <w:jc w:val="center"/>
              <w:rPr>
                <w:rFonts w:eastAsia="標楷體"/>
              </w:rPr>
            </w:pPr>
            <w:r>
              <w:rPr>
                <w:rFonts w:eastAsia="標楷體"/>
              </w:rPr>
              <w:t>5.2±2.27</w:t>
            </w:r>
          </w:p>
        </w:tc>
        <w:tc>
          <w:tcPr>
            <w:tcW w:w="1683" w:type="dxa"/>
            <w:tcBorders>
              <w:top w:val="single" w:sz="8" w:space="0" w:color="000000"/>
              <w:bottom w:val="nil"/>
            </w:tcBorders>
          </w:tcPr>
          <w:p w14:paraId="238B498F" w14:textId="77777777" w:rsidR="007108BD" w:rsidRDefault="007108BD">
            <w:pPr>
              <w:jc w:val="center"/>
              <w:rPr>
                <w:rFonts w:eastAsia="標楷體"/>
              </w:rPr>
            </w:pPr>
            <w:r>
              <w:rPr>
                <w:rFonts w:eastAsia="標楷體"/>
              </w:rPr>
              <w:t>5.88±1.80</w:t>
            </w:r>
          </w:p>
        </w:tc>
        <w:tc>
          <w:tcPr>
            <w:tcW w:w="303" w:type="dxa"/>
            <w:tcBorders>
              <w:top w:val="nil"/>
              <w:bottom w:val="nil"/>
            </w:tcBorders>
          </w:tcPr>
          <w:p w14:paraId="3191BEA1" w14:textId="77777777" w:rsidR="007108BD" w:rsidRDefault="007108BD">
            <w:pPr>
              <w:jc w:val="center"/>
              <w:rPr>
                <w:rFonts w:eastAsia="標楷體"/>
              </w:rPr>
            </w:pPr>
          </w:p>
        </w:tc>
        <w:tc>
          <w:tcPr>
            <w:tcW w:w="862" w:type="dxa"/>
            <w:tcBorders>
              <w:top w:val="single" w:sz="8" w:space="0" w:color="000000"/>
              <w:bottom w:val="nil"/>
            </w:tcBorders>
          </w:tcPr>
          <w:p w14:paraId="3F4AEB7F" w14:textId="77777777" w:rsidR="007108BD" w:rsidRDefault="007108BD">
            <w:pPr>
              <w:jc w:val="center"/>
              <w:rPr>
                <w:rFonts w:eastAsia="標楷體"/>
              </w:rPr>
            </w:pPr>
            <w:r>
              <w:rPr>
                <w:rFonts w:eastAsia="標楷體"/>
              </w:rPr>
              <w:t>0.529</w:t>
            </w:r>
          </w:p>
        </w:tc>
        <w:tc>
          <w:tcPr>
            <w:tcW w:w="1036" w:type="dxa"/>
            <w:tcBorders>
              <w:top w:val="single" w:sz="8" w:space="0" w:color="000000"/>
              <w:bottom w:val="nil"/>
            </w:tcBorders>
          </w:tcPr>
          <w:p w14:paraId="38394C24" w14:textId="77777777" w:rsidR="007108BD" w:rsidRDefault="007108BD">
            <w:pPr>
              <w:jc w:val="center"/>
              <w:rPr>
                <w:rFonts w:eastAsia="標楷體"/>
              </w:rPr>
            </w:pPr>
            <w:r>
              <w:rPr>
                <w:rFonts w:eastAsia="標楷體"/>
              </w:rPr>
              <w:t>0.244</w:t>
            </w:r>
          </w:p>
        </w:tc>
      </w:tr>
      <w:tr w:rsidR="007108BD" w14:paraId="15F0D45C" w14:textId="77777777">
        <w:trPr>
          <w:trHeight w:val="372"/>
        </w:trPr>
        <w:tc>
          <w:tcPr>
            <w:tcW w:w="1638" w:type="dxa"/>
            <w:tcBorders>
              <w:top w:val="nil"/>
              <w:bottom w:val="nil"/>
            </w:tcBorders>
          </w:tcPr>
          <w:p w14:paraId="4B42C4DF" w14:textId="77777777" w:rsidR="007108BD" w:rsidRDefault="007108BD">
            <w:pPr>
              <w:jc w:val="center"/>
              <w:rPr>
                <w:rFonts w:eastAsia="標楷體"/>
              </w:rPr>
            </w:pPr>
            <w:r>
              <w:rPr>
                <w:rFonts w:eastAsia="標楷體"/>
              </w:rPr>
              <w:t>貼藥後</w:t>
            </w:r>
          </w:p>
        </w:tc>
        <w:tc>
          <w:tcPr>
            <w:tcW w:w="239" w:type="dxa"/>
            <w:tcBorders>
              <w:top w:val="nil"/>
              <w:bottom w:val="nil"/>
            </w:tcBorders>
          </w:tcPr>
          <w:p w14:paraId="5B877EB2" w14:textId="77777777" w:rsidR="007108BD" w:rsidRDefault="007108BD">
            <w:pPr>
              <w:jc w:val="center"/>
              <w:rPr>
                <w:rFonts w:eastAsia="標楷體"/>
              </w:rPr>
            </w:pPr>
          </w:p>
        </w:tc>
        <w:tc>
          <w:tcPr>
            <w:tcW w:w="1427" w:type="dxa"/>
            <w:tcBorders>
              <w:top w:val="nil"/>
              <w:bottom w:val="nil"/>
            </w:tcBorders>
          </w:tcPr>
          <w:p w14:paraId="78144AC7" w14:textId="77777777" w:rsidR="007108BD" w:rsidRDefault="007108BD">
            <w:pPr>
              <w:jc w:val="center"/>
              <w:rPr>
                <w:rFonts w:eastAsia="標楷體"/>
              </w:rPr>
            </w:pPr>
            <w:r>
              <w:rPr>
                <w:rFonts w:eastAsia="標楷體"/>
              </w:rPr>
              <w:t>3.18±2.07</w:t>
            </w:r>
          </w:p>
        </w:tc>
        <w:tc>
          <w:tcPr>
            <w:tcW w:w="1658" w:type="dxa"/>
            <w:tcBorders>
              <w:top w:val="nil"/>
              <w:bottom w:val="nil"/>
            </w:tcBorders>
          </w:tcPr>
          <w:p w14:paraId="3D85A583" w14:textId="77777777" w:rsidR="007108BD" w:rsidRDefault="007108BD">
            <w:pPr>
              <w:jc w:val="center"/>
              <w:rPr>
                <w:rFonts w:eastAsia="標楷體"/>
              </w:rPr>
            </w:pPr>
            <w:r>
              <w:rPr>
                <w:rFonts w:eastAsia="標楷體"/>
              </w:rPr>
              <w:t>2.83±2.22</w:t>
            </w:r>
          </w:p>
        </w:tc>
        <w:tc>
          <w:tcPr>
            <w:tcW w:w="236" w:type="dxa"/>
            <w:tcBorders>
              <w:top w:val="nil"/>
              <w:bottom w:val="nil"/>
            </w:tcBorders>
          </w:tcPr>
          <w:p w14:paraId="4B2B57C0" w14:textId="77777777" w:rsidR="007108BD" w:rsidRDefault="007108BD">
            <w:pPr>
              <w:jc w:val="center"/>
              <w:rPr>
                <w:rFonts w:eastAsia="標楷體"/>
              </w:rPr>
            </w:pPr>
          </w:p>
        </w:tc>
        <w:tc>
          <w:tcPr>
            <w:tcW w:w="1773" w:type="dxa"/>
            <w:tcBorders>
              <w:top w:val="nil"/>
              <w:bottom w:val="nil"/>
            </w:tcBorders>
          </w:tcPr>
          <w:p w14:paraId="58D22D53" w14:textId="77777777" w:rsidR="007108BD" w:rsidRDefault="007108BD">
            <w:pPr>
              <w:jc w:val="center"/>
              <w:rPr>
                <w:rFonts w:eastAsia="標楷體"/>
              </w:rPr>
            </w:pPr>
            <w:r>
              <w:rPr>
                <w:rFonts w:eastAsia="標楷體"/>
              </w:rPr>
              <w:t>2.34±2.21</w:t>
            </w:r>
          </w:p>
        </w:tc>
        <w:tc>
          <w:tcPr>
            <w:tcW w:w="1683" w:type="dxa"/>
            <w:tcBorders>
              <w:top w:val="nil"/>
              <w:bottom w:val="nil"/>
            </w:tcBorders>
          </w:tcPr>
          <w:p w14:paraId="1221BB6C" w14:textId="77777777" w:rsidR="007108BD" w:rsidRDefault="007108BD">
            <w:pPr>
              <w:jc w:val="center"/>
              <w:rPr>
                <w:rFonts w:eastAsia="標楷體"/>
              </w:rPr>
            </w:pPr>
            <w:r>
              <w:rPr>
                <w:rFonts w:eastAsia="標楷體"/>
              </w:rPr>
              <w:t>3.86±1.77</w:t>
            </w:r>
          </w:p>
        </w:tc>
        <w:tc>
          <w:tcPr>
            <w:tcW w:w="303" w:type="dxa"/>
            <w:tcBorders>
              <w:top w:val="nil"/>
              <w:bottom w:val="nil"/>
            </w:tcBorders>
          </w:tcPr>
          <w:p w14:paraId="331FD1C9" w14:textId="77777777" w:rsidR="007108BD" w:rsidRDefault="007108BD">
            <w:pPr>
              <w:jc w:val="center"/>
              <w:rPr>
                <w:rFonts w:eastAsia="標楷體"/>
              </w:rPr>
            </w:pPr>
          </w:p>
        </w:tc>
        <w:tc>
          <w:tcPr>
            <w:tcW w:w="862" w:type="dxa"/>
            <w:tcBorders>
              <w:top w:val="nil"/>
              <w:bottom w:val="nil"/>
            </w:tcBorders>
          </w:tcPr>
          <w:p w14:paraId="66BFE4A8" w14:textId="77777777" w:rsidR="007108BD" w:rsidRDefault="007108BD">
            <w:pPr>
              <w:jc w:val="center"/>
              <w:rPr>
                <w:rFonts w:eastAsia="標楷體"/>
              </w:rPr>
            </w:pPr>
            <w:r>
              <w:rPr>
                <w:rFonts w:eastAsia="標楷體"/>
              </w:rPr>
              <w:t>-</w:t>
            </w:r>
          </w:p>
        </w:tc>
        <w:tc>
          <w:tcPr>
            <w:tcW w:w="1036" w:type="dxa"/>
            <w:tcBorders>
              <w:top w:val="nil"/>
              <w:bottom w:val="nil"/>
            </w:tcBorders>
          </w:tcPr>
          <w:p w14:paraId="6AB3FCA9" w14:textId="77777777" w:rsidR="007108BD" w:rsidRDefault="007108BD">
            <w:pPr>
              <w:jc w:val="center"/>
              <w:rPr>
                <w:rFonts w:eastAsia="標楷體"/>
              </w:rPr>
            </w:pPr>
            <w:r>
              <w:rPr>
                <w:rFonts w:eastAsia="標楷體"/>
              </w:rPr>
              <w:t>-</w:t>
            </w:r>
          </w:p>
        </w:tc>
      </w:tr>
      <w:tr w:rsidR="007108BD" w14:paraId="00DF99FA" w14:textId="77777777">
        <w:trPr>
          <w:cantSplit/>
          <w:trHeight w:val="372"/>
        </w:trPr>
        <w:tc>
          <w:tcPr>
            <w:tcW w:w="1638" w:type="dxa"/>
            <w:tcBorders>
              <w:top w:val="nil"/>
              <w:bottom w:val="single" w:sz="4" w:space="0" w:color="auto"/>
            </w:tcBorders>
          </w:tcPr>
          <w:p w14:paraId="530F95A7" w14:textId="77777777" w:rsidR="007108BD" w:rsidRDefault="007108BD">
            <w:pPr>
              <w:jc w:val="center"/>
              <w:rPr>
                <w:rFonts w:eastAsia="標楷體"/>
                <w:sz w:val="22"/>
                <w:szCs w:val="22"/>
              </w:rPr>
            </w:pPr>
            <w:r>
              <w:rPr>
                <w:rFonts w:eastAsia="標楷體"/>
                <w:sz w:val="22"/>
                <w:szCs w:val="22"/>
              </w:rPr>
              <w:t>貼藥前後差異</w:t>
            </w:r>
          </w:p>
        </w:tc>
        <w:tc>
          <w:tcPr>
            <w:tcW w:w="239" w:type="dxa"/>
            <w:vMerge w:val="restart"/>
            <w:tcBorders>
              <w:top w:val="nil"/>
            </w:tcBorders>
          </w:tcPr>
          <w:p w14:paraId="17ED0568" w14:textId="77777777" w:rsidR="007108BD" w:rsidRDefault="007108BD">
            <w:pPr>
              <w:jc w:val="center"/>
              <w:rPr>
                <w:rFonts w:eastAsia="標楷體"/>
              </w:rPr>
            </w:pPr>
          </w:p>
        </w:tc>
        <w:tc>
          <w:tcPr>
            <w:tcW w:w="1427" w:type="dxa"/>
            <w:tcBorders>
              <w:top w:val="nil"/>
              <w:bottom w:val="single" w:sz="4" w:space="0" w:color="auto"/>
            </w:tcBorders>
          </w:tcPr>
          <w:p w14:paraId="7AF5232C" w14:textId="77777777" w:rsidR="007108BD" w:rsidRDefault="007108BD">
            <w:pPr>
              <w:jc w:val="center"/>
              <w:rPr>
                <w:rFonts w:eastAsia="標楷體"/>
              </w:rPr>
            </w:pPr>
            <w:r>
              <w:rPr>
                <w:rFonts w:eastAsia="標楷體"/>
              </w:rPr>
              <w:t>1.42±2.42</w:t>
            </w:r>
          </w:p>
        </w:tc>
        <w:tc>
          <w:tcPr>
            <w:tcW w:w="1658" w:type="dxa"/>
            <w:tcBorders>
              <w:top w:val="nil"/>
              <w:bottom w:val="single" w:sz="4" w:space="0" w:color="auto"/>
            </w:tcBorders>
          </w:tcPr>
          <w:p w14:paraId="29533843" w14:textId="77777777" w:rsidR="007108BD" w:rsidRDefault="007108BD">
            <w:pPr>
              <w:jc w:val="center"/>
              <w:rPr>
                <w:rFonts w:eastAsia="標楷體"/>
              </w:rPr>
            </w:pPr>
            <w:r>
              <w:rPr>
                <w:rFonts w:eastAsia="標楷體"/>
              </w:rPr>
              <w:t>2.28±2.48</w:t>
            </w:r>
          </w:p>
        </w:tc>
        <w:tc>
          <w:tcPr>
            <w:tcW w:w="236" w:type="dxa"/>
            <w:tcBorders>
              <w:top w:val="nil"/>
              <w:bottom w:val="nil"/>
            </w:tcBorders>
          </w:tcPr>
          <w:p w14:paraId="78A21DC1" w14:textId="77777777" w:rsidR="007108BD" w:rsidRDefault="007108BD">
            <w:pPr>
              <w:jc w:val="center"/>
              <w:rPr>
                <w:rFonts w:eastAsia="標楷體"/>
              </w:rPr>
            </w:pPr>
          </w:p>
        </w:tc>
        <w:tc>
          <w:tcPr>
            <w:tcW w:w="1773" w:type="dxa"/>
            <w:tcBorders>
              <w:top w:val="nil"/>
              <w:bottom w:val="single" w:sz="4" w:space="0" w:color="auto"/>
            </w:tcBorders>
          </w:tcPr>
          <w:p w14:paraId="7E5C76E3" w14:textId="77777777" w:rsidR="007108BD" w:rsidRDefault="007108BD">
            <w:pPr>
              <w:jc w:val="center"/>
              <w:rPr>
                <w:rFonts w:eastAsia="標楷體"/>
              </w:rPr>
            </w:pPr>
            <w:r>
              <w:rPr>
                <w:rFonts w:eastAsia="標楷體"/>
              </w:rPr>
              <w:t>2.86±2.82</w:t>
            </w:r>
          </w:p>
        </w:tc>
        <w:tc>
          <w:tcPr>
            <w:tcW w:w="1683" w:type="dxa"/>
            <w:tcBorders>
              <w:top w:val="nil"/>
              <w:bottom w:val="single" w:sz="4" w:space="0" w:color="auto"/>
            </w:tcBorders>
          </w:tcPr>
          <w:p w14:paraId="3C49D362" w14:textId="77777777" w:rsidR="007108BD" w:rsidRDefault="007108BD">
            <w:pPr>
              <w:jc w:val="center"/>
              <w:rPr>
                <w:rFonts w:eastAsia="標楷體"/>
              </w:rPr>
            </w:pPr>
            <w:r>
              <w:rPr>
                <w:rFonts w:eastAsia="標楷體"/>
              </w:rPr>
              <w:t>2.02±2.10</w:t>
            </w:r>
          </w:p>
        </w:tc>
        <w:tc>
          <w:tcPr>
            <w:tcW w:w="303" w:type="dxa"/>
            <w:tcBorders>
              <w:top w:val="nil"/>
              <w:bottom w:val="nil"/>
            </w:tcBorders>
          </w:tcPr>
          <w:p w14:paraId="773F263F" w14:textId="77777777" w:rsidR="007108BD" w:rsidRDefault="007108BD">
            <w:pPr>
              <w:jc w:val="center"/>
              <w:rPr>
                <w:rFonts w:eastAsia="標楷體"/>
              </w:rPr>
            </w:pPr>
          </w:p>
        </w:tc>
        <w:tc>
          <w:tcPr>
            <w:tcW w:w="862" w:type="dxa"/>
            <w:tcBorders>
              <w:top w:val="nil"/>
              <w:bottom w:val="single" w:sz="4" w:space="0" w:color="auto"/>
            </w:tcBorders>
          </w:tcPr>
          <w:p w14:paraId="4CAB424F" w14:textId="77777777" w:rsidR="007108BD" w:rsidRDefault="007108BD">
            <w:pPr>
              <w:jc w:val="center"/>
              <w:rPr>
                <w:rFonts w:eastAsia="標楷體"/>
              </w:rPr>
            </w:pPr>
            <w:r>
              <w:rPr>
                <w:rFonts w:eastAsia="標楷體"/>
              </w:rPr>
              <w:t>0.228</w:t>
            </w:r>
          </w:p>
        </w:tc>
        <w:tc>
          <w:tcPr>
            <w:tcW w:w="1036" w:type="dxa"/>
            <w:tcBorders>
              <w:top w:val="nil"/>
              <w:bottom w:val="single" w:sz="4" w:space="0" w:color="auto"/>
            </w:tcBorders>
          </w:tcPr>
          <w:p w14:paraId="611BC19D" w14:textId="77777777" w:rsidR="007108BD" w:rsidRDefault="007108BD">
            <w:pPr>
              <w:jc w:val="center"/>
              <w:rPr>
                <w:rFonts w:eastAsia="標楷體"/>
              </w:rPr>
            </w:pPr>
            <w:r>
              <w:rPr>
                <w:rFonts w:eastAsia="標楷體"/>
              </w:rPr>
              <w:t>0.734</w:t>
            </w:r>
          </w:p>
        </w:tc>
      </w:tr>
      <w:tr w:rsidR="007108BD" w14:paraId="76BB8A5C" w14:textId="77777777">
        <w:trPr>
          <w:cantSplit/>
          <w:trHeight w:val="381"/>
        </w:trPr>
        <w:tc>
          <w:tcPr>
            <w:tcW w:w="1638" w:type="dxa"/>
            <w:tcBorders>
              <w:top w:val="single" w:sz="4" w:space="0" w:color="auto"/>
              <w:bottom w:val="single" w:sz="18" w:space="0" w:color="auto"/>
            </w:tcBorders>
          </w:tcPr>
          <w:p w14:paraId="1D22BB8D" w14:textId="77777777" w:rsidR="007108BD" w:rsidRDefault="007108BD">
            <w:pPr>
              <w:jc w:val="center"/>
              <w:rPr>
                <w:rFonts w:eastAsia="標楷體"/>
              </w:rPr>
            </w:pPr>
            <w:r>
              <w:rPr>
                <w:rFonts w:eastAsia="標楷體"/>
              </w:rPr>
              <w:t>P</w:t>
            </w:r>
          </w:p>
        </w:tc>
        <w:tc>
          <w:tcPr>
            <w:tcW w:w="239" w:type="dxa"/>
            <w:vMerge/>
            <w:tcBorders>
              <w:bottom w:val="single" w:sz="18" w:space="0" w:color="auto"/>
            </w:tcBorders>
          </w:tcPr>
          <w:p w14:paraId="5881DEBF" w14:textId="77777777" w:rsidR="007108BD" w:rsidRDefault="007108BD">
            <w:pPr>
              <w:jc w:val="center"/>
              <w:rPr>
                <w:rFonts w:eastAsia="標楷體"/>
              </w:rPr>
            </w:pPr>
          </w:p>
        </w:tc>
        <w:tc>
          <w:tcPr>
            <w:tcW w:w="1427" w:type="dxa"/>
            <w:tcBorders>
              <w:top w:val="single" w:sz="4" w:space="0" w:color="auto"/>
              <w:bottom w:val="single" w:sz="18" w:space="0" w:color="auto"/>
            </w:tcBorders>
          </w:tcPr>
          <w:p w14:paraId="094B3885" w14:textId="77777777" w:rsidR="007108BD" w:rsidRDefault="007108BD">
            <w:pPr>
              <w:jc w:val="center"/>
              <w:rPr>
                <w:rFonts w:eastAsia="標楷體"/>
              </w:rPr>
            </w:pPr>
            <w:r>
              <w:rPr>
                <w:rFonts w:eastAsia="標楷體"/>
              </w:rPr>
              <w:t>0.055</w:t>
            </w:r>
          </w:p>
        </w:tc>
        <w:tc>
          <w:tcPr>
            <w:tcW w:w="1658" w:type="dxa"/>
            <w:tcBorders>
              <w:top w:val="single" w:sz="4" w:space="0" w:color="auto"/>
              <w:bottom w:val="single" w:sz="18" w:space="0" w:color="auto"/>
            </w:tcBorders>
          </w:tcPr>
          <w:p w14:paraId="25C3EA22" w14:textId="77777777" w:rsidR="007108BD" w:rsidRDefault="007108BD">
            <w:pPr>
              <w:jc w:val="center"/>
              <w:rPr>
                <w:rFonts w:eastAsia="標楷體"/>
              </w:rPr>
            </w:pPr>
            <w:r>
              <w:rPr>
                <w:rFonts w:eastAsia="標楷體"/>
              </w:rPr>
              <w:t>0.000</w:t>
            </w:r>
          </w:p>
        </w:tc>
        <w:tc>
          <w:tcPr>
            <w:tcW w:w="2009" w:type="dxa"/>
            <w:gridSpan w:val="2"/>
            <w:tcBorders>
              <w:top w:val="nil"/>
              <w:bottom w:val="single" w:sz="18" w:space="0" w:color="auto"/>
            </w:tcBorders>
          </w:tcPr>
          <w:p w14:paraId="67F9ED72" w14:textId="77777777" w:rsidR="007108BD" w:rsidRDefault="007108BD">
            <w:pPr>
              <w:jc w:val="center"/>
              <w:rPr>
                <w:rFonts w:eastAsia="標楷體"/>
              </w:rPr>
            </w:pPr>
            <w:r>
              <w:rPr>
                <w:rFonts w:eastAsia="標楷體"/>
              </w:rPr>
              <w:t>0.024</w:t>
            </w:r>
          </w:p>
        </w:tc>
        <w:tc>
          <w:tcPr>
            <w:tcW w:w="1683" w:type="dxa"/>
            <w:tcBorders>
              <w:bottom w:val="single" w:sz="18" w:space="0" w:color="auto"/>
            </w:tcBorders>
          </w:tcPr>
          <w:p w14:paraId="7A17191C" w14:textId="77777777" w:rsidR="007108BD" w:rsidRDefault="007108BD">
            <w:pPr>
              <w:jc w:val="center"/>
              <w:rPr>
                <w:rFonts w:eastAsia="標楷體"/>
              </w:rPr>
            </w:pPr>
            <w:r>
              <w:rPr>
                <w:rFonts w:eastAsia="標楷體"/>
              </w:rPr>
              <w:t>0.002</w:t>
            </w:r>
          </w:p>
        </w:tc>
        <w:tc>
          <w:tcPr>
            <w:tcW w:w="1165" w:type="dxa"/>
            <w:gridSpan w:val="2"/>
            <w:tcBorders>
              <w:top w:val="nil"/>
              <w:bottom w:val="single" w:sz="18" w:space="0" w:color="auto"/>
            </w:tcBorders>
          </w:tcPr>
          <w:p w14:paraId="632B3A2F" w14:textId="77777777" w:rsidR="007108BD" w:rsidRDefault="007108BD">
            <w:pPr>
              <w:jc w:val="center"/>
              <w:rPr>
                <w:rFonts w:eastAsia="標楷體"/>
              </w:rPr>
            </w:pPr>
          </w:p>
        </w:tc>
        <w:tc>
          <w:tcPr>
            <w:tcW w:w="1036" w:type="dxa"/>
            <w:tcBorders>
              <w:bottom w:val="single" w:sz="18" w:space="0" w:color="auto"/>
            </w:tcBorders>
          </w:tcPr>
          <w:p w14:paraId="0C641663" w14:textId="77777777" w:rsidR="007108BD" w:rsidRDefault="007108BD">
            <w:pPr>
              <w:jc w:val="center"/>
              <w:rPr>
                <w:rFonts w:eastAsia="標楷體"/>
              </w:rPr>
            </w:pPr>
          </w:p>
        </w:tc>
      </w:tr>
    </w:tbl>
    <w:p w14:paraId="13B7E6AF" w14:textId="77777777" w:rsidR="007108BD" w:rsidRDefault="007108BD">
      <w:pPr>
        <w:ind w:firstLineChars="215" w:firstLine="516"/>
        <w:rPr>
          <w:rFonts w:eastAsia="標楷體"/>
        </w:rPr>
      </w:pPr>
      <w:r>
        <w:rPr>
          <w:rFonts w:eastAsia="標楷體"/>
        </w:rPr>
        <w:t>P1</w:t>
      </w:r>
      <w:r>
        <w:rPr>
          <w:rFonts w:eastAsia="標楷體"/>
        </w:rPr>
        <w:t>：網球肘中西藥組比較</w:t>
      </w:r>
    </w:p>
    <w:p w14:paraId="11197369" w14:textId="77777777" w:rsidR="007108BD" w:rsidRDefault="007108BD">
      <w:pPr>
        <w:ind w:firstLineChars="215" w:firstLine="516"/>
        <w:rPr>
          <w:rFonts w:eastAsia="標楷體"/>
        </w:rPr>
      </w:pPr>
      <w:r>
        <w:rPr>
          <w:rFonts w:eastAsia="標楷體"/>
        </w:rPr>
        <w:t>P2</w:t>
      </w:r>
      <w:r>
        <w:rPr>
          <w:rFonts w:eastAsia="標楷體"/>
        </w:rPr>
        <w:t>：媽媽手中西藥組比較</w:t>
      </w:r>
    </w:p>
    <w:p w14:paraId="186D4097" w14:textId="77777777" w:rsidR="007108BD" w:rsidRDefault="007108BD">
      <w:pPr>
        <w:rPr>
          <w:rFonts w:eastAsia="標楷體"/>
        </w:rPr>
      </w:pPr>
    </w:p>
    <w:p w14:paraId="3253923C" w14:textId="77777777" w:rsidR="007108BD" w:rsidRDefault="007108BD">
      <w:pPr>
        <w:rPr>
          <w:rFonts w:eastAsia="標楷體"/>
        </w:rPr>
      </w:pPr>
      <w:r>
        <w:rPr>
          <w:rFonts w:eastAsia="標楷體" w:hint="eastAsia"/>
        </w:rPr>
        <w:lastRenderedPageBreak/>
        <w:t>(</w:t>
      </w:r>
      <w:r>
        <w:rPr>
          <w:rFonts w:eastAsia="標楷體"/>
        </w:rPr>
        <w:t>表七</w:t>
      </w:r>
      <w:r>
        <w:rPr>
          <w:rFonts w:eastAsia="標楷體" w:hint="eastAsia"/>
        </w:rPr>
        <w:t>)</w:t>
      </w:r>
      <w:r>
        <w:rPr>
          <w:rFonts w:eastAsia="標楷體"/>
        </w:rPr>
        <w:t>藥膠布使用前後</w:t>
      </w:r>
      <w:r>
        <w:rPr>
          <w:rFonts w:eastAsia="標楷體"/>
          <w:b/>
          <w:color w:val="339966"/>
        </w:rPr>
        <w:t>活動困難程度</w:t>
      </w:r>
      <w:r>
        <w:rPr>
          <w:rFonts w:eastAsia="標楷體"/>
        </w:rPr>
        <w:t>比較統計表</w:t>
      </w:r>
    </w:p>
    <w:tbl>
      <w:tblPr>
        <w:tblpPr w:leftFromText="180" w:rightFromText="180" w:vertAnchor="text" w:horzAnchor="margin" w:tblpXSpec="center" w:tblpY="100"/>
        <w:tblW w:w="10855" w:type="dxa"/>
        <w:tblBorders>
          <w:top w:val="double" w:sz="4" w:space="0" w:color="auto"/>
          <w:bottom w:val="double" w:sz="4" w:space="0" w:color="auto"/>
          <w:insideH w:val="single" w:sz="4" w:space="0" w:color="auto"/>
        </w:tblBorders>
        <w:tblLayout w:type="fixed"/>
        <w:tblLook w:val="01E0" w:firstRow="1" w:lastRow="1" w:firstColumn="1" w:lastColumn="1" w:noHBand="0" w:noVBand="0"/>
      </w:tblPr>
      <w:tblGrid>
        <w:gridCol w:w="1639"/>
        <w:gridCol w:w="238"/>
        <w:gridCol w:w="1427"/>
        <w:gridCol w:w="1658"/>
        <w:gridCol w:w="236"/>
        <w:gridCol w:w="1773"/>
        <w:gridCol w:w="1683"/>
        <w:gridCol w:w="303"/>
        <w:gridCol w:w="862"/>
        <w:gridCol w:w="1036"/>
      </w:tblGrid>
      <w:tr w:rsidR="007108BD" w14:paraId="4F72F3BF" w14:textId="77777777">
        <w:trPr>
          <w:trHeight w:val="349"/>
        </w:trPr>
        <w:tc>
          <w:tcPr>
            <w:tcW w:w="1639" w:type="dxa"/>
            <w:tcBorders>
              <w:top w:val="single" w:sz="18" w:space="0" w:color="auto"/>
            </w:tcBorders>
          </w:tcPr>
          <w:p w14:paraId="4B1DD62C" w14:textId="77777777" w:rsidR="007108BD" w:rsidRDefault="007108BD">
            <w:pPr>
              <w:jc w:val="center"/>
              <w:rPr>
                <w:rFonts w:eastAsia="標楷體"/>
              </w:rPr>
            </w:pPr>
          </w:p>
        </w:tc>
        <w:tc>
          <w:tcPr>
            <w:tcW w:w="238" w:type="dxa"/>
            <w:tcBorders>
              <w:top w:val="single" w:sz="18" w:space="0" w:color="auto"/>
              <w:bottom w:val="nil"/>
            </w:tcBorders>
          </w:tcPr>
          <w:p w14:paraId="52AE2FAC" w14:textId="77777777" w:rsidR="007108BD" w:rsidRDefault="007108BD">
            <w:pPr>
              <w:jc w:val="center"/>
              <w:rPr>
                <w:rFonts w:eastAsia="標楷體"/>
              </w:rPr>
            </w:pPr>
          </w:p>
        </w:tc>
        <w:tc>
          <w:tcPr>
            <w:tcW w:w="3085" w:type="dxa"/>
            <w:gridSpan w:val="2"/>
            <w:tcBorders>
              <w:top w:val="single" w:sz="18" w:space="0" w:color="auto"/>
            </w:tcBorders>
          </w:tcPr>
          <w:p w14:paraId="7F67C394" w14:textId="77777777" w:rsidR="007108BD" w:rsidRDefault="007108BD">
            <w:pPr>
              <w:jc w:val="center"/>
              <w:rPr>
                <w:rFonts w:eastAsia="標楷體"/>
              </w:rPr>
            </w:pPr>
            <w:r>
              <w:rPr>
                <w:rFonts w:eastAsia="標楷體"/>
              </w:rPr>
              <w:t>中藥</w:t>
            </w:r>
          </w:p>
        </w:tc>
        <w:tc>
          <w:tcPr>
            <w:tcW w:w="236" w:type="dxa"/>
            <w:tcBorders>
              <w:top w:val="single" w:sz="18" w:space="0" w:color="auto"/>
              <w:bottom w:val="nil"/>
            </w:tcBorders>
          </w:tcPr>
          <w:p w14:paraId="4AC70CC3" w14:textId="77777777" w:rsidR="007108BD" w:rsidRDefault="007108BD">
            <w:pPr>
              <w:jc w:val="center"/>
              <w:rPr>
                <w:rFonts w:eastAsia="標楷體"/>
              </w:rPr>
            </w:pPr>
          </w:p>
        </w:tc>
        <w:tc>
          <w:tcPr>
            <w:tcW w:w="3456" w:type="dxa"/>
            <w:gridSpan w:val="2"/>
            <w:tcBorders>
              <w:top w:val="single" w:sz="18" w:space="0" w:color="auto"/>
            </w:tcBorders>
          </w:tcPr>
          <w:p w14:paraId="51416264" w14:textId="77777777" w:rsidR="007108BD" w:rsidRDefault="007108BD">
            <w:pPr>
              <w:jc w:val="center"/>
              <w:rPr>
                <w:rFonts w:eastAsia="標楷體"/>
              </w:rPr>
            </w:pPr>
            <w:r>
              <w:rPr>
                <w:rFonts w:eastAsia="標楷體"/>
              </w:rPr>
              <w:t>西藥</w:t>
            </w:r>
          </w:p>
        </w:tc>
        <w:tc>
          <w:tcPr>
            <w:tcW w:w="303" w:type="dxa"/>
            <w:tcBorders>
              <w:top w:val="single" w:sz="18" w:space="0" w:color="auto"/>
              <w:bottom w:val="nil"/>
            </w:tcBorders>
          </w:tcPr>
          <w:p w14:paraId="54687017" w14:textId="77777777" w:rsidR="007108BD" w:rsidRDefault="007108BD">
            <w:pPr>
              <w:jc w:val="center"/>
              <w:rPr>
                <w:rFonts w:eastAsia="標楷體"/>
              </w:rPr>
            </w:pPr>
          </w:p>
        </w:tc>
        <w:tc>
          <w:tcPr>
            <w:tcW w:w="1898" w:type="dxa"/>
            <w:gridSpan w:val="2"/>
            <w:tcBorders>
              <w:top w:val="single" w:sz="18" w:space="0" w:color="auto"/>
            </w:tcBorders>
          </w:tcPr>
          <w:p w14:paraId="45A1136C" w14:textId="77777777" w:rsidR="007108BD" w:rsidRDefault="007108BD">
            <w:pPr>
              <w:jc w:val="center"/>
              <w:rPr>
                <w:rFonts w:eastAsia="標楷體"/>
              </w:rPr>
            </w:pPr>
          </w:p>
        </w:tc>
      </w:tr>
      <w:tr w:rsidR="007108BD" w14:paraId="19868FA5" w14:textId="77777777">
        <w:trPr>
          <w:trHeight w:val="395"/>
        </w:trPr>
        <w:tc>
          <w:tcPr>
            <w:tcW w:w="1639" w:type="dxa"/>
            <w:tcBorders>
              <w:bottom w:val="single" w:sz="8" w:space="0" w:color="000000"/>
            </w:tcBorders>
          </w:tcPr>
          <w:p w14:paraId="07FDB43E" w14:textId="77777777" w:rsidR="007108BD" w:rsidRDefault="007108BD">
            <w:pPr>
              <w:jc w:val="center"/>
              <w:rPr>
                <w:rFonts w:eastAsia="標楷體"/>
              </w:rPr>
            </w:pPr>
            <w:r>
              <w:rPr>
                <w:rFonts w:eastAsia="標楷體"/>
              </w:rPr>
              <w:t>疾病</w:t>
            </w:r>
            <w:r>
              <w:rPr>
                <w:rFonts w:eastAsia="標楷體"/>
              </w:rPr>
              <w:t>(</w:t>
            </w:r>
            <w:r>
              <w:rPr>
                <w:rFonts w:eastAsia="標楷體"/>
              </w:rPr>
              <w:t>例</w:t>
            </w:r>
            <w:r>
              <w:rPr>
                <w:rFonts w:eastAsia="標楷體"/>
              </w:rPr>
              <w:t>)</w:t>
            </w:r>
          </w:p>
        </w:tc>
        <w:tc>
          <w:tcPr>
            <w:tcW w:w="238" w:type="dxa"/>
            <w:tcBorders>
              <w:top w:val="nil"/>
              <w:bottom w:val="nil"/>
            </w:tcBorders>
          </w:tcPr>
          <w:p w14:paraId="2AF85770" w14:textId="77777777" w:rsidR="007108BD" w:rsidRDefault="007108BD">
            <w:pPr>
              <w:jc w:val="center"/>
              <w:rPr>
                <w:rFonts w:eastAsia="標楷體"/>
              </w:rPr>
            </w:pPr>
          </w:p>
        </w:tc>
        <w:tc>
          <w:tcPr>
            <w:tcW w:w="1427" w:type="dxa"/>
            <w:tcBorders>
              <w:bottom w:val="single" w:sz="8" w:space="0" w:color="000000"/>
            </w:tcBorders>
          </w:tcPr>
          <w:p w14:paraId="143F1DE9" w14:textId="77777777" w:rsidR="007108BD" w:rsidRDefault="007108BD">
            <w:pPr>
              <w:jc w:val="center"/>
              <w:rPr>
                <w:rFonts w:eastAsia="標楷體"/>
              </w:rPr>
            </w:pPr>
            <w:r>
              <w:rPr>
                <w:rFonts w:eastAsia="標楷體"/>
              </w:rPr>
              <w:t>網球肘</w:t>
            </w:r>
            <w:r>
              <w:rPr>
                <w:rFonts w:eastAsia="標楷體"/>
              </w:rPr>
              <w:t>(13)</w:t>
            </w:r>
          </w:p>
        </w:tc>
        <w:tc>
          <w:tcPr>
            <w:tcW w:w="1658" w:type="dxa"/>
            <w:tcBorders>
              <w:bottom w:val="single" w:sz="8" w:space="0" w:color="000000"/>
            </w:tcBorders>
          </w:tcPr>
          <w:p w14:paraId="546B2C4A" w14:textId="77777777" w:rsidR="007108BD" w:rsidRDefault="007108BD">
            <w:pPr>
              <w:jc w:val="center"/>
              <w:rPr>
                <w:rFonts w:eastAsia="標楷體"/>
              </w:rPr>
            </w:pPr>
            <w:r>
              <w:rPr>
                <w:rFonts w:eastAsia="標楷體"/>
              </w:rPr>
              <w:t>媽媽手</w:t>
            </w:r>
            <w:r>
              <w:rPr>
                <w:rFonts w:eastAsia="標楷體"/>
              </w:rPr>
              <w:t>(28)</w:t>
            </w:r>
          </w:p>
        </w:tc>
        <w:tc>
          <w:tcPr>
            <w:tcW w:w="236" w:type="dxa"/>
            <w:tcBorders>
              <w:top w:val="nil"/>
              <w:bottom w:val="nil"/>
            </w:tcBorders>
          </w:tcPr>
          <w:p w14:paraId="2E8EF903" w14:textId="77777777" w:rsidR="007108BD" w:rsidRDefault="007108BD">
            <w:pPr>
              <w:jc w:val="center"/>
              <w:rPr>
                <w:rFonts w:eastAsia="標楷體"/>
              </w:rPr>
            </w:pPr>
          </w:p>
        </w:tc>
        <w:tc>
          <w:tcPr>
            <w:tcW w:w="1773" w:type="dxa"/>
            <w:tcBorders>
              <w:bottom w:val="single" w:sz="8" w:space="0" w:color="000000"/>
            </w:tcBorders>
          </w:tcPr>
          <w:p w14:paraId="3DF3B1AB" w14:textId="77777777" w:rsidR="007108BD" w:rsidRDefault="007108BD">
            <w:pPr>
              <w:ind w:leftChars="34" w:left="82"/>
              <w:jc w:val="center"/>
              <w:rPr>
                <w:rFonts w:eastAsia="標楷體"/>
              </w:rPr>
            </w:pPr>
            <w:r>
              <w:rPr>
                <w:rFonts w:eastAsia="標楷體"/>
              </w:rPr>
              <w:t>網球肘</w:t>
            </w:r>
            <w:r>
              <w:rPr>
                <w:rFonts w:eastAsia="標楷體"/>
              </w:rPr>
              <w:t>(8)</w:t>
            </w:r>
          </w:p>
        </w:tc>
        <w:tc>
          <w:tcPr>
            <w:tcW w:w="1683" w:type="dxa"/>
            <w:tcBorders>
              <w:bottom w:val="single" w:sz="8" w:space="0" w:color="000000"/>
            </w:tcBorders>
          </w:tcPr>
          <w:p w14:paraId="48F3D532" w14:textId="77777777" w:rsidR="007108BD" w:rsidRDefault="007108BD">
            <w:pPr>
              <w:jc w:val="center"/>
              <w:rPr>
                <w:rFonts w:eastAsia="標楷體"/>
              </w:rPr>
            </w:pPr>
            <w:r>
              <w:rPr>
                <w:rFonts w:eastAsia="標楷體"/>
              </w:rPr>
              <w:t>媽媽手</w:t>
            </w:r>
            <w:r>
              <w:rPr>
                <w:rFonts w:eastAsia="標楷體"/>
              </w:rPr>
              <w:t>(15)</w:t>
            </w:r>
          </w:p>
        </w:tc>
        <w:tc>
          <w:tcPr>
            <w:tcW w:w="303" w:type="dxa"/>
            <w:tcBorders>
              <w:top w:val="nil"/>
              <w:bottom w:val="nil"/>
            </w:tcBorders>
          </w:tcPr>
          <w:p w14:paraId="4D46C477" w14:textId="77777777" w:rsidR="007108BD" w:rsidRDefault="007108BD">
            <w:pPr>
              <w:jc w:val="center"/>
              <w:rPr>
                <w:rFonts w:eastAsia="標楷體"/>
              </w:rPr>
            </w:pPr>
          </w:p>
        </w:tc>
        <w:tc>
          <w:tcPr>
            <w:tcW w:w="862" w:type="dxa"/>
            <w:tcBorders>
              <w:bottom w:val="single" w:sz="8" w:space="0" w:color="000000"/>
            </w:tcBorders>
          </w:tcPr>
          <w:p w14:paraId="2EEBF940" w14:textId="77777777" w:rsidR="007108BD" w:rsidRDefault="007108BD">
            <w:pPr>
              <w:jc w:val="center"/>
              <w:rPr>
                <w:rFonts w:eastAsia="標楷體"/>
              </w:rPr>
            </w:pPr>
            <w:r>
              <w:rPr>
                <w:rFonts w:eastAsia="標楷體"/>
              </w:rPr>
              <w:t>P1</w:t>
            </w:r>
          </w:p>
        </w:tc>
        <w:tc>
          <w:tcPr>
            <w:tcW w:w="1036" w:type="dxa"/>
            <w:tcBorders>
              <w:bottom w:val="single" w:sz="8" w:space="0" w:color="000000"/>
            </w:tcBorders>
          </w:tcPr>
          <w:p w14:paraId="2DC5D4EF" w14:textId="77777777" w:rsidR="007108BD" w:rsidRDefault="007108BD">
            <w:pPr>
              <w:jc w:val="center"/>
              <w:rPr>
                <w:rFonts w:eastAsia="標楷體"/>
              </w:rPr>
            </w:pPr>
            <w:r>
              <w:rPr>
                <w:rFonts w:eastAsia="標楷體"/>
              </w:rPr>
              <w:t>P2</w:t>
            </w:r>
          </w:p>
        </w:tc>
      </w:tr>
      <w:tr w:rsidR="007108BD" w14:paraId="43E10EA6" w14:textId="77777777">
        <w:trPr>
          <w:trHeight w:val="372"/>
        </w:trPr>
        <w:tc>
          <w:tcPr>
            <w:tcW w:w="1639" w:type="dxa"/>
            <w:tcBorders>
              <w:top w:val="single" w:sz="8" w:space="0" w:color="000000"/>
              <w:bottom w:val="nil"/>
            </w:tcBorders>
          </w:tcPr>
          <w:p w14:paraId="5A4176F8" w14:textId="77777777" w:rsidR="007108BD" w:rsidRDefault="007108BD">
            <w:pPr>
              <w:jc w:val="center"/>
              <w:rPr>
                <w:rFonts w:eastAsia="標楷體"/>
              </w:rPr>
            </w:pPr>
            <w:r>
              <w:rPr>
                <w:rFonts w:eastAsia="標楷體"/>
              </w:rPr>
              <w:t>貼藥前</w:t>
            </w:r>
          </w:p>
        </w:tc>
        <w:tc>
          <w:tcPr>
            <w:tcW w:w="238" w:type="dxa"/>
            <w:tcBorders>
              <w:top w:val="nil"/>
              <w:bottom w:val="nil"/>
            </w:tcBorders>
          </w:tcPr>
          <w:p w14:paraId="1C7DF39E" w14:textId="77777777" w:rsidR="007108BD" w:rsidRDefault="007108BD">
            <w:pPr>
              <w:jc w:val="center"/>
              <w:rPr>
                <w:rFonts w:eastAsia="標楷體"/>
              </w:rPr>
            </w:pPr>
          </w:p>
        </w:tc>
        <w:tc>
          <w:tcPr>
            <w:tcW w:w="1427" w:type="dxa"/>
            <w:tcBorders>
              <w:top w:val="single" w:sz="8" w:space="0" w:color="000000"/>
              <w:bottom w:val="nil"/>
            </w:tcBorders>
          </w:tcPr>
          <w:p w14:paraId="26F7C0FA" w14:textId="77777777" w:rsidR="007108BD" w:rsidRDefault="007108BD">
            <w:pPr>
              <w:jc w:val="center"/>
              <w:rPr>
                <w:rFonts w:eastAsia="標楷體"/>
              </w:rPr>
            </w:pPr>
            <w:r>
              <w:rPr>
                <w:rFonts w:eastAsia="標楷體"/>
              </w:rPr>
              <w:t>4.37±2.33</w:t>
            </w:r>
          </w:p>
        </w:tc>
        <w:tc>
          <w:tcPr>
            <w:tcW w:w="1658" w:type="dxa"/>
            <w:tcBorders>
              <w:top w:val="single" w:sz="8" w:space="0" w:color="000000"/>
              <w:bottom w:val="nil"/>
            </w:tcBorders>
          </w:tcPr>
          <w:p w14:paraId="09B302BA" w14:textId="77777777" w:rsidR="007108BD" w:rsidRDefault="007108BD">
            <w:pPr>
              <w:jc w:val="center"/>
              <w:rPr>
                <w:rFonts w:eastAsia="標楷體"/>
              </w:rPr>
            </w:pPr>
            <w:r>
              <w:rPr>
                <w:rFonts w:eastAsia="標楷體"/>
              </w:rPr>
              <w:t>4.07±2.32</w:t>
            </w:r>
          </w:p>
        </w:tc>
        <w:tc>
          <w:tcPr>
            <w:tcW w:w="236" w:type="dxa"/>
            <w:tcBorders>
              <w:top w:val="nil"/>
              <w:bottom w:val="nil"/>
            </w:tcBorders>
          </w:tcPr>
          <w:p w14:paraId="337C4D1F" w14:textId="77777777" w:rsidR="007108BD" w:rsidRDefault="007108BD">
            <w:pPr>
              <w:jc w:val="center"/>
              <w:rPr>
                <w:rFonts w:eastAsia="標楷體"/>
              </w:rPr>
            </w:pPr>
          </w:p>
        </w:tc>
        <w:tc>
          <w:tcPr>
            <w:tcW w:w="1773" w:type="dxa"/>
            <w:tcBorders>
              <w:top w:val="single" w:sz="8" w:space="0" w:color="000000"/>
              <w:bottom w:val="nil"/>
            </w:tcBorders>
          </w:tcPr>
          <w:p w14:paraId="42A776E7" w14:textId="77777777" w:rsidR="007108BD" w:rsidRDefault="007108BD">
            <w:pPr>
              <w:jc w:val="center"/>
              <w:rPr>
                <w:rFonts w:eastAsia="標楷體"/>
              </w:rPr>
            </w:pPr>
            <w:r>
              <w:rPr>
                <w:rFonts w:eastAsia="標楷體"/>
              </w:rPr>
              <w:t>4.48±1.75</w:t>
            </w:r>
          </w:p>
        </w:tc>
        <w:tc>
          <w:tcPr>
            <w:tcW w:w="1683" w:type="dxa"/>
            <w:tcBorders>
              <w:top w:val="single" w:sz="8" w:space="0" w:color="000000"/>
              <w:bottom w:val="nil"/>
            </w:tcBorders>
          </w:tcPr>
          <w:p w14:paraId="2D895130" w14:textId="77777777" w:rsidR="007108BD" w:rsidRDefault="007108BD">
            <w:pPr>
              <w:jc w:val="center"/>
              <w:rPr>
                <w:rFonts w:eastAsia="標楷體"/>
              </w:rPr>
            </w:pPr>
            <w:r>
              <w:rPr>
                <w:rFonts w:eastAsia="標楷體"/>
              </w:rPr>
              <w:t>4.67±2.07</w:t>
            </w:r>
          </w:p>
        </w:tc>
        <w:tc>
          <w:tcPr>
            <w:tcW w:w="303" w:type="dxa"/>
            <w:tcBorders>
              <w:top w:val="nil"/>
              <w:bottom w:val="nil"/>
            </w:tcBorders>
          </w:tcPr>
          <w:p w14:paraId="07FC6D0B" w14:textId="77777777" w:rsidR="007108BD" w:rsidRDefault="007108BD">
            <w:pPr>
              <w:jc w:val="center"/>
              <w:rPr>
                <w:rFonts w:eastAsia="標楷體"/>
              </w:rPr>
            </w:pPr>
          </w:p>
        </w:tc>
        <w:tc>
          <w:tcPr>
            <w:tcW w:w="862" w:type="dxa"/>
            <w:tcBorders>
              <w:top w:val="single" w:sz="8" w:space="0" w:color="000000"/>
              <w:bottom w:val="nil"/>
            </w:tcBorders>
          </w:tcPr>
          <w:p w14:paraId="79EFE0DC" w14:textId="77777777" w:rsidR="007108BD" w:rsidRDefault="007108BD">
            <w:pPr>
              <w:jc w:val="center"/>
              <w:rPr>
                <w:rFonts w:eastAsia="標楷體"/>
              </w:rPr>
            </w:pPr>
            <w:r>
              <w:rPr>
                <w:rFonts w:eastAsia="標楷體"/>
              </w:rPr>
              <w:t>0.913</w:t>
            </w:r>
          </w:p>
        </w:tc>
        <w:tc>
          <w:tcPr>
            <w:tcW w:w="1036" w:type="dxa"/>
            <w:tcBorders>
              <w:top w:val="single" w:sz="8" w:space="0" w:color="000000"/>
              <w:bottom w:val="nil"/>
            </w:tcBorders>
          </w:tcPr>
          <w:p w14:paraId="02925C06" w14:textId="77777777" w:rsidR="007108BD" w:rsidRDefault="007108BD">
            <w:pPr>
              <w:jc w:val="center"/>
              <w:rPr>
                <w:rFonts w:eastAsia="標楷體"/>
              </w:rPr>
            </w:pPr>
            <w:r>
              <w:rPr>
                <w:rFonts w:eastAsia="標楷體"/>
              </w:rPr>
              <w:t>0.402</w:t>
            </w:r>
          </w:p>
        </w:tc>
      </w:tr>
      <w:tr w:rsidR="007108BD" w14:paraId="24639DA8" w14:textId="77777777">
        <w:trPr>
          <w:trHeight w:val="372"/>
        </w:trPr>
        <w:tc>
          <w:tcPr>
            <w:tcW w:w="1639" w:type="dxa"/>
            <w:tcBorders>
              <w:top w:val="nil"/>
              <w:bottom w:val="nil"/>
            </w:tcBorders>
          </w:tcPr>
          <w:p w14:paraId="2BFBC030" w14:textId="77777777" w:rsidR="007108BD" w:rsidRDefault="007108BD">
            <w:pPr>
              <w:jc w:val="center"/>
              <w:rPr>
                <w:rFonts w:eastAsia="標楷體"/>
              </w:rPr>
            </w:pPr>
            <w:r>
              <w:rPr>
                <w:rFonts w:eastAsia="標楷體"/>
              </w:rPr>
              <w:t>貼藥後</w:t>
            </w:r>
          </w:p>
        </w:tc>
        <w:tc>
          <w:tcPr>
            <w:tcW w:w="238" w:type="dxa"/>
            <w:tcBorders>
              <w:top w:val="nil"/>
              <w:bottom w:val="nil"/>
            </w:tcBorders>
          </w:tcPr>
          <w:p w14:paraId="7408BFA9" w14:textId="77777777" w:rsidR="007108BD" w:rsidRDefault="007108BD">
            <w:pPr>
              <w:jc w:val="center"/>
              <w:rPr>
                <w:rFonts w:eastAsia="標楷體"/>
              </w:rPr>
            </w:pPr>
          </w:p>
        </w:tc>
        <w:tc>
          <w:tcPr>
            <w:tcW w:w="1427" w:type="dxa"/>
            <w:tcBorders>
              <w:top w:val="nil"/>
              <w:bottom w:val="nil"/>
            </w:tcBorders>
          </w:tcPr>
          <w:p w14:paraId="0EADA883" w14:textId="77777777" w:rsidR="007108BD" w:rsidRDefault="007108BD">
            <w:pPr>
              <w:jc w:val="center"/>
              <w:rPr>
                <w:rFonts w:eastAsia="標楷體"/>
              </w:rPr>
            </w:pPr>
            <w:r>
              <w:rPr>
                <w:rFonts w:eastAsia="標楷體"/>
              </w:rPr>
              <w:t>3.59±2.46</w:t>
            </w:r>
          </w:p>
        </w:tc>
        <w:tc>
          <w:tcPr>
            <w:tcW w:w="1658" w:type="dxa"/>
            <w:tcBorders>
              <w:top w:val="nil"/>
              <w:bottom w:val="nil"/>
            </w:tcBorders>
          </w:tcPr>
          <w:p w14:paraId="372675A5" w14:textId="77777777" w:rsidR="007108BD" w:rsidRDefault="007108BD">
            <w:pPr>
              <w:jc w:val="center"/>
              <w:rPr>
                <w:rFonts w:eastAsia="標楷體"/>
              </w:rPr>
            </w:pPr>
            <w:r>
              <w:rPr>
                <w:rFonts w:eastAsia="標楷體"/>
              </w:rPr>
              <w:t>2.72±2.29</w:t>
            </w:r>
          </w:p>
        </w:tc>
        <w:tc>
          <w:tcPr>
            <w:tcW w:w="236" w:type="dxa"/>
            <w:tcBorders>
              <w:top w:val="nil"/>
              <w:bottom w:val="nil"/>
            </w:tcBorders>
          </w:tcPr>
          <w:p w14:paraId="597BFC6D" w14:textId="77777777" w:rsidR="007108BD" w:rsidRDefault="007108BD">
            <w:pPr>
              <w:jc w:val="center"/>
              <w:rPr>
                <w:rFonts w:eastAsia="標楷體"/>
              </w:rPr>
            </w:pPr>
          </w:p>
        </w:tc>
        <w:tc>
          <w:tcPr>
            <w:tcW w:w="1773" w:type="dxa"/>
            <w:tcBorders>
              <w:top w:val="nil"/>
              <w:bottom w:val="nil"/>
            </w:tcBorders>
          </w:tcPr>
          <w:p w14:paraId="048FD85D" w14:textId="77777777" w:rsidR="007108BD" w:rsidRDefault="007108BD">
            <w:pPr>
              <w:jc w:val="center"/>
              <w:rPr>
                <w:rFonts w:eastAsia="標楷體"/>
              </w:rPr>
            </w:pPr>
            <w:r>
              <w:rPr>
                <w:rFonts w:eastAsia="標楷體"/>
              </w:rPr>
              <w:t>2.16±2.63</w:t>
            </w:r>
          </w:p>
        </w:tc>
        <w:tc>
          <w:tcPr>
            <w:tcW w:w="1683" w:type="dxa"/>
            <w:tcBorders>
              <w:top w:val="nil"/>
              <w:bottom w:val="nil"/>
            </w:tcBorders>
          </w:tcPr>
          <w:p w14:paraId="1D6C1771" w14:textId="77777777" w:rsidR="007108BD" w:rsidRDefault="007108BD">
            <w:pPr>
              <w:jc w:val="center"/>
              <w:rPr>
                <w:rFonts w:eastAsia="標楷體"/>
              </w:rPr>
            </w:pPr>
            <w:r>
              <w:rPr>
                <w:rFonts w:eastAsia="標楷體"/>
              </w:rPr>
              <w:t>2.97±1.99</w:t>
            </w:r>
          </w:p>
        </w:tc>
        <w:tc>
          <w:tcPr>
            <w:tcW w:w="303" w:type="dxa"/>
            <w:tcBorders>
              <w:top w:val="nil"/>
              <w:bottom w:val="nil"/>
            </w:tcBorders>
          </w:tcPr>
          <w:p w14:paraId="56CC119B" w14:textId="77777777" w:rsidR="007108BD" w:rsidRDefault="007108BD">
            <w:pPr>
              <w:jc w:val="center"/>
              <w:rPr>
                <w:rFonts w:eastAsia="標楷體"/>
              </w:rPr>
            </w:pPr>
          </w:p>
        </w:tc>
        <w:tc>
          <w:tcPr>
            <w:tcW w:w="862" w:type="dxa"/>
            <w:tcBorders>
              <w:top w:val="nil"/>
              <w:bottom w:val="nil"/>
            </w:tcBorders>
          </w:tcPr>
          <w:p w14:paraId="6DCC530E" w14:textId="77777777" w:rsidR="007108BD" w:rsidRDefault="007108BD">
            <w:pPr>
              <w:jc w:val="center"/>
              <w:rPr>
                <w:rFonts w:eastAsia="標楷體"/>
              </w:rPr>
            </w:pPr>
            <w:r>
              <w:rPr>
                <w:rFonts w:eastAsia="標楷體"/>
              </w:rPr>
              <w:t>-</w:t>
            </w:r>
          </w:p>
        </w:tc>
        <w:tc>
          <w:tcPr>
            <w:tcW w:w="1036" w:type="dxa"/>
            <w:tcBorders>
              <w:top w:val="nil"/>
              <w:bottom w:val="nil"/>
            </w:tcBorders>
          </w:tcPr>
          <w:p w14:paraId="529B2191" w14:textId="77777777" w:rsidR="007108BD" w:rsidRDefault="007108BD">
            <w:pPr>
              <w:jc w:val="center"/>
              <w:rPr>
                <w:rFonts w:eastAsia="標楷體"/>
              </w:rPr>
            </w:pPr>
            <w:r>
              <w:rPr>
                <w:rFonts w:eastAsia="標楷體"/>
              </w:rPr>
              <w:t>-</w:t>
            </w:r>
          </w:p>
        </w:tc>
      </w:tr>
      <w:tr w:rsidR="007108BD" w14:paraId="64D7C6B7" w14:textId="77777777">
        <w:trPr>
          <w:trHeight w:val="372"/>
        </w:trPr>
        <w:tc>
          <w:tcPr>
            <w:tcW w:w="1639" w:type="dxa"/>
            <w:tcBorders>
              <w:top w:val="nil"/>
              <w:bottom w:val="single" w:sz="4" w:space="0" w:color="auto"/>
            </w:tcBorders>
          </w:tcPr>
          <w:p w14:paraId="1CA3F1AD" w14:textId="77777777" w:rsidR="007108BD" w:rsidRDefault="007108BD">
            <w:pPr>
              <w:jc w:val="center"/>
              <w:rPr>
                <w:rFonts w:eastAsia="標楷體"/>
                <w:sz w:val="22"/>
                <w:szCs w:val="22"/>
              </w:rPr>
            </w:pPr>
            <w:r>
              <w:rPr>
                <w:rFonts w:eastAsia="標楷體"/>
                <w:sz w:val="22"/>
                <w:szCs w:val="22"/>
              </w:rPr>
              <w:t>貼藥前後差異</w:t>
            </w:r>
          </w:p>
        </w:tc>
        <w:tc>
          <w:tcPr>
            <w:tcW w:w="238" w:type="dxa"/>
            <w:tcBorders>
              <w:top w:val="nil"/>
              <w:bottom w:val="nil"/>
            </w:tcBorders>
          </w:tcPr>
          <w:p w14:paraId="587B43CD" w14:textId="77777777" w:rsidR="007108BD" w:rsidRDefault="007108BD">
            <w:pPr>
              <w:jc w:val="center"/>
              <w:rPr>
                <w:rFonts w:eastAsia="標楷體"/>
              </w:rPr>
            </w:pPr>
          </w:p>
        </w:tc>
        <w:tc>
          <w:tcPr>
            <w:tcW w:w="1427" w:type="dxa"/>
            <w:tcBorders>
              <w:top w:val="nil"/>
              <w:bottom w:val="single" w:sz="4" w:space="0" w:color="auto"/>
            </w:tcBorders>
          </w:tcPr>
          <w:p w14:paraId="0BE4F408" w14:textId="77777777" w:rsidR="007108BD" w:rsidRDefault="007108BD">
            <w:pPr>
              <w:jc w:val="center"/>
              <w:rPr>
                <w:rFonts w:eastAsia="標楷體"/>
              </w:rPr>
            </w:pPr>
            <w:r>
              <w:rPr>
                <w:rFonts w:eastAsia="標楷體"/>
              </w:rPr>
              <w:t>0.78±2.92</w:t>
            </w:r>
          </w:p>
        </w:tc>
        <w:tc>
          <w:tcPr>
            <w:tcW w:w="1658" w:type="dxa"/>
            <w:tcBorders>
              <w:top w:val="nil"/>
              <w:bottom w:val="single" w:sz="4" w:space="0" w:color="auto"/>
            </w:tcBorders>
          </w:tcPr>
          <w:p w14:paraId="6972813D" w14:textId="77777777" w:rsidR="007108BD" w:rsidRDefault="007108BD">
            <w:pPr>
              <w:jc w:val="center"/>
              <w:rPr>
                <w:rFonts w:eastAsia="標楷體"/>
              </w:rPr>
            </w:pPr>
            <w:r>
              <w:rPr>
                <w:rFonts w:eastAsia="標楷體"/>
              </w:rPr>
              <w:t>1.35±1.96</w:t>
            </w:r>
          </w:p>
        </w:tc>
        <w:tc>
          <w:tcPr>
            <w:tcW w:w="236" w:type="dxa"/>
            <w:tcBorders>
              <w:top w:val="nil"/>
              <w:bottom w:val="nil"/>
            </w:tcBorders>
          </w:tcPr>
          <w:p w14:paraId="68D4F30D" w14:textId="77777777" w:rsidR="007108BD" w:rsidRDefault="007108BD">
            <w:pPr>
              <w:jc w:val="center"/>
              <w:rPr>
                <w:rFonts w:eastAsia="標楷體"/>
              </w:rPr>
            </w:pPr>
          </w:p>
        </w:tc>
        <w:tc>
          <w:tcPr>
            <w:tcW w:w="1773" w:type="dxa"/>
            <w:tcBorders>
              <w:top w:val="nil"/>
              <w:bottom w:val="single" w:sz="4" w:space="0" w:color="auto"/>
            </w:tcBorders>
          </w:tcPr>
          <w:p w14:paraId="4C7D1728" w14:textId="77777777" w:rsidR="007108BD" w:rsidRDefault="007108BD">
            <w:pPr>
              <w:jc w:val="center"/>
              <w:rPr>
                <w:rFonts w:eastAsia="標楷體"/>
              </w:rPr>
            </w:pPr>
            <w:r>
              <w:rPr>
                <w:rFonts w:eastAsia="標楷體"/>
              </w:rPr>
              <w:t>2.31±2.62</w:t>
            </w:r>
          </w:p>
        </w:tc>
        <w:tc>
          <w:tcPr>
            <w:tcW w:w="1683" w:type="dxa"/>
            <w:tcBorders>
              <w:top w:val="nil"/>
              <w:bottom w:val="single" w:sz="4" w:space="0" w:color="auto"/>
            </w:tcBorders>
          </w:tcPr>
          <w:p w14:paraId="75EE46C6" w14:textId="77777777" w:rsidR="007108BD" w:rsidRDefault="007108BD">
            <w:pPr>
              <w:jc w:val="center"/>
              <w:rPr>
                <w:rFonts w:eastAsia="標楷體"/>
              </w:rPr>
            </w:pPr>
            <w:r>
              <w:rPr>
                <w:rFonts w:eastAsia="標楷體"/>
              </w:rPr>
              <w:t>1.73±2.49</w:t>
            </w:r>
          </w:p>
        </w:tc>
        <w:tc>
          <w:tcPr>
            <w:tcW w:w="303" w:type="dxa"/>
            <w:tcBorders>
              <w:top w:val="nil"/>
              <w:bottom w:val="nil"/>
            </w:tcBorders>
          </w:tcPr>
          <w:p w14:paraId="511E13B0" w14:textId="77777777" w:rsidR="007108BD" w:rsidRDefault="007108BD">
            <w:pPr>
              <w:jc w:val="center"/>
              <w:rPr>
                <w:rFonts w:eastAsia="標楷體"/>
              </w:rPr>
            </w:pPr>
          </w:p>
        </w:tc>
        <w:tc>
          <w:tcPr>
            <w:tcW w:w="862" w:type="dxa"/>
            <w:tcBorders>
              <w:top w:val="nil"/>
              <w:bottom w:val="single" w:sz="4" w:space="0" w:color="auto"/>
            </w:tcBorders>
          </w:tcPr>
          <w:p w14:paraId="09E62739" w14:textId="77777777" w:rsidR="007108BD" w:rsidRDefault="007108BD">
            <w:pPr>
              <w:jc w:val="center"/>
              <w:rPr>
                <w:rFonts w:eastAsia="標楷體"/>
              </w:rPr>
            </w:pPr>
            <w:r>
              <w:rPr>
                <w:rFonts w:eastAsia="標楷體"/>
              </w:rPr>
              <w:t>0.239</w:t>
            </w:r>
          </w:p>
        </w:tc>
        <w:tc>
          <w:tcPr>
            <w:tcW w:w="1036" w:type="dxa"/>
            <w:tcBorders>
              <w:top w:val="nil"/>
              <w:bottom w:val="single" w:sz="4" w:space="0" w:color="auto"/>
            </w:tcBorders>
          </w:tcPr>
          <w:p w14:paraId="5D7B78D7" w14:textId="77777777" w:rsidR="007108BD" w:rsidRDefault="007108BD">
            <w:pPr>
              <w:jc w:val="center"/>
              <w:rPr>
                <w:rFonts w:eastAsia="標楷體"/>
              </w:rPr>
            </w:pPr>
            <w:r>
              <w:rPr>
                <w:rFonts w:eastAsia="標楷體"/>
              </w:rPr>
              <w:t>0.584</w:t>
            </w:r>
          </w:p>
        </w:tc>
      </w:tr>
      <w:tr w:rsidR="007108BD" w14:paraId="3F8B87FD" w14:textId="77777777">
        <w:trPr>
          <w:trHeight w:val="381"/>
        </w:trPr>
        <w:tc>
          <w:tcPr>
            <w:tcW w:w="1639" w:type="dxa"/>
            <w:tcBorders>
              <w:top w:val="single" w:sz="4" w:space="0" w:color="auto"/>
              <w:bottom w:val="single" w:sz="18" w:space="0" w:color="auto"/>
            </w:tcBorders>
          </w:tcPr>
          <w:p w14:paraId="44EF48ED" w14:textId="77777777" w:rsidR="007108BD" w:rsidRDefault="007108BD">
            <w:pPr>
              <w:jc w:val="center"/>
              <w:rPr>
                <w:rFonts w:eastAsia="標楷體"/>
              </w:rPr>
            </w:pPr>
            <w:r>
              <w:rPr>
                <w:rFonts w:eastAsia="標楷體"/>
              </w:rPr>
              <w:t>P</w:t>
            </w:r>
          </w:p>
        </w:tc>
        <w:tc>
          <w:tcPr>
            <w:tcW w:w="1665" w:type="dxa"/>
            <w:gridSpan w:val="2"/>
            <w:tcBorders>
              <w:top w:val="nil"/>
              <w:bottom w:val="single" w:sz="18" w:space="0" w:color="auto"/>
            </w:tcBorders>
          </w:tcPr>
          <w:p w14:paraId="2ACD7BE6" w14:textId="77777777" w:rsidR="007108BD" w:rsidRDefault="007108BD">
            <w:pPr>
              <w:jc w:val="center"/>
              <w:rPr>
                <w:rFonts w:eastAsia="標楷體" w:hint="eastAsia"/>
              </w:rPr>
            </w:pPr>
            <w:r>
              <w:rPr>
                <w:rFonts w:eastAsia="標楷體" w:hint="eastAsia"/>
              </w:rPr>
              <w:t>0.356</w:t>
            </w:r>
          </w:p>
        </w:tc>
        <w:tc>
          <w:tcPr>
            <w:tcW w:w="1658" w:type="dxa"/>
            <w:tcBorders>
              <w:bottom w:val="single" w:sz="18" w:space="0" w:color="auto"/>
            </w:tcBorders>
          </w:tcPr>
          <w:p w14:paraId="2816EB31" w14:textId="77777777" w:rsidR="007108BD" w:rsidRDefault="007108BD">
            <w:pPr>
              <w:jc w:val="center"/>
              <w:rPr>
                <w:rFonts w:eastAsia="標楷體" w:hint="eastAsia"/>
              </w:rPr>
            </w:pPr>
            <w:r>
              <w:rPr>
                <w:rFonts w:eastAsia="標楷體" w:hint="eastAsia"/>
              </w:rPr>
              <w:t>0.001</w:t>
            </w:r>
          </w:p>
        </w:tc>
        <w:tc>
          <w:tcPr>
            <w:tcW w:w="2009" w:type="dxa"/>
            <w:gridSpan w:val="2"/>
            <w:tcBorders>
              <w:top w:val="nil"/>
              <w:bottom w:val="single" w:sz="18" w:space="0" w:color="auto"/>
            </w:tcBorders>
          </w:tcPr>
          <w:p w14:paraId="124978F7" w14:textId="77777777" w:rsidR="007108BD" w:rsidRDefault="007108BD">
            <w:pPr>
              <w:jc w:val="center"/>
              <w:rPr>
                <w:rFonts w:eastAsia="標楷體" w:hint="eastAsia"/>
              </w:rPr>
            </w:pPr>
            <w:r>
              <w:rPr>
                <w:rFonts w:eastAsia="標楷體" w:hint="eastAsia"/>
              </w:rPr>
              <w:t>0.041</w:t>
            </w:r>
          </w:p>
        </w:tc>
        <w:tc>
          <w:tcPr>
            <w:tcW w:w="1683" w:type="dxa"/>
            <w:tcBorders>
              <w:bottom w:val="single" w:sz="18" w:space="0" w:color="auto"/>
            </w:tcBorders>
          </w:tcPr>
          <w:p w14:paraId="27B25E1E" w14:textId="77777777" w:rsidR="007108BD" w:rsidRDefault="007108BD">
            <w:pPr>
              <w:jc w:val="center"/>
              <w:rPr>
                <w:rFonts w:eastAsia="標楷體" w:hint="eastAsia"/>
              </w:rPr>
            </w:pPr>
            <w:r>
              <w:rPr>
                <w:rFonts w:eastAsia="標楷體" w:hint="eastAsia"/>
              </w:rPr>
              <w:t>0.018</w:t>
            </w:r>
          </w:p>
        </w:tc>
        <w:tc>
          <w:tcPr>
            <w:tcW w:w="1165" w:type="dxa"/>
            <w:gridSpan w:val="2"/>
            <w:tcBorders>
              <w:top w:val="nil"/>
              <w:bottom w:val="single" w:sz="18" w:space="0" w:color="auto"/>
            </w:tcBorders>
          </w:tcPr>
          <w:p w14:paraId="00D17C32" w14:textId="77777777" w:rsidR="007108BD" w:rsidRDefault="007108BD">
            <w:pPr>
              <w:jc w:val="center"/>
              <w:rPr>
                <w:rFonts w:eastAsia="標楷體"/>
              </w:rPr>
            </w:pPr>
          </w:p>
        </w:tc>
        <w:tc>
          <w:tcPr>
            <w:tcW w:w="1036" w:type="dxa"/>
            <w:tcBorders>
              <w:bottom w:val="single" w:sz="18" w:space="0" w:color="auto"/>
            </w:tcBorders>
          </w:tcPr>
          <w:p w14:paraId="7F962EBA" w14:textId="77777777" w:rsidR="007108BD" w:rsidRDefault="007108BD">
            <w:pPr>
              <w:jc w:val="center"/>
              <w:rPr>
                <w:rFonts w:eastAsia="標楷體"/>
              </w:rPr>
            </w:pPr>
          </w:p>
        </w:tc>
      </w:tr>
    </w:tbl>
    <w:p w14:paraId="66ECC202" w14:textId="77777777" w:rsidR="007108BD" w:rsidRDefault="007108BD">
      <w:pPr>
        <w:ind w:firstLineChars="215" w:firstLine="516"/>
        <w:rPr>
          <w:rFonts w:eastAsia="標楷體"/>
        </w:rPr>
      </w:pPr>
      <w:r>
        <w:rPr>
          <w:rFonts w:eastAsia="標楷體"/>
        </w:rPr>
        <w:t>P1</w:t>
      </w:r>
      <w:r>
        <w:rPr>
          <w:rFonts w:eastAsia="標楷體"/>
        </w:rPr>
        <w:t>：網球肘中西藥組比較</w:t>
      </w:r>
    </w:p>
    <w:p w14:paraId="23DBC369" w14:textId="77777777" w:rsidR="007108BD" w:rsidRDefault="007108BD">
      <w:pPr>
        <w:ind w:firstLineChars="215" w:firstLine="516"/>
        <w:rPr>
          <w:rFonts w:eastAsia="標楷體" w:hint="eastAsia"/>
        </w:rPr>
      </w:pPr>
      <w:r>
        <w:rPr>
          <w:rFonts w:eastAsia="標楷體"/>
        </w:rPr>
        <w:t>P2</w:t>
      </w:r>
      <w:r>
        <w:rPr>
          <w:rFonts w:eastAsia="標楷體"/>
        </w:rPr>
        <w:t>：媽媽手中西藥組比較</w:t>
      </w:r>
    </w:p>
    <w:p w14:paraId="40E45036" w14:textId="77777777" w:rsidR="007108BD" w:rsidRDefault="007108BD">
      <w:pPr>
        <w:ind w:firstLineChars="215" w:firstLine="516"/>
        <w:rPr>
          <w:rFonts w:eastAsia="標楷體" w:hint="eastAsia"/>
        </w:rPr>
      </w:pPr>
    </w:p>
    <w:p w14:paraId="11E602E2" w14:textId="77777777" w:rsidR="007108BD" w:rsidRDefault="007108BD">
      <w:pPr>
        <w:pStyle w:val="af0"/>
        <w:snapToGrid w:val="0"/>
        <w:spacing w:line="400" w:lineRule="exact"/>
        <w:ind w:left="323" w:right="210" w:firstLineChars="200" w:firstLine="560"/>
        <w:jc w:val="both"/>
        <w:rPr>
          <w:rFonts w:eastAsia="標楷體"/>
          <w:sz w:val="28"/>
          <w:szCs w:val="28"/>
        </w:rPr>
      </w:pPr>
      <w:r>
        <w:rPr>
          <w:rFonts w:eastAsia="標楷體"/>
          <w:sz w:val="28"/>
          <w:szCs w:val="28"/>
        </w:rPr>
        <w:t>藥膠布使用前後肌力評估改善程度方面，本研究評估結果用無母數分析顯示西藥組優於中藥組，</w:t>
      </w:r>
      <w:r>
        <w:rPr>
          <w:rFonts w:ascii="標楷體" w:eastAsia="標楷體" w:hAnsi="標楷體"/>
          <w:sz w:val="28"/>
          <w:szCs w:val="28"/>
        </w:rPr>
        <w:t>西藥組</w:t>
      </w:r>
      <w:r>
        <w:rPr>
          <w:rFonts w:eastAsia="標楷體"/>
          <w:sz w:val="28"/>
          <w:szCs w:val="28"/>
        </w:rPr>
        <w:t>用藥前後改變量有改善</w:t>
      </w:r>
      <w:r>
        <w:rPr>
          <w:rFonts w:eastAsia="標楷體"/>
          <w:sz w:val="28"/>
          <w:szCs w:val="28"/>
        </w:rPr>
        <w:t>(p=0.03)</w:t>
      </w:r>
      <w:r>
        <w:rPr>
          <w:rFonts w:eastAsia="標楷體"/>
          <w:sz w:val="28"/>
          <w:szCs w:val="28"/>
        </w:rPr>
        <w:t>，而</w:t>
      </w:r>
      <w:r>
        <w:rPr>
          <w:rFonts w:ascii="標楷體" w:eastAsia="標楷體" w:hAnsi="標楷體"/>
          <w:sz w:val="28"/>
          <w:szCs w:val="28"/>
        </w:rPr>
        <w:t>中藥組</w:t>
      </w:r>
      <w:r>
        <w:rPr>
          <w:rFonts w:eastAsia="標楷體"/>
          <w:sz w:val="28"/>
          <w:szCs w:val="28"/>
        </w:rPr>
        <w:t>有改善的趨勢（</w:t>
      </w:r>
      <w:r>
        <w:rPr>
          <w:rFonts w:eastAsia="標楷體"/>
          <w:sz w:val="28"/>
          <w:szCs w:val="28"/>
        </w:rPr>
        <w:t>p=0.09)</w:t>
      </w:r>
      <w:r>
        <w:rPr>
          <w:rFonts w:eastAsia="標楷體"/>
          <w:sz w:val="28"/>
          <w:szCs w:val="28"/>
        </w:rPr>
        <w:t>。若以勝算比表示：則西藥組肌力改善程度為中藥組之</w:t>
      </w:r>
      <w:r>
        <w:rPr>
          <w:rFonts w:eastAsia="標楷體"/>
          <w:sz w:val="28"/>
          <w:szCs w:val="28"/>
        </w:rPr>
        <w:t>1.71</w:t>
      </w:r>
      <w:r>
        <w:rPr>
          <w:rFonts w:eastAsia="標楷體"/>
          <w:sz w:val="28"/>
          <w:szCs w:val="28"/>
        </w:rPr>
        <w:t>倍，其中又以中藥組對媽媽手肌力改善程度最低</w:t>
      </w:r>
      <w:r>
        <w:rPr>
          <w:rFonts w:eastAsia="標楷體" w:hint="eastAsia"/>
          <w:sz w:val="28"/>
          <w:szCs w:val="28"/>
        </w:rPr>
        <w:t>(</w:t>
      </w:r>
      <w:r>
        <w:rPr>
          <w:rFonts w:eastAsia="標楷體"/>
          <w:sz w:val="28"/>
          <w:szCs w:val="28"/>
        </w:rPr>
        <w:t>表八</w:t>
      </w:r>
      <w:r>
        <w:rPr>
          <w:rFonts w:eastAsia="標楷體" w:hint="eastAsia"/>
          <w:sz w:val="28"/>
          <w:szCs w:val="28"/>
        </w:rPr>
        <w:t>)</w:t>
      </w:r>
      <w:r>
        <w:rPr>
          <w:rFonts w:eastAsia="標楷體"/>
          <w:sz w:val="28"/>
          <w:szCs w:val="28"/>
        </w:rPr>
        <w:t>。</w:t>
      </w:r>
    </w:p>
    <w:p w14:paraId="400954B8" w14:textId="77777777" w:rsidR="007108BD" w:rsidRDefault="007108BD">
      <w:pPr>
        <w:ind w:firstLine="560"/>
        <w:rPr>
          <w:rFonts w:eastAsia="標楷體"/>
          <w:sz w:val="28"/>
        </w:rPr>
      </w:pPr>
    </w:p>
    <w:p w14:paraId="4103EEA9" w14:textId="77777777" w:rsidR="007108BD" w:rsidRDefault="007108BD">
      <w:pPr>
        <w:spacing w:beforeLines="50" w:before="120"/>
        <w:rPr>
          <w:rFonts w:eastAsia="標楷體" w:hint="eastAsia"/>
        </w:rPr>
      </w:pPr>
      <w:r>
        <w:rPr>
          <w:rFonts w:eastAsia="標楷體" w:hint="eastAsia"/>
        </w:rPr>
        <w:t>(</w:t>
      </w:r>
      <w:r>
        <w:rPr>
          <w:rFonts w:eastAsia="標楷體"/>
        </w:rPr>
        <w:t>表八</w:t>
      </w:r>
      <w:r>
        <w:rPr>
          <w:rFonts w:eastAsia="標楷體" w:hint="eastAsia"/>
        </w:rPr>
        <w:t>)</w:t>
      </w:r>
      <w:r>
        <w:rPr>
          <w:rFonts w:eastAsia="標楷體"/>
        </w:rPr>
        <w:t>肌力改善程度評估表：</w:t>
      </w:r>
    </w:p>
    <w:tbl>
      <w:tblP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50"/>
        <w:gridCol w:w="1692"/>
        <w:gridCol w:w="6"/>
        <w:gridCol w:w="1702"/>
        <w:gridCol w:w="1583"/>
        <w:gridCol w:w="1972"/>
      </w:tblGrid>
      <w:tr w:rsidR="007108BD" w14:paraId="3C7E753E" w14:textId="77777777">
        <w:tc>
          <w:tcPr>
            <w:tcW w:w="2250" w:type="dxa"/>
            <w:tcBorders>
              <w:top w:val="single" w:sz="18" w:space="0" w:color="auto"/>
              <w:left w:val="nil"/>
              <w:right w:val="nil"/>
            </w:tcBorders>
          </w:tcPr>
          <w:p w14:paraId="4EE79EBD" w14:textId="77777777" w:rsidR="007108BD" w:rsidRDefault="007108BD">
            <w:pPr>
              <w:jc w:val="center"/>
              <w:rPr>
                <w:rFonts w:eastAsia="標楷體" w:hint="eastAsia"/>
                <w:szCs w:val="24"/>
              </w:rPr>
            </w:pPr>
          </w:p>
        </w:tc>
        <w:tc>
          <w:tcPr>
            <w:tcW w:w="1692" w:type="dxa"/>
            <w:tcBorders>
              <w:top w:val="single" w:sz="18" w:space="0" w:color="auto"/>
              <w:left w:val="nil"/>
              <w:right w:val="nil"/>
            </w:tcBorders>
          </w:tcPr>
          <w:p w14:paraId="26C18E3B" w14:textId="77777777" w:rsidR="007108BD" w:rsidRDefault="007108BD">
            <w:pPr>
              <w:jc w:val="center"/>
              <w:rPr>
                <w:rFonts w:eastAsia="標楷體" w:hint="eastAsia"/>
                <w:szCs w:val="24"/>
              </w:rPr>
            </w:pPr>
            <w:r>
              <w:rPr>
                <w:rFonts w:eastAsia="標楷體" w:hint="eastAsia"/>
                <w:szCs w:val="24"/>
              </w:rPr>
              <w:t>退出</w:t>
            </w:r>
          </w:p>
        </w:tc>
        <w:tc>
          <w:tcPr>
            <w:tcW w:w="1708" w:type="dxa"/>
            <w:gridSpan w:val="2"/>
            <w:tcBorders>
              <w:top w:val="single" w:sz="18" w:space="0" w:color="auto"/>
              <w:left w:val="nil"/>
              <w:right w:val="nil"/>
            </w:tcBorders>
          </w:tcPr>
          <w:p w14:paraId="6A7A318B" w14:textId="77777777" w:rsidR="007108BD" w:rsidRDefault="007108BD">
            <w:pPr>
              <w:jc w:val="center"/>
              <w:rPr>
                <w:rFonts w:eastAsia="標楷體" w:hint="eastAsia"/>
                <w:szCs w:val="24"/>
              </w:rPr>
            </w:pPr>
            <w:r>
              <w:rPr>
                <w:rFonts w:eastAsia="標楷體" w:hint="eastAsia"/>
                <w:szCs w:val="24"/>
              </w:rPr>
              <w:t>完成</w:t>
            </w:r>
          </w:p>
        </w:tc>
        <w:tc>
          <w:tcPr>
            <w:tcW w:w="1583" w:type="dxa"/>
            <w:tcBorders>
              <w:top w:val="single" w:sz="18" w:space="0" w:color="auto"/>
              <w:left w:val="nil"/>
              <w:right w:val="nil"/>
            </w:tcBorders>
          </w:tcPr>
          <w:p w14:paraId="6CCB7F9B" w14:textId="77777777" w:rsidR="007108BD" w:rsidRDefault="007108BD">
            <w:pPr>
              <w:jc w:val="center"/>
              <w:rPr>
                <w:rFonts w:eastAsia="標楷體" w:hint="eastAsia"/>
                <w:szCs w:val="24"/>
              </w:rPr>
            </w:pPr>
            <w:r>
              <w:rPr>
                <w:rFonts w:eastAsia="標楷體" w:hint="eastAsia"/>
                <w:szCs w:val="24"/>
              </w:rPr>
              <w:t>Odds Ratio</w:t>
            </w:r>
          </w:p>
        </w:tc>
        <w:tc>
          <w:tcPr>
            <w:tcW w:w="1972" w:type="dxa"/>
            <w:tcBorders>
              <w:top w:val="single" w:sz="18" w:space="0" w:color="auto"/>
              <w:left w:val="nil"/>
              <w:right w:val="nil"/>
            </w:tcBorders>
          </w:tcPr>
          <w:p w14:paraId="55EB3C8B" w14:textId="77777777" w:rsidR="007108BD" w:rsidRDefault="007108BD">
            <w:pPr>
              <w:jc w:val="center"/>
              <w:rPr>
                <w:rFonts w:eastAsia="標楷體" w:hint="eastAsia"/>
                <w:szCs w:val="24"/>
              </w:rPr>
            </w:pPr>
            <w:r>
              <w:rPr>
                <w:rFonts w:eastAsia="標楷體" w:hint="eastAsia"/>
                <w:szCs w:val="24"/>
              </w:rPr>
              <w:t>95</w:t>
            </w:r>
            <w:r>
              <w:rPr>
                <w:rFonts w:eastAsia="標楷體" w:hint="eastAsia"/>
                <w:szCs w:val="24"/>
              </w:rPr>
              <w:t>％</w:t>
            </w:r>
            <w:r>
              <w:rPr>
                <w:rFonts w:eastAsia="標楷體" w:hint="eastAsia"/>
                <w:szCs w:val="24"/>
              </w:rPr>
              <w:t xml:space="preserve"> C.I.For OR</w:t>
            </w:r>
          </w:p>
        </w:tc>
      </w:tr>
      <w:tr w:rsidR="007108BD" w14:paraId="019498FD" w14:textId="77777777">
        <w:tc>
          <w:tcPr>
            <w:tcW w:w="3948" w:type="dxa"/>
            <w:gridSpan w:val="3"/>
            <w:tcBorders>
              <w:left w:val="nil"/>
              <w:bottom w:val="single" w:sz="12" w:space="0" w:color="000000"/>
              <w:right w:val="nil"/>
            </w:tcBorders>
          </w:tcPr>
          <w:p w14:paraId="5A648FB5" w14:textId="77777777" w:rsidR="007108BD" w:rsidRDefault="007108BD">
            <w:pPr>
              <w:jc w:val="both"/>
              <w:rPr>
                <w:rFonts w:eastAsia="標楷體" w:hint="eastAsia"/>
                <w:szCs w:val="24"/>
              </w:rPr>
            </w:pPr>
            <w:r>
              <w:rPr>
                <w:rFonts w:eastAsia="標楷體" w:hint="eastAsia"/>
                <w:szCs w:val="24"/>
              </w:rPr>
              <w:t>組別區分</w:t>
            </w:r>
          </w:p>
        </w:tc>
        <w:tc>
          <w:tcPr>
            <w:tcW w:w="1702" w:type="dxa"/>
            <w:tcBorders>
              <w:left w:val="nil"/>
              <w:bottom w:val="single" w:sz="12" w:space="0" w:color="000000"/>
              <w:right w:val="nil"/>
            </w:tcBorders>
          </w:tcPr>
          <w:p w14:paraId="5EE9F7D5" w14:textId="77777777" w:rsidR="007108BD" w:rsidRDefault="007108BD">
            <w:pPr>
              <w:jc w:val="both"/>
              <w:rPr>
                <w:rFonts w:eastAsia="標楷體" w:hint="eastAsia"/>
                <w:szCs w:val="24"/>
              </w:rPr>
            </w:pPr>
          </w:p>
        </w:tc>
        <w:tc>
          <w:tcPr>
            <w:tcW w:w="1583" w:type="dxa"/>
            <w:tcBorders>
              <w:left w:val="nil"/>
              <w:bottom w:val="single" w:sz="12" w:space="0" w:color="000000"/>
              <w:right w:val="nil"/>
            </w:tcBorders>
          </w:tcPr>
          <w:p w14:paraId="50D5817E" w14:textId="77777777" w:rsidR="007108BD" w:rsidRDefault="007108BD">
            <w:pPr>
              <w:jc w:val="both"/>
              <w:rPr>
                <w:rFonts w:eastAsia="標楷體" w:hint="eastAsia"/>
                <w:szCs w:val="24"/>
              </w:rPr>
            </w:pPr>
          </w:p>
        </w:tc>
        <w:tc>
          <w:tcPr>
            <w:tcW w:w="1972" w:type="dxa"/>
            <w:tcBorders>
              <w:left w:val="nil"/>
              <w:bottom w:val="single" w:sz="12" w:space="0" w:color="000000"/>
              <w:right w:val="nil"/>
            </w:tcBorders>
          </w:tcPr>
          <w:p w14:paraId="29D593D2" w14:textId="77777777" w:rsidR="007108BD" w:rsidRDefault="007108BD">
            <w:pPr>
              <w:jc w:val="both"/>
              <w:rPr>
                <w:rFonts w:eastAsia="標楷體" w:hint="eastAsia"/>
                <w:szCs w:val="24"/>
              </w:rPr>
            </w:pPr>
          </w:p>
        </w:tc>
      </w:tr>
      <w:tr w:rsidR="007108BD" w14:paraId="5ABED961" w14:textId="77777777">
        <w:tc>
          <w:tcPr>
            <w:tcW w:w="2250" w:type="dxa"/>
            <w:tcBorders>
              <w:top w:val="single" w:sz="12" w:space="0" w:color="000000"/>
              <w:left w:val="nil"/>
              <w:bottom w:val="nil"/>
              <w:right w:val="nil"/>
            </w:tcBorders>
          </w:tcPr>
          <w:p w14:paraId="3CBDD024" w14:textId="77777777" w:rsidR="007108BD" w:rsidRDefault="007108BD">
            <w:pPr>
              <w:jc w:val="center"/>
              <w:rPr>
                <w:rFonts w:eastAsia="標楷體" w:hint="eastAsia"/>
                <w:szCs w:val="24"/>
              </w:rPr>
            </w:pPr>
            <w:r>
              <w:rPr>
                <w:rFonts w:eastAsia="標楷體" w:hint="eastAsia"/>
                <w:szCs w:val="24"/>
              </w:rPr>
              <w:t>中藥</w:t>
            </w:r>
          </w:p>
        </w:tc>
        <w:tc>
          <w:tcPr>
            <w:tcW w:w="1692" w:type="dxa"/>
            <w:tcBorders>
              <w:top w:val="single" w:sz="12" w:space="0" w:color="000000"/>
              <w:left w:val="nil"/>
              <w:bottom w:val="nil"/>
              <w:right w:val="nil"/>
            </w:tcBorders>
            <w:vAlign w:val="center"/>
          </w:tcPr>
          <w:p w14:paraId="58E6D1B1" w14:textId="77777777" w:rsidR="007108BD" w:rsidRDefault="007108BD">
            <w:pPr>
              <w:jc w:val="both"/>
              <w:rPr>
                <w:rFonts w:eastAsia="標楷體"/>
              </w:rPr>
            </w:pPr>
            <w:r>
              <w:rPr>
                <w:rFonts w:eastAsia="標楷體"/>
              </w:rPr>
              <w:t>7(17%)</w:t>
            </w:r>
          </w:p>
        </w:tc>
        <w:tc>
          <w:tcPr>
            <w:tcW w:w="1708" w:type="dxa"/>
            <w:gridSpan w:val="2"/>
            <w:tcBorders>
              <w:top w:val="single" w:sz="12" w:space="0" w:color="000000"/>
              <w:left w:val="nil"/>
              <w:bottom w:val="nil"/>
              <w:right w:val="nil"/>
            </w:tcBorders>
            <w:vAlign w:val="center"/>
          </w:tcPr>
          <w:p w14:paraId="2A0745B9" w14:textId="77777777" w:rsidR="007108BD" w:rsidRDefault="007108BD">
            <w:pPr>
              <w:rPr>
                <w:rFonts w:eastAsia="標楷體"/>
              </w:rPr>
            </w:pPr>
            <w:r>
              <w:rPr>
                <w:rFonts w:eastAsia="標楷體"/>
              </w:rPr>
              <w:t>34(83%)</w:t>
            </w:r>
          </w:p>
        </w:tc>
        <w:tc>
          <w:tcPr>
            <w:tcW w:w="1583" w:type="dxa"/>
            <w:tcBorders>
              <w:top w:val="single" w:sz="12" w:space="0" w:color="000000"/>
              <w:left w:val="nil"/>
              <w:bottom w:val="nil"/>
              <w:right w:val="nil"/>
            </w:tcBorders>
            <w:vAlign w:val="center"/>
          </w:tcPr>
          <w:p w14:paraId="740A9C8D" w14:textId="77777777" w:rsidR="007108BD" w:rsidRDefault="007108BD">
            <w:pPr>
              <w:rPr>
                <w:rFonts w:eastAsia="標楷體"/>
              </w:rPr>
            </w:pPr>
            <w:r>
              <w:rPr>
                <w:rFonts w:eastAsia="標楷體"/>
              </w:rPr>
              <w:t>1.00</w:t>
            </w:r>
          </w:p>
        </w:tc>
        <w:tc>
          <w:tcPr>
            <w:tcW w:w="1972" w:type="dxa"/>
            <w:tcBorders>
              <w:top w:val="single" w:sz="12" w:space="0" w:color="000000"/>
              <w:left w:val="nil"/>
              <w:bottom w:val="nil"/>
              <w:right w:val="nil"/>
            </w:tcBorders>
            <w:vAlign w:val="center"/>
          </w:tcPr>
          <w:p w14:paraId="5624BEF6" w14:textId="77777777" w:rsidR="007108BD" w:rsidRDefault="007108BD">
            <w:pPr>
              <w:rPr>
                <w:rFonts w:eastAsia="標楷體"/>
              </w:rPr>
            </w:pPr>
            <w:r>
              <w:rPr>
                <w:rFonts w:eastAsia="標楷體"/>
              </w:rPr>
              <w:t>-</w:t>
            </w:r>
          </w:p>
        </w:tc>
      </w:tr>
      <w:tr w:rsidR="007108BD" w14:paraId="5131CC7F" w14:textId="77777777">
        <w:tc>
          <w:tcPr>
            <w:tcW w:w="2250" w:type="dxa"/>
            <w:tcBorders>
              <w:top w:val="nil"/>
              <w:left w:val="nil"/>
              <w:right w:val="nil"/>
            </w:tcBorders>
          </w:tcPr>
          <w:p w14:paraId="66A63B4C" w14:textId="77777777" w:rsidR="007108BD" w:rsidRDefault="007108BD">
            <w:pPr>
              <w:jc w:val="center"/>
              <w:rPr>
                <w:rFonts w:eastAsia="標楷體" w:hint="eastAsia"/>
                <w:szCs w:val="24"/>
              </w:rPr>
            </w:pPr>
            <w:r>
              <w:rPr>
                <w:rFonts w:eastAsia="標楷體" w:hint="eastAsia"/>
                <w:szCs w:val="24"/>
              </w:rPr>
              <w:t>西藥</w:t>
            </w:r>
          </w:p>
        </w:tc>
        <w:tc>
          <w:tcPr>
            <w:tcW w:w="1692" w:type="dxa"/>
            <w:tcBorders>
              <w:top w:val="nil"/>
              <w:left w:val="nil"/>
              <w:right w:val="nil"/>
            </w:tcBorders>
            <w:vAlign w:val="center"/>
          </w:tcPr>
          <w:p w14:paraId="123DC361" w14:textId="77777777" w:rsidR="007108BD" w:rsidRDefault="007108BD">
            <w:pPr>
              <w:jc w:val="both"/>
              <w:rPr>
                <w:rFonts w:eastAsia="標楷體"/>
              </w:rPr>
            </w:pPr>
            <w:r>
              <w:rPr>
                <w:rFonts w:eastAsia="標楷體"/>
              </w:rPr>
              <w:t>6(26%)</w:t>
            </w:r>
          </w:p>
        </w:tc>
        <w:tc>
          <w:tcPr>
            <w:tcW w:w="1708" w:type="dxa"/>
            <w:gridSpan w:val="2"/>
            <w:tcBorders>
              <w:top w:val="nil"/>
              <w:left w:val="nil"/>
              <w:right w:val="nil"/>
            </w:tcBorders>
            <w:vAlign w:val="center"/>
          </w:tcPr>
          <w:p w14:paraId="667D21E0" w14:textId="77777777" w:rsidR="007108BD" w:rsidRDefault="007108BD">
            <w:pPr>
              <w:rPr>
                <w:rFonts w:eastAsia="標楷體"/>
              </w:rPr>
            </w:pPr>
            <w:r>
              <w:rPr>
                <w:rFonts w:eastAsia="標楷體"/>
              </w:rPr>
              <w:t>17(74%)</w:t>
            </w:r>
          </w:p>
        </w:tc>
        <w:tc>
          <w:tcPr>
            <w:tcW w:w="1583" w:type="dxa"/>
            <w:tcBorders>
              <w:top w:val="nil"/>
              <w:left w:val="nil"/>
              <w:right w:val="nil"/>
            </w:tcBorders>
            <w:vAlign w:val="center"/>
          </w:tcPr>
          <w:p w14:paraId="69896CB5" w14:textId="77777777" w:rsidR="007108BD" w:rsidRDefault="007108BD">
            <w:pPr>
              <w:rPr>
                <w:rFonts w:eastAsia="標楷體"/>
              </w:rPr>
            </w:pPr>
            <w:r>
              <w:rPr>
                <w:rFonts w:eastAsia="標楷體"/>
              </w:rPr>
              <w:t>1.71</w:t>
            </w:r>
          </w:p>
        </w:tc>
        <w:tc>
          <w:tcPr>
            <w:tcW w:w="1972" w:type="dxa"/>
            <w:tcBorders>
              <w:top w:val="nil"/>
              <w:left w:val="nil"/>
              <w:right w:val="nil"/>
            </w:tcBorders>
            <w:vAlign w:val="center"/>
          </w:tcPr>
          <w:p w14:paraId="581C4FE4" w14:textId="77777777" w:rsidR="007108BD" w:rsidRDefault="007108BD">
            <w:pPr>
              <w:rPr>
                <w:rFonts w:eastAsia="標楷體"/>
              </w:rPr>
            </w:pPr>
            <w:r>
              <w:rPr>
                <w:rFonts w:eastAsia="標楷體"/>
              </w:rPr>
              <w:t>(0.50</w:t>
            </w:r>
            <w:r>
              <w:rPr>
                <w:rFonts w:eastAsia="標楷體"/>
              </w:rPr>
              <w:t>，</w:t>
            </w:r>
            <w:r>
              <w:rPr>
                <w:rFonts w:eastAsia="標楷體"/>
              </w:rPr>
              <w:t>5.89)</w:t>
            </w:r>
          </w:p>
        </w:tc>
      </w:tr>
    </w:tbl>
    <w:p w14:paraId="7E7F08D6" w14:textId="77777777" w:rsidR="007108BD" w:rsidRDefault="007108BD">
      <w:pPr>
        <w:rPr>
          <w:rFonts w:eastAsia="標楷體" w:hint="eastAsia"/>
          <w:szCs w:val="24"/>
        </w:rPr>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6"/>
        <w:gridCol w:w="1134"/>
        <w:gridCol w:w="1411"/>
        <w:gridCol w:w="287"/>
        <w:gridCol w:w="1421"/>
        <w:gridCol w:w="281"/>
        <w:gridCol w:w="1302"/>
        <w:gridCol w:w="281"/>
        <w:gridCol w:w="1972"/>
        <w:gridCol w:w="23"/>
      </w:tblGrid>
      <w:tr w:rsidR="007108BD" w14:paraId="5A94E329" w14:textId="77777777">
        <w:trPr>
          <w:gridAfter w:val="1"/>
          <w:wAfter w:w="23" w:type="dxa"/>
        </w:trPr>
        <w:tc>
          <w:tcPr>
            <w:tcW w:w="3948" w:type="dxa"/>
            <w:gridSpan w:val="4"/>
            <w:tcBorders>
              <w:top w:val="nil"/>
              <w:left w:val="nil"/>
              <w:bottom w:val="single" w:sz="12" w:space="0" w:color="000000"/>
              <w:right w:val="nil"/>
            </w:tcBorders>
          </w:tcPr>
          <w:p w14:paraId="6A82FEBD" w14:textId="77777777" w:rsidR="007108BD" w:rsidRDefault="007108BD">
            <w:pPr>
              <w:jc w:val="both"/>
              <w:rPr>
                <w:rFonts w:eastAsia="標楷體" w:hint="eastAsia"/>
                <w:szCs w:val="24"/>
              </w:rPr>
            </w:pPr>
            <w:r>
              <w:rPr>
                <w:rFonts w:eastAsia="標楷體" w:hint="eastAsia"/>
                <w:szCs w:val="24"/>
              </w:rPr>
              <w:t>性別區分</w:t>
            </w:r>
          </w:p>
        </w:tc>
        <w:tc>
          <w:tcPr>
            <w:tcW w:w="1702" w:type="dxa"/>
            <w:gridSpan w:val="2"/>
            <w:tcBorders>
              <w:top w:val="nil"/>
              <w:left w:val="nil"/>
              <w:bottom w:val="single" w:sz="12" w:space="0" w:color="000000"/>
              <w:right w:val="nil"/>
            </w:tcBorders>
          </w:tcPr>
          <w:p w14:paraId="3E738262" w14:textId="77777777" w:rsidR="007108BD" w:rsidRDefault="007108BD">
            <w:pPr>
              <w:jc w:val="both"/>
              <w:rPr>
                <w:rFonts w:eastAsia="標楷體" w:hint="eastAsia"/>
                <w:szCs w:val="24"/>
              </w:rPr>
            </w:pPr>
          </w:p>
        </w:tc>
        <w:tc>
          <w:tcPr>
            <w:tcW w:w="1583" w:type="dxa"/>
            <w:gridSpan w:val="2"/>
            <w:tcBorders>
              <w:top w:val="nil"/>
              <w:left w:val="nil"/>
              <w:bottom w:val="single" w:sz="12" w:space="0" w:color="000000"/>
              <w:right w:val="nil"/>
            </w:tcBorders>
          </w:tcPr>
          <w:p w14:paraId="705DCEC1" w14:textId="77777777" w:rsidR="007108BD" w:rsidRDefault="007108BD">
            <w:pPr>
              <w:jc w:val="both"/>
              <w:rPr>
                <w:rFonts w:eastAsia="標楷體" w:hint="eastAsia"/>
                <w:szCs w:val="24"/>
              </w:rPr>
            </w:pPr>
          </w:p>
        </w:tc>
        <w:tc>
          <w:tcPr>
            <w:tcW w:w="1972" w:type="dxa"/>
            <w:tcBorders>
              <w:top w:val="nil"/>
              <w:left w:val="nil"/>
              <w:bottom w:val="single" w:sz="12" w:space="0" w:color="000000"/>
              <w:right w:val="nil"/>
            </w:tcBorders>
          </w:tcPr>
          <w:p w14:paraId="59D1A431" w14:textId="77777777" w:rsidR="007108BD" w:rsidRDefault="007108BD">
            <w:pPr>
              <w:jc w:val="both"/>
              <w:rPr>
                <w:rFonts w:eastAsia="標楷體" w:hint="eastAsia"/>
                <w:szCs w:val="24"/>
              </w:rPr>
            </w:pPr>
          </w:p>
        </w:tc>
      </w:tr>
      <w:tr w:rsidR="007108BD" w14:paraId="3B888D74" w14:textId="77777777">
        <w:trPr>
          <w:cantSplit/>
        </w:trPr>
        <w:tc>
          <w:tcPr>
            <w:tcW w:w="1116" w:type="dxa"/>
            <w:vMerge w:val="restart"/>
            <w:tcBorders>
              <w:top w:val="single" w:sz="12" w:space="0" w:color="000000"/>
              <w:left w:val="nil"/>
              <w:bottom w:val="nil"/>
              <w:right w:val="nil"/>
            </w:tcBorders>
            <w:vAlign w:val="center"/>
          </w:tcPr>
          <w:p w14:paraId="1CDB834C" w14:textId="77777777" w:rsidR="007108BD" w:rsidRDefault="007108BD">
            <w:pPr>
              <w:jc w:val="center"/>
              <w:rPr>
                <w:rFonts w:eastAsia="標楷體" w:hint="eastAsia"/>
                <w:szCs w:val="24"/>
              </w:rPr>
            </w:pPr>
            <w:r>
              <w:rPr>
                <w:rFonts w:eastAsia="標楷體" w:hint="eastAsia"/>
                <w:szCs w:val="24"/>
              </w:rPr>
              <w:t>中藥</w:t>
            </w:r>
          </w:p>
        </w:tc>
        <w:tc>
          <w:tcPr>
            <w:tcW w:w="1134" w:type="dxa"/>
            <w:tcBorders>
              <w:top w:val="single" w:sz="12" w:space="0" w:color="000000"/>
              <w:left w:val="nil"/>
              <w:bottom w:val="nil"/>
              <w:right w:val="nil"/>
            </w:tcBorders>
          </w:tcPr>
          <w:p w14:paraId="2C48C790" w14:textId="77777777" w:rsidR="007108BD" w:rsidRDefault="007108BD">
            <w:pPr>
              <w:jc w:val="center"/>
              <w:rPr>
                <w:rFonts w:eastAsia="標楷體" w:hint="eastAsia"/>
                <w:szCs w:val="24"/>
              </w:rPr>
            </w:pPr>
            <w:r>
              <w:rPr>
                <w:rFonts w:eastAsia="標楷體" w:hint="eastAsia"/>
                <w:szCs w:val="24"/>
              </w:rPr>
              <w:t>男</w:t>
            </w:r>
          </w:p>
        </w:tc>
        <w:tc>
          <w:tcPr>
            <w:tcW w:w="1411" w:type="dxa"/>
            <w:tcBorders>
              <w:top w:val="single" w:sz="12" w:space="0" w:color="000000"/>
              <w:left w:val="nil"/>
              <w:bottom w:val="nil"/>
              <w:right w:val="nil"/>
            </w:tcBorders>
            <w:vAlign w:val="center"/>
          </w:tcPr>
          <w:p w14:paraId="7F1CA7B1" w14:textId="77777777" w:rsidR="007108BD" w:rsidRDefault="007108BD">
            <w:pPr>
              <w:ind w:rightChars="-14" w:right="-34"/>
              <w:rPr>
                <w:rFonts w:eastAsia="標楷體"/>
              </w:rPr>
            </w:pPr>
            <w:r>
              <w:rPr>
                <w:rFonts w:eastAsia="標楷體"/>
              </w:rPr>
              <w:t>2(25%)</w:t>
            </w:r>
          </w:p>
        </w:tc>
        <w:tc>
          <w:tcPr>
            <w:tcW w:w="1708" w:type="dxa"/>
            <w:gridSpan w:val="2"/>
            <w:tcBorders>
              <w:top w:val="single" w:sz="12" w:space="0" w:color="000000"/>
              <w:left w:val="nil"/>
              <w:bottom w:val="nil"/>
              <w:right w:val="nil"/>
            </w:tcBorders>
            <w:vAlign w:val="center"/>
          </w:tcPr>
          <w:p w14:paraId="095A1CFA" w14:textId="77777777" w:rsidR="007108BD" w:rsidRDefault="007108BD">
            <w:pPr>
              <w:ind w:leftChars="124" w:left="298" w:rightChars="-14" w:right="-34"/>
              <w:rPr>
                <w:rFonts w:eastAsia="標楷體"/>
              </w:rPr>
            </w:pPr>
            <w:r>
              <w:rPr>
                <w:rFonts w:eastAsia="標楷體"/>
              </w:rPr>
              <w:t>6(75%)</w:t>
            </w:r>
          </w:p>
        </w:tc>
        <w:tc>
          <w:tcPr>
            <w:tcW w:w="1583" w:type="dxa"/>
            <w:gridSpan w:val="2"/>
            <w:tcBorders>
              <w:top w:val="single" w:sz="12" w:space="0" w:color="000000"/>
              <w:left w:val="nil"/>
              <w:bottom w:val="nil"/>
              <w:right w:val="nil"/>
            </w:tcBorders>
            <w:vAlign w:val="center"/>
          </w:tcPr>
          <w:p w14:paraId="6116570B" w14:textId="77777777" w:rsidR="007108BD" w:rsidRDefault="007108BD">
            <w:pPr>
              <w:ind w:leftChars="112" w:left="269" w:rightChars="-14" w:right="-34"/>
              <w:rPr>
                <w:rFonts w:eastAsia="標楷體"/>
              </w:rPr>
            </w:pPr>
            <w:r>
              <w:rPr>
                <w:rFonts w:eastAsia="標楷體"/>
              </w:rPr>
              <w:t>2.00</w:t>
            </w:r>
          </w:p>
        </w:tc>
        <w:tc>
          <w:tcPr>
            <w:tcW w:w="2276" w:type="dxa"/>
            <w:gridSpan w:val="3"/>
            <w:tcBorders>
              <w:top w:val="single" w:sz="12" w:space="0" w:color="000000"/>
              <w:left w:val="nil"/>
              <w:bottom w:val="nil"/>
              <w:right w:val="nil"/>
            </w:tcBorders>
            <w:vAlign w:val="center"/>
          </w:tcPr>
          <w:p w14:paraId="311631FD" w14:textId="77777777" w:rsidR="007108BD" w:rsidRDefault="007108BD">
            <w:pPr>
              <w:ind w:leftChars="103" w:left="247" w:rightChars="-14" w:right="-34"/>
              <w:rPr>
                <w:rFonts w:eastAsia="標楷體"/>
              </w:rPr>
            </w:pPr>
            <w:r>
              <w:rPr>
                <w:rFonts w:eastAsia="標楷體"/>
              </w:rPr>
              <w:t>(0.14</w:t>
            </w:r>
            <w:r>
              <w:rPr>
                <w:rFonts w:eastAsia="標楷體"/>
              </w:rPr>
              <w:t>，</w:t>
            </w:r>
            <w:r>
              <w:rPr>
                <w:rFonts w:eastAsia="標楷體"/>
              </w:rPr>
              <w:t>28.50)</w:t>
            </w:r>
          </w:p>
        </w:tc>
      </w:tr>
      <w:tr w:rsidR="007108BD" w14:paraId="79C95609" w14:textId="77777777">
        <w:trPr>
          <w:cantSplit/>
        </w:trPr>
        <w:tc>
          <w:tcPr>
            <w:tcW w:w="1116" w:type="dxa"/>
            <w:vMerge/>
            <w:tcBorders>
              <w:top w:val="nil"/>
              <w:left w:val="nil"/>
              <w:bottom w:val="single" w:sz="4" w:space="0" w:color="auto"/>
              <w:right w:val="nil"/>
            </w:tcBorders>
          </w:tcPr>
          <w:p w14:paraId="00A76D1E" w14:textId="77777777" w:rsidR="007108BD" w:rsidRDefault="007108BD">
            <w:pPr>
              <w:jc w:val="center"/>
              <w:rPr>
                <w:rFonts w:eastAsia="標楷體" w:hint="eastAsia"/>
                <w:szCs w:val="24"/>
              </w:rPr>
            </w:pPr>
          </w:p>
        </w:tc>
        <w:tc>
          <w:tcPr>
            <w:tcW w:w="1134" w:type="dxa"/>
            <w:tcBorders>
              <w:top w:val="nil"/>
              <w:left w:val="nil"/>
              <w:bottom w:val="single" w:sz="4" w:space="0" w:color="auto"/>
              <w:right w:val="nil"/>
            </w:tcBorders>
          </w:tcPr>
          <w:p w14:paraId="3211C070" w14:textId="77777777" w:rsidR="007108BD" w:rsidRDefault="007108BD">
            <w:pPr>
              <w:jc w:val="center"/>
              <w:rPr>
                <w:rFonts w:eastAsia="標楷體" w:hint="eastAsia"/>
                <w:szCs w:val="24"/>
              </w:rPr>
            </w:pPr>
            <w:r>
              <w:rPr>
                <w:rFonts w:eastAsia="標楷體" w:hint="eastAsia"/>
                <w:szCs w:val="24"/>
              </w:rPr>
              <w:t>女</w:t>
            </w:r>
          </w:p>
        </w:tc>
        <w:tc>
          <w:tcPr>
            <w:tcW w:w="1411" w:type="dxa"/>
            <w:tcBorders>
              <w:top w:val="nil"/>
              <w:left w:val="nil"/>
              <w:right w:val="nil"/>
            </w:tcBorders>
            <w:vAlign w:val="center"/>
          </w:tcPr>
          <w:p w14:paraId="6E10466D" w14:textId="77777777" w:rsidR="007108BD" w:rsidRDefault="007108BD">
            <w:pPr>
              <w:ind w:rightChars="-14" w:right="-34"/>
              <w:rPr>
                <w:rFonts w:eastAsia="標楷體"/>
              </w:rPr>
            </w:pPr>
            <w:r>
              <w:rPr>
                <w:rFonts w:eastAsia="標楷體"/>
              </w:rPr>
              <w:t>5(15%)</w:t>
            </w:r>
          </w:p>
        </w:tc>
        <w:tc>
          <w:tcPr>
            <w:tcW w:w="1708" w:type="dxa"/>
            <w:gridSpan w:val="2"/>
            <w:tcBorders>
              <w:top w:val="nil"/>
              <w:left w:val="nil"/>
              <w:right w:val="nil"/>
            </w:tcBorders>
            <w:vAlign w:val="center"/>
          </w:tcPr>
          <w:p w14:paraId="016AC2B8" w14:textId="77777777" w:rsidR="007108BD" w:rsidRDefault="007108BD">
            <w:pPr>
              <w:ind w:leftChars="124" w:left="298" w:rightChars="-14" w:right="-34"/>
              <w:rPr>
                <w:rFonts w:eastAsia="標楷體"/>
              </w:rPr>
            </w:pPr>
            <w:r>
              <w:rPr>
                <w:rFonts w:eastAsia="標楷體"/>
              </w:rPr>
              <w:t>28(85%)</w:t>
            </w:r>
          </w:p>
        </w:tc>
        <w:tc>
          <w:tcPr>
            <w:tcW w:w="1583" w:type="dxa"/>
            <w:gridSpan w:val="2"/>
            <w:tcBorders>
              <w:top w:val="nil"/>
              <w:left w:val="nil"/>
              <w:right w:val="nil"/>
            </w:tcBorders>
            <w:vAlign w:val="center"/>
          </w:tcPr>
          <w:p w14:paraId="77BCB321" w14:textId="77777777" w:rsidR="007108BD" w:rsidRDefault="007108BD">
            <w:pPr>
              <w:ind w:leftChars="112" w:left="269" w:rightChars="-14" w:right="-34"/>
              <w:rPr>
                <w:rFonts w:eastAsia="標楷體"/>
              </w:rPr>
            </w:pPr>
            <w:r>
              <w:rPr>
                <w:rFonts w:eastAsia="標楷體"/>
              </w:rPr>
              <w:t>1.07</w:t>
            </w:r>
          </w:p>
        </w:tc>
        <w:tc>
          <w:tcPr>
            <w:tcW w:w="2276" w:type="dxa"/>
            <w:gridSpan w:val="3"/>
            <w:tcBorders>
              <w:top w:val="nil"/>
              <w:left w:val="nil"/>
              <w:right w:val="nil"/>
            </w:tcBorders>
            <w:vAlign w:val="center"/>
          </w:tcPr>
          <w:p w14:paraId="1D30F23A" w14:textId="77777777" w:rsidR="007108BD" w:rsidRDefault="007108BD">
            <w:pPr>
              <w:ind w:leftChars="103" w:left="247" w:rightChars="-14" w:right="-34"/>
              <w:rPr>
                <w:rFonts w:eastAsia="標楷體"/>
              </w:rPr>
            </w:pPr>
            <w:r>
              <w:rPr>
                <w:rFonts w:eastAsia="標楷體"/>
              </w:rPr>
              <w:t>(0.11</w:t>
            </w:r>
            <w:r>
              <w:rPr>
                <w:rFonts w:eastAsia="標楷體"/>
              </w:rPr>
              <w:t>，</w:t>
            </w:r>
            <w:r>
              <w:rPr>
                <w:rFonts w:eastAsia="標楷體"/>
              </w:rPr>
              <w:t>10.90)</w:t>
            </w:r>
          </w:p>
        </w:tc>
      </w:tr>
      <w:tr w:rsidR="007108BD" w14:paraId="1235856C" w14:textId="77777777">
        <w:trPr>
          <w:cantSplit/>
        </w:trPr>
        <w:tc>
          <w:tcPr>
            <w:tcW w:w="1116" w:type="dxa"/>
            <w:vMerge w:val="restart"/>
            <w:tcBorders>
              <w:left w:val="nil"/>
              <w:bottom w:val="nil"/>
              <w:right w:val="nil"/>
            </w:tcBorders>
            <w:vAlign w:val="center"/>
          </w:tcPr>
          <w:p w14:paraId="3BF69599" w14:textId="77777777" w:rsidR="007108BD" w:rsidRDefault="007108BD">
            <w:pPr>
              <w:jc w:val="center"/>
              <w:rPr>
                <w:rFonts w:eastAsia="標楷體" w:hint="eastAsia"/>
                <w:szCs w:val="24"/>
              </w:rPr>
            </w:pPr>
            <w:r>
              <w:rPr>
                <w:rFonts w:eastAsia="標楷體" w:hint="eastAsia"/>
                <w:szCs w:val="24"/>
              </w:rPr>
              <w:t>西藥</w:t>
            </w:r>
          </w:p>
        </w:tc>
        <w:tc>
          <w:tcPr>
            <w:tcW w:w="1134" w:type="dxa"/>
            <w:tcBorders>
              <w:left w:val="nil"/>
              <w:bottom w:val="nil"/>
              <w:right w:val="nil"/>
            </w:tcBorders>
          </w:tcPr>
          <w:p w14:paraId="7DD5F202" w14:textId="77777777" w:rsidR="007108BD" w:rsidRDefault="007108BD">
            <w:pPr>
              <w:jc w:val="center"/>
              <w:rPr>
                <w:rFonts w:eastAsia="標楷體" w:hint="eastAsia"/>
                <w:szCs w:val="24"/>
              </w:rPr>
            </w:pPr>
            <w:r>
              <w:rPr>
                <w:rFonts w:eastAsia="標楷體" w:hint="eastAsia"/>
                <w:szCs w:val="24"/>
              </w:rPr>
              <w:t>男</w:t>
            </w:r>
          </w:p>
        </w:tc>
        <w:tc>
          <w:tcPr>
            <w:tcW w:w="1411" w:type="dxa"/>
            <w:tcBorders>
              <w:left w:val="nil"/>
              <w:bottom w:val="nil"/>
              <w:right w:val="nil"/>
            </w:tcBorders>
            <w:vAlign w:val="center"/>
          </w:tcPr>
          <w:p w14:paraId="13B2385B" w14:textId="77777777" w:rsidR="007108BD" w:rsidRDefault="007108BD">
            <w:pPr>
              <w:ind w:rightChars="-14" w:right="-34"/>
              <w:rPr>
                <w:rFonts w:eastAsia="標楷體"/>
              </w:rPr>
            </w:pPr>
            <w:r>
              <w:rPr>
                <w:rFonts w:eastAsia="標楷體"/>
              </w:rPr>
              <w:t>1(14%)</w:t>
            </w:r>
          </w:p>
        </w:tc>
        <w:tc>
          <w:tcPr>
            <w:tcW w:w="1708" w:type="dxa"/>
            <w:gridSpan w:val="2"/>
            <w:tcBorders>
              <w:left w:val="nil"/>
              <w:bottom w:val="nil"/>
              <w:right w:val="nil"/>
            </w:tcBorders>
            <w:vAlign w:val="center"/>
          </w:tcPr>
          <w:p w14:paraId="3728B7D4" w14:textId="77777777" w:rsidR="007108BD" w:rsidRDefault="007108BD">
            <w:pPr>
              <w:ind w:leftChars="124" w:left="298" w:rightChars="-14" w:right="-34"/>
              <w:rPr>
                <w:rFonts w:eastAsia="標楷體"/>
              </w:rPr>
            </w:pPr>
            <w:r>
              <w:rPr>
                <w:rFonts w:eastAsia="標楷體"/>
              </w:rPr>
              <w:t>6(86%)</w:t>
            </w:r>
          </w:p>
        </w:tc>
        <w:tc>
          <w:tcPr>
            <w:tcW w:w="1583" w:type="dxa"/>
            <w:gridSpan w:val="2"/>
            <w:tcBorders>
              <w:left w:val="nil"/>
              <w:bottom w:val="nil"/>
              <w:right w:val="nil"/>
            </w:tcBorders>
            <w:vAlign w:val="center"/>
          </w:tcPr>
          <w:p w14:paraId="3020FF68" w14:textId="77777777" w:rsidR="007108BD" w:rsidRDefault="007108BD">
            <w:pPr>
              <w:ind w:leftChars="112" w:left="269" w:rightChars="-14" w:right="-34"/>
              <w:rPr>
                <w:rFonts w:eastAsia="標楷體"/>
              </w:rPr>
            </w:pPr>
            <w:r>
              <w:rPr>
                <w:rFonts w:eastAsia="標楷體"/>
              </w:rPr>
              <w:t>1.00</w:t>
            </w:r>
          </w:p>
        </w:tc>
        <w:tc>
          <w:tcPr>
            <w:tcW w:w="2276" w:type="dxa"/>
            <w:gridSpan w:val="3"/>
            <w:tcBorders>
              <w:left w:val="nil"/>
              <w:bottom w:val="nil"/>
              <w:right w:val="nil"/>
            </w:tcBorders>
            <w:vAlign w:val="center"/>
          </w:tcPr>
          <w:p w14:paraId="7CF305E1" w14:textId="77777777" w:rsidR="007108BD" w:rsidRDefault="007108BD">
            <w:pPr>
              <w:ind w:leftChars="103" w:left="247" w:rightChars="-14" w:right="-34"/>
              <w:rPr>
                <w:rFonts w:eastAsia="標楷體"/>
              </w:rPr>
            </w:pPr>
            <w:r>
              <w:rPr>
                <w:rFonts w:eastAsia="標楷體"/>
              </w:rPr>
              <w:t>-</w:t>
            </w:r>
          </w:p>
        </w:tc>
      </w:tr>
      <w:tr w:rsidR="007108BD" w14:paraId="2738E8A9" w14:textId="77777777">
        <w:trPr>
          <w:cantSplit/>
        </w:trPr>
        <w:tc>
          <w:tcPr>
            <w:tcW w:w="1116" w:type="dxa"/>
            <w:vMerge/>
            <w:tcBorders>
              <w:top w:val="nil"/>
              <w:left w:val="nil"/>
              <w:bottom w:val="single" w:sz="12" w:space="0" w:color="000000"/>
              <w:right w:val="nil"/>
            </w:tcBorders>
          </w:tcPr>
          <w:p w14:paraId="2A4C3D4D" w14:textId="77777777" w:rsidR="007108BD" w:rsidRDefault="007108BD">
            <w:pPr>
              <w:jc w:val="center"/>
              <w:rPr>
                <w:rFonts w:eastAsia="標楷體" w:hint="eastAsia"/>
                <w:szCs w:val="24"/>
              </w:rPr>
            </w:pPr>
          </w:p>
        </w:tc>
        <w:tc>
          <w:tcPr>
            <w:tcW w:w="1134" w:type="dxa"/>
            <w:tcBorders>
              <w:top w:val="nil"/>
              <w:left w:val="nil"/>
              <w:bottom w:val="single" w:sz="12" w:space="0" w:color="000000"/>
              <w:right w:val="nil"/>
            </w:tcBorders>
          </w:tcPr>
          <w:p w14:paraId="49D88E3C" w14:textId="77777777" w:rsidR="007108BD" w:rsidRDefault="007108BD">
            <w:pPr>
              <w:jc w:val="center"/>
              <w:rPr>
                <w:rFonts w:eastAsia="標楷體" w:hint="eastAsia"/>
                <w:szCs w:val="24"/>
              </w:rPr>
            </w:pPr>
            <w:r>
              <w:rPr>
                <w:rFonts w:eastAsia="標楷體" w:hint="eastAsia"/>
                <w:szCs w:val="24"/>
              </w:rPr>
              <w:t>女</w:t>
            </w:r>
          </w:p>
        </w:tc>
        <w:tc>
          <w:tcPr>
            <w:tcW w:w="1411" w:type="dxa"/>
            <w:tcBorders>
              <w:top w:val="nil"/>
              <w:left w:val="nil"/>
              <w:bottom w:val="single" w:sz="12" w:space="0" w:color="000000"/>
              <w:right w:val="nil"/>
            </w:tcBorders>
            <w:vAlign w:val="center"/>
          </w:tcPr>
          <w:p w14:paraId="13D576C8" w14:textId="77777777" w:rsidR="007108BD" w:rsidRDefault="007108BD">
            <w:pPr>
              <w:ind w:rightChars="-14" w:right="-34"/>
              <w:rPr>
                <w:rFonts w:eastAsia="標楷體"/>
              </w:rPr>
            </w:pPr>
            <w:r>
              <w:rPr>
                <w:rFonts w:eastAsia="標楷體"/>
              </w:rPr>
              <w:t>5(31%)</w:t>
            </w:r>
          </w:p>
        </w:tc>
        <w:tc>
          <w:tcPr>
            <w:tcW w:w="1708" w:type="dxa"/>
            <w:gridSpan w:val="2"/>
            <w:tcBorders>
              <w:top w:val="nil"/>
              <w:left w:val="nil"/>
              <w:bottom w:val="single" w:sz="12" w:space="0" w:color="000000"/>
              <w:right w:val="nil"/>
            </w:tcBorders>
            <w:vAlign w:val="center"/>
          </w:tcPr>
          <w:p w14:paraId="7F3A881B" w14:textId="77777777" w:rsidR="007108BD" w:rsidRDefault="007108BD">
            <w:pPr>
              <w:ind w:leftChars="124" w:left="298" w:rightChars="-14" w:right="-34"/>
              <w:rPr>
                <w:rFonts w:eastAsia="標楷體"/>
              </w:rPr>
            </w:pPr>
            <w:r>
              <w:rPr>
                <w:rFonts w:eastAsia="標楷體"/>
              </w:rPr>
              <w:t>11(69%)</w:t>
            </w:r>
          </w:p>
        </w:tc>
        <w:tc>
          <w:tcPr>
            <w:tcW w:w="1583" w:type="dxa"/>
            <w:gridSpan w:val="2"/>
            <w:tcBorders>
              <w:top w:val="nil"/>
              <w:left w:val="nil"/>
              <w:bottom w:val="single" w:sz="12" w:space="0" w:color="000000"/>
              <w:right w:val="nil"/>
            </w:tcBorders>
            <w:vAlign w:val="center"/>
          </w:tcPr>
          <w:p w14:paraId="03846F85" w14:textId="77777777" w:rsidR="007108BD" w:rsidRDefault="007108BD">
            <w:pPr>
              <w:ind w:leftChars="112" w:left="269" w:rightChars="-14" w:right="-34"/>
              <w:rPr>
                <w:rFonts w:eastAsia="標楷體"/>
              </w:rPr>
            </w:pPr>
            <w:r>
              <w:rPr>
                <w:rFonts w:eastAsia="標楷體"/>
              </w:rPr>
              <w:t>2.72</w:t>
            </w:r>
          </w:p>
        </w:tc>
        <w:tc>
          <w:tcPr>
            <w:tcW w:w="2276" w:type="dxa"/>
            <w:gridSpan w:val="3"/>
            <w:tcBorders>
              <w:top w:val="nil"/>
              <w:left w:val="nil"/>
              <w:bottom w:val="single" w:sz="12" w:space="0" w:color="000000"/>
              <w:right w:val="nil"/>
            </w:tcBorders>
            <w:vAlign w:val="center"/>
          </w:tcPr>
          <w:p w14:paraId="0AB6F09A" w14:textId="77777777" w:rsidR="007108BD" w:rsidRDefault="007108BD">
            <w:pPr>
              <w:ind w:leftChars="103" w:left="247" w:rightChars="-14" w:right="-34"/>
              <w:rPr>
                <w:rFonts w:eastAsia="標楷體"/>
              </w:rPr>
            </w:pPr>
            <w:r>
              <w:rPr>
                <w:rFonts w:eastAsia="標楷體"/>
              </w:rPr>
              <w:t>(0.26</w:t>
            </w:r>
            <w:r>
              <w:rPr>
                <w:rFonts w:eastAsia="標楷體"/>
              </w:rPr>
              <w:t>，</w:t>
            </w:r>
            <w:r>
              <w:rPr>
                <w:rFonts w:eastAsia="標楷體"/>
              </w:rPr>
              <w:t>28.99)</w:t>
            </w:r>
          </w:p>
        </w:tc>
      </w:tr>
    </w:tbl>
    <w:p w14:paraId="4D427562" w14:textId="77777777" w:rsidR="007108BD" w:rsidRDefault="007108BD">
      <w:pPr>
        <w:rPr>
          <w:rFonts w:eastAsia="標楷體" w:hint="eastAsia"/>
          <w:szCs w:val="24"/>
        </w:rPr>
      </w:pPr>
    </w:p>
    <w:tbl>
      <w:tblP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6"/>
        <w:gridCol w:w="1134"/>
        <w:gridCol w:w="1692"/>
        <w:gridCol w:w="6"/>
        <w:gridCol w:w="1702"/>
        <w:gridCol w:w="1583"/>
        <w:gridCol w:w="1972"/>
      </w:tblGrid>
      <w:tr w:rsidR="007108BD" w14:paraId="2D8F135E" w14:textId="77777777">
        <w:tc>
          <w:tcPr>
            <w:tcW w:w="3948" w:type="dxa"/>
            <w:gridSpan w:val="4"/>
            <w:tcBorders>
              <w:top w:val="nil"/>
              <w:left w:val="nil"/>
              <w:bottom w:val="single" w:sz="12" w:space="0" w:color="000000"/>
              <w:right w:val="nil"/>
            </w:tcBorders>
          </w:tcPr>
          <w:p w14:paraId="099E1037" w14:textId="77777777" w:rsidR="007108BD" w:rsidRDefault="007108BD">
            <w:pPr>
              <w:jc w:val="both"/>
              <w:rPr>
                <w:rFonts w:eastAsia="標楷體" w:hint="eastAsia"/>
                <w:szCs w:val="24"/>
              </w:rPr>
            </w:pPr>
            <w:r>
              <w:rPr>
                <w:rFonts w:eastAsia="標楷體" w:hint="eastAsia"/>
                <w:szCs w:val="24"/>
              </w:rPr>
              <w:t>診斷區分</w:t>
            </w:r>
          </w:p>
        </w:tc>
        <w:tc>
          <w:tcPr>
            <w:tcW w:w="1702" w:type="dxa"/>
            <w:tcBorders>
              <w:top w:val="nil"/>
              <w:left w:val="nil"/>
              <w:bottom w:val="single" w:sz="12" w:space="0" w:color="000000"/>
              <w:right w:val="nil"/>
            </w:tcBorders>
          </w:tcPr>
          <w:p w14:paraId="0FE0B8C5" w14:textId="77777777" w:rsidR="007108BD" w:rsidRDefault="007108BD">
            <w:pPr>
              <w:jc w:val="both"/>
              <w:rPr>
                <w:rFonts w:eastAsia="標楷體" w:hint="eastAsia"/>
                <w:szCs w:val="24"/>
              </w:rPr>
            </w:pPr>
          </w:p>
        </w:tc>
        <w:tc>
          <w:tcPr>
            <w:tcW w:w="1583" w:type="dxa"/>
            <w:tcBorders>
              <w:top w:val="nil"/>
              <w:left w:val="nil"/>
              <w:bottom w:val="single" w:sz="12" w:space="0" w:color="000000"/>
              <w:right w:val="nil"/>
            </w:tcBorders>
          </w:tcPr>
          <w:p w14:paraId="3B1D062E" w14:textId="77777777" w:rsidR="007108BD" w:rsidRDefault="007108BD">
            <w:pPr>
              <w:jc w:val="both"/>
              <w:rPr>
                <w:rFonts w:eastAsia="標楷體" w:hint="eastAsia"/>
                <w:szCs w:val="24"/>
              </w:rPr>
            </w:pPr>
          </w:p>
        </w:tc>
        <w:tc>
          <w:tcPr>
            <w:tcW w:w="1972" w:type="dxa"/>
            <w:tcBorders>
              <w:top w:val="nil"/>
              <w:left w:val="nil"/>
              <w:bottom w:val="single" w:sz="12" w:space="0" w:color="000000"/>
              <w:right w:val="nil"/>
            </w:tcBorders>
          </w:tcPr>
          <w:p w14:paraId="6382D76B" w14:textId="77777777" w:rsidR="007108BD" w:rsidRDefault="007108BD">
            <w:pPr>
              <w:jc w:val="both"/>
              <w:rPr>
                <w:rFonts w:eastAsia="標楷體" w:hint="eastAsia"/>
                <w:szCs w:val="24"/>
              </w:rPr>
            </w:pPr>
          </w:p>
        </w:tc>
      </w:tr>
      <w:tr w:rsidR="007108BD" w14:paraId="331F1A5D" w14:textId="77777777">
        <w:trPr>
          <w:cantSplit/>
        </w:trPr>
        <w:tc>
          <w:tcPr>
            <w:tcW w:w="1116" w:type="dxa"/>
            <w:vMerge w:val="restart"/>
            <w:tcBorders>
              <w:top w:val="single" w:sz="12" w:space="0" w:color="000000"/>
              <w:left w:val="nil"/>
              <w:bottom w:val="nil"/>
              <w:right w:val="nil"/>
            </w:tcBorders>
            <w:vAlign w:val="center"/>
          </w:tcPr>
          <w:p w14:paraId="64E6BB69" w14:textId="77777777" w:rsidR="007108BD" w:rsidRDefault="007108BD">
            <w:pPr>
              <w:jc w:val="center"/>
              <w:rPr>
                <w:rFonts w:eastAsia="標楷體" w:hint="eastAsia"/>
                <w:szCs w:val="24"/>
              </w:rPr>
            </w:pPr>
            <w:r>
              <w:rPr>
                <w:rFonts w:eastAsia="標楷體" w:hint="eastAsia"/>
                <w:szCs w:val="24"/>
              </w:rPr>
              <w:t>中藥</w:t>
            </w:r>
          </w:p>
        </w:tc>
        <w:tc>
          <w:tcPr>
            <w:tcW w:w="1134" w:type="dxa"/>
            <w:tcBorders>
              <w:top w:val="single" w:sz="12" w:space="0" w:color="000000"/>
              <w:left w:val="nil"/>
              <w:bottom w:val="nil"/>
              <w:right w:val="nil"/>
            </w:tcBorders>
          </w:tcPr>
          <w:p w14:paraId="02B0A92E" w14:textId="77777777" w:rsidR="007108BD" w:rsidRDefault="007108BD">
            <w:pPr>
              <w:jc w:val="center"/>
              <w:rPr>
                <w:rFonts w:eastAsia="標楷體" w:hint="eastAsia"/>
                <w:szCs w:val="24"/>
              </w:rPr>
            </w:pPr>
            <w:r>
              <w:rPr>
                <w:rFonts w:eastAsia="標楷體" w:hint="eastAsia"/>
                <w:szCs w:val="24"/>
              </w:rPr>
              <w:t>媽媽手</w:t>
            </w:r>
          </w:p>
        </w:tc>
        <w:tc>
          <w:tcPr>
            <w:tcW w:w="1692" w:type="dxa"/>
            <w:tcBorders>
              <w:top w:val="single" w:sz="12" w:space="0" w:color="000000"/>
              <w:left w:val="nil"/>
              <w:bottom w:val="nil"/>
              <w:right w:val="nil"/>
            </w:tcBorders>
            <w:vAlign w:val="center"/>
          </w:tcPr>
          <w:p w14:paraId="4E56EAC1" w14:textId="77777777" w:rsidR="007108BD" w:rsidRDefault="007108BD">
            <w:pPr>
              <w:rPr>
                <w:rFonts w:eastAsia="標楷體"/>
              </w:rPr>
            </w:pPr>
            <w:r>
              <w:rPr>
                <w:rFonts w:eastAsia="標楷體"/>
              </w:rPr>
              <w:t>4(14%)</w:t>
            </w:r>
          </w:p>
        </w:tc>
        <w:tc>
          <w:tcPr>
            <w:tcW w:w="1708" w:type="dxa"/>
            <w:gridSpan w:val="2"/>
            <w:tcBorders>
              <w:top w:val="single" w:sz="12" w:space="0" w:color="000000"/>
              <w:left w:val="nil"/>
              <w:bottom w:val="nil"/>
              <w:right w:val="nil"/>
            </w:tcBorders>
            <w:vAlign w:val="center"/>
          </w:tcPr>
          <w:p w14:paraId="7778CBEC" w14:textId="77777777" w:rsidR="007108BD" w:rsidRDefault="007108BD">
            <w:pPr>
              <w:rPr>
                <w:rFonts w:eastAsia="標楷體"/>
              </w:rPr>
            </w:pPr>
            <w:r>
              <w:rPr>
                <w:rFonts w:eastAsia="標楷體"/>
              </w:rPr>
              <w:t>24(86%)</w:t>
            </w:r>
          </w:p>
        </w:tc>
        <w:tc>
          <w:tcPr>
            <w:tcW w:w="1583" w:type="dxa"/>
            <w:tcBorders>
              <w:top w:val="single" w:sz="12" w:space="0" w:color="000000"/>
              <w:left w:val="nil"/>
              <w:bottom w:val="nil"/>
              <w:right w:val="nil"/>
            </w:tcBorders>
            <w:vAlign w:val="center"/>
          </w:tcPr>
          <w:p w14:paraId="70341D75" w14:textId="77777777" w:rsidR="007108BD" w:rsidRDefault="007108BD">
            <w:pPr>
              <w:rPr>
                <w:rFonts w:eastAsia="標楷體"/>
              </w:rPr>
            </w:pPr>
            <w:r>
              <w:rPr>
                <w:rFonts w:eastAsia="標楷體"/>
              </w:rPr>
              <w:t>1.00</w:t>
            </w:r>
          </w:p>
        </w:tc>
        <w:tc>
          <w:tcPr>
            <w:tcW w:w="1972" w:type="dxa"/>
            <w:tcBorders>
              <w:top w:val="single" w:sz="12" w:space="0" w:color="000000"/>
              <w:left w:val="nil"/>
              <w:bottom w:val="nil"/>
              <w:right w:val="nil"/>
            </w:tcBorders>
            <w:vAlign w:val="center"/>
          </w:tcPr>
          <w:p w14:paraId="1A5B141B" w14:textId="77777777" w:rsidR="007108BD" w:rsidRDefault="007108BD">
            <w:pPr>
              <w:rPr>
                <w:rFonts w:eastAsia="標楷體"/>
              </w:rPr>
            </w:pPr>
            <w:r>
              <w:rPr>
                <w:rFonts w:eastAsia="標楷體"/>
              </w:rPr>
              <w:t>-</w:t>
            </w:r>
          </w:p>
        </w:tc>
      </w:tr>
      <w:tr w:rsidR="007108BD" w14:paraId="41DB05B6" w14:textId="77777777">
        <w:trPr>
          <w:cantSplit/>
        </w:trPr>
        <w:tc>
          <w:tcPr>
            <w:tcW w:w="1116" w:type="dxa"/>
            <w:vMerge/>
            <w:tcBorders>
              <w:top w:val="nil"/>
              <w:left w:val="nil"/>
              <w:bottom w:val="single" w:sz="4" w:space="0" w:color="auto"/>
              <w:right w:val="nil"/>
            </w:tcBorders>
          </w:tcPr>
          <w:p w14:paraId="4B43315C" w14:textId="77777777" w:rsidR="007108BD" w:rsidRDefault="007108BD">
            <w:pPr>
              <w:jc w:val="center"/>
              <w:rPr>
                <w:rFonts w:eastAsia="標楷體" w:hint="eastAsia"/>
                <w:szCs w:val="24"/>
              </w:rPr>
            </w:pPr>
          </w:p>
        </w:tc>
        <w:tc>
          <w:tcPr>
            <w:tcW w:w="1134" w:type="dxa"/>
            <w:tcBorders>
              <w:top w:val="nil"/>
              <w:left w:val="nil"/>
              <w:bottom w:val="single" w:sz="4" w:space="0" w:color="auto"/>
              <w:right w:val="nil"/>
            </w:tcBorders>
          </w:tcPr>
          <w:p w14:paraId="6BC96C83" w14:textId="77777777" w:rsidR="007108BD" w:rsidRDefault="007108BD">
            <w:pPr>
              <w:jc w:val="center"/>
              <w:rPr>
                <w:rFonts w:eastAsia="標楷體" w:hint="eastAsia"/>
                <w:szCs w:val="24"/>
              </w:rPr>
            </w:pPr>
            <w:r>
              <w:rPr>
                <w:rFonts w:eastAsia="標楷體" w:hint="eastAsia"/>
                <w:szCs w:val="24"/>
              </w:rPr>
              <w:t>網球肘</w:t>
            </w:r>
          </w:p>
        </w:tc>
        <w:tc>
          <w:tcPr>
            <w:tcW w:w="1692" w:type="dxa"/>
            <w:tcBorders>
              <w:top w:val="nil"/>
              <w:left w:val="nil"/>
              <w:bottom w:val="single" w:sz="4" w:space="0" w:color="auto"/>
              <w:right w:val="nil"/>
            </w:tcBorders>
            <w:vAlign w:val="center"/>
          </w:tcPr>
          <w:p w14:paraId="2954D27B" w14:textId="77777777" w:rsidR="007108BD" w:rsidRDefault="007108BD">
            <w:pPr>
              <w:rPr>
                <w:rFonts w:eastAsia="標楷體"/>
              </w:rPr>
            </w:pPr>
            <w:r>
              <w:rPr>
                <w:rFonts w:eastAsia="標楷體"/>
              </w:rPr>
              <w:t>3(23%)</w:t>
            </w:r>
          </w:p>
        </w:tc>
        <w:tc>
          <w:tcPr>
            <w:tcW w:w="1708" w:type="dxa"/>
            <w:gridSpan w:val="2"/>
            <w:tcBorders>
              <w:top w:val="nil"/>
              <w:left w:val="nil"/>
              <w:bottom w:val="single" w:sz="4" w:space="0" w:color="auto"/>
              <w:right w:val="nil"/>
            </w:tcBorders>
            <w:vAlign w:val="center"/>
          </w:tcPr>
          <w:p w14:paraId="361B79F2" w14:textId="77777777" w:rsidR="007108BD" w:rsidRDefault="007108BD">
            <w:pPr>
              <w:rPr>
                <w:rFonts w:eastAsia="標楷體"/>
              </w:rPr>
            </w:pPr>
            <w:r>
              <w:rPr>
                <w:rFonts w:eastAsia="標楷體"/>
              </w:rPr>
              <w:t>10(77%)</w:t>
            </w:r>
          </w:p>
        </w:tc>
        <w:tc>
          <w:tcPr>
            <w:tcW w:w="1583" w:type="dxa"/>
            <w:tcBorders>
              <w:top w:val="nil"/>
              <w:left w:val="nil"/>
              <w:bottom w:val="single" w:sz="4" w:space="0" w:color="auto"/>
              <w:right w:val="nil"/>
            </w:tcBorders>
            <w:vAlign w:val="center"/>
          </w:tcPr>
          <w:p w14:paraId="57221AC5" w14:textId="77777777" w:rsidR="007108BD" w:rsidRDefault="007108BD">
            <w:pPr>
              <w:rPr>
                <w:rFonts w:eastAsia="標楷體"/>
              </w:rPr>
            </w:pPr>
            <w:r>
              <w:rPr>
                <w:rFonts w:eastAsia="標楷體"/>
              </w:rPr>
              <w:t>1.80</w:t>
            </w:r>
          </w:p>
        </w:tc>
        <w:tc>
          <w:tcPr>
            <w:tcW w:w="1972" w:type="dxa"/>
            <w:tcBorders>
              <w:top w:val="nil"/>
              <w:left w:val="nil"/>
              <w:bottom w:val="single" w:sz="4" w:space="0" w:color="auto"/>
              <w:right w:val="nil"/>
            </w:tcBorders>
            <w:vAlign w:val="center"/>
          </w:tcPr>
          <w:p w14:paraId="5269D9F2" w14:textId="77777777" w:rsidR="007108BD" w:rsidRDefault="007108BD">
            <w:pPr>
              <w:rPr>
                <w:rFonts w:eastAsia="標楷體"/>
              </w:rPr>
            </w:pPr>
            <w:r>
              <w:rPr>
                <w:rFonts w:eastAsia="標楷體"/>
              </w:rPr>
              <w:t>(0.34</w:t>
            </w:r>
            <w:r>
              <w:rPr>
                <w:rFonts w:eastAsia="標楷體"/>
              </w:rPr>
              <w:t>，</w:t>
            </w:r>
            <w:r>
              <w:rPr>
                <w:rFonts w:eastAsia="標楷體"/>
              </w:rPr>
              <w:t>9.55)</w:t>
            </w:r>
          </w:p>
        </w:tc>
      </w:tr>
      <w:tr w:rsidR="007108BD" w14:paraId="49CD8BC8" w14:textId="77777777">
        <w:trPr>
          <w:cantSplit/>
        </w:trPr>
        <w:tc>
          <w:tcPr>
            <w:tcW w:w="1116" w:type="dxa"/>
            <w:vMerge w:val="restart"/>
            <w:tcBorders>
              <w:left w:val="nil"/>
              <w:bottom w:val="nil"/>
              <w:right w:val="nil"/>
            </w:tcBorders>
            <w:vAlign w:val="center"/>
          </w:tcPr>
          <w:p w14:paraId="0A76E712" w14:textId="77777777" w:rsidR="007108BD" w:rsidRDefault="007108BD">
            <w:pPr>
              <w:jc w:val="center"/>
              <w:rPr>
                <w:rFonts w:eastAsia="標楷體" w:hint="eastAsia"/>
                <w:szCs w:val="24"/>
              </w:rPr>
            </w:pPr>
            <w:r>
              <w:rPr>
                <w:rFonts w:eastAsia="標楷體" w:hint="eastAsia"/>
                <w:szCs w:val="24"/>
              </w:rPr>
              <w:t>西藥</w:t>
            </w:r>
          </w:p>
        </w:tc>
        <w:tc>
          <w:tcPr>
            <w:tcW w:w="1134" w:type="dxa"/>
            <w:tcBorders>
              <w:left w:val="nil"/>
              <w:bottom w:val="nil"/>
              <w:right w:val="nil"/>
            </w:tcBorders>
          </w:tcPr>
          <w:p w14:paraId="0E8B49C0" w14:textId="77777777" w:rsidR="007108BD" w:rsidRDefault="007108BD">
            <w:pPr>
              <w:jc w:val="center"/>
              <w:rPr>
                <w:rFonts w:eastAsia="標楷體" w:hint="eastAsia"/>
                <w:szCs w:val="24"/>
              </w:rPr>
            </w:pPr>
            <w:r>
              <w:rPr>
                <w:rFonts w:eastAsia="標楷體" w:hint="eastAsia"/>
                <w:szCs w:val="24"/>
              </w:rPr>
              <w:t>媽媽手</w:t>
            </w:r>
          </w:p>
        </w:tc>
        <w:tc>
          <w:tcPr>
            <w:tcW w:w="1692" w:type="dxa"/>
            <w:tcBorders>
              <w:left w:val="nil"/>
              <w:bottom w:val="nil"/>
              <w:right w:val="nil"/>
            </w:tcBorders>
            <w:vAlign w:val="center"/>
          </w:tcPr>
          <w:p w14:paraId="109904AC" w14:textId="77777777" w:rsidR="007108BD" w:rsidRDefault="007108BD">
            <w:pPr>
              <w:rPr>
                <w:rFonts w:eastAsia="標楷體"/>
              </w:rPr>
            </w:pPr>
            <w:r>
              <w:rPr>
                <w:rFonts w:eastAsia="標楷體"/>
              </w:rPr>
              <w:t>4(27%)</w:t>
            </w:r>
          </w:p>
        </w:tc>
        <w:tc>
          <w:tcPr>
            <w:tcW w:w="1708" w:type="dxa"/>
            <w:gridSpan w:val="2"/>
            <w:tcBorders>
              <w:left w:val="nil"/>
              <w:bottom w:val="nil"/>
              <w:right w:val="nil"/>
            </w:tcBorders>
            <w:vAlign w:val="center"/>
          </w:tcPr>
          <w:p w14:paraId="5954FD9E" w14:textId="77777777" w:rsidR="007108BD" w:rsidRDefault="007108BD">
            <w:pPr>
              <w:rPr>
                <w:rFonts w:eastAsia="標楷體"/>
              </w:rPr>
            </w:pPr>
            <w:r>
              <w:rPr>
                <w:rFonts w:eastAsia="標楷體"/>
              </w:rPr>
              <w:t>11(73%)</w:t>
            </w:r>
          </w:p>
        </w:tc>
        <w:tc>
          <w:tcPr>
            <w:tcW w:w="1583" w:type="dxa"/>
            <w:tcBorders>
              <w:left w:val="nil"/>
              <w:bottom w:val="nil"/>
              <w:right w:val="nil"/>
            </w:tcBorders>
            <w:vAlign w:val="center"/>
          </w:tcPr>
          <w:p w14:paraId="2C928D03" w14:textId="77777777" w:rsidR="007108BD" w:rsidRDefault="007108BD">
            <w:pPr>
              <w:rPr>
                <w:rFonts w:eastAsia="標楷體"/>
              </w:rPr>
            </w:pPr>
            <w:r>
              <w:rPr>
                <w:rFonts w:eastAsia="標楷體"/>
              </w:rPr>
              <w:t>2.18</w:t>
            </w:r>
          </w:p>
        </w:tc>
        <w:tc>
          <w:tcPr>
            <w:tcW w:w="1972" w:type="dxa"/>
            <w:tcBorders>
              <w:left w:val="nil"/>
              <w:bottom w:val="nil"/>
              <w:right w:val="nil"/>
            </w:tcBorders>
            <w:vAlign w:val="center"/>
          </w:tcPr>
          <w:p w14:paraId="0D38742D" w14:textId="77777777" w:rsidR="007108BD" w:rsidRDefault="007108BD">
            <w:pPr>
              <w:rPr>
                <w:rFonts w:eastAsia="標楷體"/>
              </w:rPr>
            </w:pPr>
            <w:r>
              <w:rPr>
                <w:rFonts w:eastAsia="標楷體"/>
              </w:rPr>
              <w:t>(0.46</w:t>
            </w:r>
            <w:r>
              <w:rPr>
                <w:rFonts w:eastAsia="標楷體"/>
              </w:rPr>
              <w:t>，</w:t>
            </w:r>
            <w:r>
              <w:rPr>
                <w:rFonts w:eastAsia="標楷體"/>
              </w:rPr>
              <w:t>10.36)</w:t>
            </w:r>
          </w:p>
        </w:tc>
      </w:tr>
      <w:tr w:rsidR="007108BD" w14:paraId="49F5E863" w14:textId="77777777">
        <w:trPr>
          <w:cantSplit/>
        </w:trPr>
        <w:tc>
          <w:tcPr>
            <w:tcW w:w="1116" w:type="dxa"/>
            <w:vMerge/>
            <w:tcBorders>
              <w:top w:val="nil"/>
              <w:left w:val="nil"/>
              <w:bottom w:val="single" w:sz="18" w:space="0" w:color="000000"/>
              <w:right w:val="nil"/>
            </w:tcBorders>
          </w:tcPr>
          <w:p w14:paraId="6D7862A7" w14:textId="77777777" w:rsidR="007108BD" w:rsidRDefault="007108BD">
            <w:pPr>
              <w:jc w:val="center"/>
              <w:rPr>
                <w:rFonts w:eastAsia="標楷體" w:hint="eastAsia"/>
                <w:szCs w:val="24"/>
              </w:rPr>
            </w:pPr>
          </w:p>
        </w:tc>
        <w:tc>
          <w:tcPr>
            <w:tcW w:w="1134" w:type="dxa"/>
            <w:tcBorders>
              <w:top w:val="nil"/>
              <w:left w:val="nil"/>
              <w:bottom w:val="single" w:sz="18" w:space="0" w:color="000000"/>
              <w:right w:val="nil"/>
            </w:tcBorders>
          </w:tcPr>
          <w:p w14:paraId="3E6D8932" w14:textId="77777777" w:rsidR="007108BD" w:rsidRDefault="007108BD">
            <w:pPr>
              <w:jc w:val="center"/>
              <w:rPr>
                <w:rFonts w:eastAsia="標楷體" w:hint="eastAsia"/>
                <w:szCs w:val="24"/>
              </w:rPr>
            </w:pPr>
            <w:r>
              <w:rPr>
                <w:rFonts w:eastAsia="標楷體" w:hint="eastAsia"/>
                <w:szCs w:val="24"/>
              </w:rPr>
              <w:t>網球肘</w:t>
            </w:r>
          </w:p>
        </w:tc>
        <w:tc>
          <w:tcPr>
            <w:tcW w:w="1692" w:type="dxa"/>
            <w:tcBorders>
              <w:top w:val="nil"/>
              <w:left w:val="nil"/>
              <w:bottom w:val="single" w:sz="18" w:space="0" w:color="000000"/>
              <w:right w:val="nil"/>
            </w:tcBorders>
            <w:vAlign w:val="center"/>
          </w:tcPr>
          <w:p w14:paraId="0B3505A1" w14:textId="77777777" w:rsidR="007108BD" w:rsidRDefault="007108BD">
            <w:pPr>
              <w:rPr>
                <w:rFonts w:eastAsia="標楷體"/>
              </w:rPr>
            </w:pPr>
            <w:r>
              <w:rPr>
                <w:rFonts w:eastAsia="標楷體"/>
              </w:rPr>
              <w:t>2(25%)</w:t>
            </w:r>
          </w:p>
        </w:tc>
        <w:tc>
          <w:tcPr>
            <w:tcW w:w="1708" w:type="dxa"/>
            <w:gridSpan w:val="2"/>
            <w:tcBorders>
              <w:top w:val="nil"/>
              <w:left w:val="nil"/>
              <w:bottom w:val="single" w:sz="18" w:space="0" w:color="000000"/>
              <w:right w:val="nil"/>
            </w:tcBorders>
            <w:vAlign w:val="center"/>
          </w:tcPr>
          <w:p w14:paraId="0C25A963" w14:textId="77777777" w:rsidR="007108BD" w:rsidRDefault="007108BD">
            <w:pPr>
              <w:rPr>
                <w:rFonts w:eastAsia="標楷體"/>
              </w:rPr>
            </w:pPr>
            <w:r>
              <w:rPr>
                <w:rFonts w:eastAsia="標楷體"/>
              </w:rPr>
              <w:t>6(75%)</w:t>
            </w:r>
          </w:p>
        </w:tc>
        <w:tc>
          <w:tcPr>
            <w:tcW w:w="1583" w:type="dxa"/>
            <w:tcBorders>
              <w:top w:val="nil"/>
              <w:left w:val="nil"/>
              <w:bottom w:val="single" w:sz="18" w:space="0" w:color="000000"/>
              <w:right w:val="nil"/>
            </w:tcBorders>
            <w:vAlign w:val="center"/>
          </w:tcPr>
          <w:p w14:paraId="1BE001C6" w14:textId="77777777" w:rsidR="007108BD" w:rsidRDefault="007108BD">
            <w:pPr>
              <w:rPr>
                <w:rFonts w:eastAsia="標楷體"/>
              </w:rPr>
            </w:pPr>
            <w:r>
              <w:rPr>
                <w:rFonts w:eastAsia="標楷體"/>
              </w:rPr>
              <w:t>2.00</w:t>
            </w:r>
          </w:p>
        </w:tc>
        <w:tc>
          <w:tcPr>
            <w:tcW w:w="1972" w:type="dxa"/>
            <w:tcBorders>
              <w:top w:val="nil"/>
              <w:left w:val="nil"/>
              <w:bottom w:val="single" w:sz="18" w:space="0" w:color="000000"/>
              <w:right w:val="nil"/>
            </w:tcBorders>
            <w:vAlign w:val="center"/>
          </w:tcPr>
          <w:p w14:paraId="7BB0D55A" w14:textId="77777777" w:rsidR="007108BD" w:rsidRDefault="007108BD">
            <w:pPr>
              <w:rPr>
                <w:rFonts w:eastAsia="標楷體"/>
              </w:rPr>
            </w:pPr>
            <w:r>
              <w:rPr>
                <w:rFonts w:eastAsia="標楷體"/>
              </w:rPr>
              <w:t>(0.29</w:t>
            </w:r>
            <w:r>
              <w:rPr>
                <w:rFonts w:eastAsia="標楷體"/>
              </w:rPr>
              <w:t>，</w:t>
            </w:r>
            <w:r>
              <w:rPr>
                <w:rFonts w:eastAsia="標楷體"/>
              </w:rPr>
              <w:t>13.62)</w:t>
            </w:r>
          </w:p>
        </w:tc>
      </w:tr>
    </w:tbl>
    <w:p w14:paraId="79E10031" w14:textId="77777777" w:rsidR="007108BD" w:rsidRDefault="007108BD">
      <w:pPr>
        <w:rPr>
          <w:rFonts w:eastAsia="標楷體" w:hint="eastAsia"/>
        </w:rPr>
      </w:pPr>
    </w:p>
    <w:p w14:paraId="47D15D06" w14:textId="77777777" w:rsidR="007108BD" w:rsidRDefault="007108BD">
      <w:pPr>
        <w:rPr>
          <w:rFonts w:eastAsia="標楷體" w:hint="eastAsia"/>
        </w:rPr>
      </w:pPr>
    </w:p>
    <w:p w14:paraId="45EA8785" w14:textId="77777777" w:rsidR="007108BD" w:rsidRDefault="007108BD">
      <w:pPr>
        <w:rPr>
          <w:rFonts w:eastAsia="標楷體" w:hint="eastAsia"/>
        </w:rPr>
      </w:pPr>
    </w:p>
    <w:p w14:paraId="515DD913" w14:textId="77777777" w:rsidR="007108BD" w:rsidRDefault="007108BD">
      <w:pPr>
        <w:rPr>
          <w:rFonts w:eastAsia="標楷體" w:hint="eastAsia"/>
        </w:rPr>
      </w:pPr>
    </w:p>
    <w:p w14:paraId="185D8CFD" w14:textId="77777777" w:rsidR="007108BD" w:rsidRDefault="007108BD">
      <w:pPr>
        <w:ind w:rightChars="-20" w:right="-48"/>
        <w:rPr>
          <w:rFonts w:eastAsia="標楷體" w:hint="eastAsia"/>
        </w:rPr>
      </w:pPr>
    </w:p>
    <w:p w14:paraId="57F68CA4" w14:textId="77777777" w:rsidR="007108BD" w:rsidRDefault="007108BD">
      <w:pPr>
        <w:rPr>
          <w:rFonts w:eastAsia="標楷體"/>
        </w:rPr>
      </w:pPr>
    </w:p>
    <w:p w14:paraId="287E5B67" w14:textId="77777777" w:rsidR="007108BD" w:rsidRDefault="007108BD">
      <w:pPr>
        <w:pStyle w:val="af0"/>
        <w:snapToGrid w:val="0"/>
        <w:spacing w:line="400" w:lineRule="exact"/>
        <w:ind w:left="323" w:right="210" w:firstLineChars="200" w:firstLine="560"/>
        <w:jc w:val="both"/>
        <w:rPr>
          <w:rFonts w:eastAsia="標楷體"/>
          <w:sz w:val="28"/>
          <w:szCs w:val="28"/>
        </w:rPr>
      </w:pPr>
      <w:r>
        <w:rPr>
          <w:rFonts w:eastAsia="標楷體"/>
          <w:sz w:val="28"/>
          <w:szCs w:val="28"/>
        </w:rPr>
        <w:lastRenderedPageBreak/>
        <w:t>在</w:t>
      </w:r>
      <w:r>
        <w:rPr>
          <w:rFonts w:eastAsia="標楷體"/>
          <w:sz w:val="28"/>
          <w:szCs w:val="28"/>
        </w:rPr>
        <w:t>SF-36</w:t>
      </w:r>
      <w:r>
        <w:rPr>
          <w:rFonts w:eastAsia="標楷體"/>
          <w:sz w:val="28"/>
          <w:szCs w:val="28"/>
        </w:rPr>
        <w:t>評估健康狀態的八個健康面向方面，中藥組僅於身體疼痛貼藥前後改變量面向稍低於西藥組</w:t>
      </w:r>
      <w:r>
        <w:rPr>
          <w:rFonts w:eastAsia="標楷體" w:hint="eastAsia"/>
          <w:sz w:val="28"/>
          <w:szCs w:val="28"/>
        </w:rPr>
        <w:t>（</w:t>
      </w:r>
      <w:r>
        <w:rPr>
          <w:rFonts w:eastAsia="標楷體"/>
          <w:sz w:val="28"/>
          <w:szCs w:val="28"/>
        </w:rPr>
        <w:t>p=0.04</w:t>
      </w:r>
      <w:r>
        <w:rPr>
          <w:rFonts w:eastAsia="標楷體" w:hint="eastAsia"/>
          <w:sz w:val="28"/>
          <w:szCs w:val="28"/>
        </w:rPr>
        <w:t>）</w:t>
      </w:r>
      <w:r>
        <w:rPr>
          <w:rFonts w:eastAsia="標楷體"/>
          <w:sz w:val="28"/>
          <w:szCs w:val="28"/>
        </w:rPr>
        <w:t>，其餘七個面向貼藥前後改變量無顯著差異</w:t>
      </w:r>
      <w:r>
        <w:rPr>
          <w:rFonts w:eastAsia="標楷體" w:hint="eastAsia"/>
          <w:sz w:val="28"/>
          <w:szCs w:val="28"/>
        </w:rPr>
        <w:t>(</w:t>
      </w:r>
      <w:r>
        <w:rPr>
          <w:rFonts w:eastAsia="標楷體"/>
          <w:sz w:val="28"/>
          <w:szCs w:val="28"/>
        </w:rPr>
        <w:t>表九、圖一</w:t>
      </w:r>
      <w:r>
        <w:rPr>
          <w:rFonts w:eastAsia="標楷體" w:hint="eastAsia"/>
          <w:sz w:val="28"/>
          <w:szCs w:val="28"/>
        </w:rPr>
        <w:t>)</w:t>
      </w:r>
      <w:r>
        <w:rPr>
          <w:rFonts w:eastAsia="標楷體"/>
          <w:sz w:val="28"/>
          <w:szCs w:val="28"/>
        </w:rPr>
        <w:t>。</w:t>
      </w:r>
    </w:p>
    <w:p w14:paraId="12854082" w14:textId="77777777" w:rsidR="007108BD" w:rsidRDefault="007108BD">
      <w:pPr>
        <w:ind w:firstLine="560"/>
        <w:rPr>
          <w:rFonts w:eastAsia="標楷體"/>
          <w:sz w:val="28"/>
          <w:szCs w:val="28"/>
        </w:rPr>
      </w:pPr>
    </w:p>
    <w:p w14:paraId="1D0876A6" w14:textId="77777777" w:rsidR="007108BD" w:rsidRDefault="007108BD">
      <w:pPr>
        <w:spacing w:beforeLines="50" w:before="120"/>
        <w:rPr>
          <w:rFonts w:eastAsia="標楷體"/>
        </w:rPr>
      </w:pPr>
      <w:r>
        <w:rPr>
          <w:rFonts w:eastAsia="標楷體" w:hint="eastAsia"/>
        </w:rPr>
        <w:t>(</w:t>
      </w:r>
      <w:r>
        <w:rPr>
          <w:rFonts w:eastAsia="標楷體"/>
        </w:rPr>
        <w:t>表九</w:t>
      </w:r>
      <w:r>
        <w:rPr>
          <w:rFonts w:eastAsia="標楷體" w:hint="eastAsia"/>
        </w:rPr>
        <w:t>)</w:t>
      </w:r>
      <w:r>
        <w:rPr>
          <w:rFonts w:eastAsia="標楷體"/>
        </w:rPr>
        <w:t>SF-36</w:t>
      </w:r>
      <w:r>
        <w:rPr>
          <w:rFonts w:eastAsia="標楷體"/>
        </w:rPr>
        <w:t>評估健康狀態的八個健康面向比較表：</w:t>
      </w:r>
    </w:p>
    <w:tbl>
      <w:tblPr>
        <w:tblW w:w="10981" w:type="dxa"/>
        <w:tblInd w:w="-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0"/>
        <w:gridCol w:w="1277"/>
        <w:gridCol w:w="1277"/>
        <w:gridCol w:w="689"/>
        <w:gridCol w:w="1277"/>
        <w:gridCol w:w="1277"/>
        <w:gridCol w:w="689"/>
        <w:gridCol w:w="1347"/>
        <w:gridCol w:w="1277"/>
        <w:gridCol w:w="781"/>
      </w:tblGrid>
      <w:tr w:rsidR="007108BD" w14:paraId="45B3A832" w14:textId="77777777">
        <w:trPr>
          <w:cantSplit/>
          <w:trHeight w:val="720"/>
        </w:trPr>
        <w:tc>
          <w:tcPr>
            <w:tcW w:w="1090" w:type="dxa"/>
            <w:vMerge w:val="restart"/>
            <w:vAlign w:val="center"/>
          </w:tcPr>
          <w:p w14:paraId="68BC735A" w14:textId="77777777" w:rsidR="007108BD" w:rsidRDefault="007108BD">
            <w:pPr>
              <w:jc w:val="center"/>
              <w:rPr>
                <w:rFonts w:eastAsia="標楷體"/>
                <w:sz w:val="21"/>
                <w:szCs w:val="21"/>
              </w:rPr>
            </w:pPr>
            <w:r>
              <w:rPr>
                <w:rFonts w:eastAsia="標楷體"/>
                <w:sz w:val="21"/>
                <w:szCs w:val="21"/>
              </w:rPr>
              <w:t>SF-36</w:t>
            </w:r>
          </w:p>
          <w:p w14:paraId="20A2349D" w14:textId="77777777" w:rsidR="007108BD" w:rsidRDefault="007108BD">
            <w:pPr>
              <w:jc w:val="center"/>
              <w:rPr>
                <w:rFonts w:eastAsia="標楷體"/>
                <w:sz w:val="21"/>
                <w:szCs w:val="21"/>
              </w:rPr>
            </w:pPr>
            <w:r>
              <w:rPr>
                <w:rFonts w:eastAsia="標楷體"/>
                <w:sz w:val="21"/>
                <w:szCs w:val="21"/>
              </w:rPr>
              <w:t>平均數</w:t>
            </w:r>
            <w:r>
              <w:rPr>
                <w:rFonts w:eastAsia="標楷體"/>
                <w:sz w:val="21"/>
                <w:szCs w:val="21"/>
              </w:rPr>
              <w:t>±</w:t>
            </w:r>
            <w:r>
              <w:rPr>
                <w:rFonts w:eastAsia="標楷體"/>
                <w:sz w:val="21"/>
                <w:szCs w:val="21"/>
              </w:rPr>
              <w:t>標準差</w:t>
            </w:r>
          </w:p>
        </w:tc>
        <w:tc>
          <w:tcPr>
            <w:tcW w:w="3243" w:type="dxa"/>
            <w:gridSpan w:val="3"/>
            <w:vAlign w:val="center"/>
          </w:tcPr>
          <w:p w14:paraId="09C93A9D" w14:textId="77777777" w:rsidR="007108BD" w:rsidRDefault="007108BD">
            <w:pPr>
              <w:jc w:val="center"/>
              <w:rPr>
                <w:rFonts w:eastAsia="標楷體"/>
                <w:sz w:val="21"/>
                <w:szCs w:val="21"/>
              </w:rPr>
            </w:pPr>
            <w:r>
              <w:rPr>
                <w:rFonts w:eastAsia="標楷體"/>
                <w:sz w:val="21"/>
                <w:szCs w:val="21"/>
              </w:rPr>
              <w:t>治療前</w:t>
            </w:r>
          </w:p>
        </w:tc>
        <w:tc>
          <w:tcPr>
            <w:tcW w:w="3243" w:type="dxa"/>
            <w:gridSpan w:val="3"/>
            <w:vAlign w:val="center"/>
          </w:tcPr>
          <w:p w14:paraId="07DA48C5" w14:textId="77777777" w:rsidR="007108BD" w:rsidRDefault="007108BD">
            <w:pPr>
              <w:jc w:val="center"/>
              <w:rPr>
                <w:rFonts w:eastAsia="標楷體"/>
                <w:sz w:val="21"/>
                <w:szCs w:val="21"/>
              </w:rPr>
            </w:pPr>
            <w:r>
              <w:rPr>
                <w:rFonts w:eastAsia="標楷體"/>
                <w:sz w:val="21"/>
                <w:szCs w:val="21"/>
              </w:rPr>
              <w:t>治療後</w:t>
            </w:r>
          </w:p>
        </w:tc>
        <w:tc>
          <w:tcPr>
            <w:tcW w:w="3405" w:type="dxa"/>
            <w:gridSpan w:val="3"/>
            <w:vAlign w:val="center"/>
          </w:tcPr>
          <w:p w14:paraId="5C2655BA" w14:textId="77777777" w:rsidR="007108BD" w:rsidRDefault="007108BD">
            <w:pPr>
              <w:jc w:val="center"/>
              <w:rPr>
                <w:rFonts w:eastAsia="標楷體"/>
                <w:sz w:val="21"/>
                <w:szCs w:val="21"/>
              </w:rPr>
            </w:pPr>
            <w:r>
              <w:rPr>
                <w:rFonts w:eastAsia="標楷體"/>
                <w:sz w:val="21"/>
                <w:szCs w:val="21"/>
              </w:rPr>
              <w:t>治療前後改變量</w:t>
            </w:r>
          </w:p>
        </w:tc>
      </w:tr>
      <w:tr w:rsidR="007108BD" w14:paraId="2622A946" w14:textId="77777777">
        <w:trPr>
          <w:cantSplit/>
          <w:trHeight w:val="720"/>
        </w:trPr>
        <w:tc>
          <w:tcPr>
            <w:tcW w:w="1090" w:type="dxa"/>
            <w:vMerge/>
            <w:vAlign w:val="center"/>
          </w:tcPr>
          <w:p w14:paraId="18486806" w14:textId="77777777" w:rsidR="007108BD" w:rsidRDefault="007108BD">
            <w:pPr>
              <w:jc w:val="center"/>
              <w:rPr>
                <w:rFonts w:eastAsia="標楷體"/>
                <w:sz w:val="21"/>
                <w:szCs w:val="21"/>
              </w:rPr>
            </w:pPr>
          </w:p>
        </w:tc>
        <w:tc>
          <w:tcPr>
            <w:tcW w:w="1277" w:type="dxa"/>
            <w:vAlign w:val="center"/>
          </w:tcPr>
          <w:p w14:paraId="2CCB6A33" w14:textId="77777777" w:rsidR="007108BD" w:rsidRDefault="007108BD">
            <w:pPr>
              <w:jc w:val="center"/>
              <w:rPr>
                <w:rFonts w:eastAsia="標楷體"/>
                <w:sz w:val="21"/>
                <w:szCs w:val="21"/>
              </w:rPr>
            </w:pPr>
            <w:r>
              <w:rPr>
                <w:rFonts w:eastAsia="標楷體"/>
                <w:sz w:val="21"/>
                <w:szCs w:val="21"/>
              </w:rPr>
              <w:t>中藥組</w:t>
            </w:r>
          </w:p>
        </w:tc>
        <w:tc>
          <w:tcPr>
            <w:tcW w:w="0" w:type="auto"/>
            <w:vAlign w:val="center"/>
          </w:tcPr>
          <w:p w14:paraId="12B5ECF7" w14:textId="77777777" w:rsidR="007108BD" w:rsidRDefault="007108BD">
            <w:pPr>
              <w:jc w:val="center"/>
              <w:rPr>
                <w:rFonts w:eastAsia="標楷體"/>
                <w:sz w:val="21"/>
                <w:szCs w:val="21"/>
              </w:rPr>
            </w:pPr>
            <w:r>
              <w:rPr>
                <w:rFonts w:eastAsia="標楷體"/>
                <w:sz w:val="21"/>
                <w:szCs w:val="21"/>
              </w:rPr>
              <w:t>西藥組</w:t>
            </w:r>
          </w:p>
        </w:tc>
        <w:tc>
          <w:tcPr>
            <w:tcW w:w="689" w:type="dxa"/>
            <w:vAlign w:val="center"/>
          </w:tcPr>
          <w:p w14:paraId="68506950" w14:textId="77777777" w:rsidR="007108BD" w:rsidRDefault="007108BD">
            <w:pPr>
              <w:jc w:val="center"/>
              <w:rPr>
                <w:rFonts w:eastAsia="標楷體"/>
                <w:sz w:val="21"/>
                <w:szCs w:val="21"/>
              </w:rPr>
            </w:pPr>
            <w:r>
              <w:rPr>
                <w:rFonts w:eastAsia="標楷體"/>
                <w:sz w:val="21"/>
                <w:szCs w:val="21"/>
              </w:rPr>
              <w:t>p</w:t>
            </w:r>
          </w:p>
        </w:tc>
        <w:tc>
          <w:tcPr>
            <w:tcW w:w="1277" w:type="dxa"/>
            <w:vAlign w:val="center"/>
          </w:tcPr>
          <w:p w14:paraId="6FE51AFF" w14:textId="77777777" w:rsidR="007108BD" w:rsidRDefault="007108BD">
            <w:pPr>
              <w:jc w:val="center"/>
              <w:rPr>
                <w:rFonts w:eastAsia="標楷體"/>
                <w:sz w:val="21"/>
                <w:szCs w:val="21"/>
              </w:rPr>
            </w:pPr>
            <w:r>
              <w:rPr>
                <w:rFonts w:eastAsia="標楷體"/>
                <w:sz w:val="21"/>
                <w:szCs w:val="21"/>
              </w:rPr>
              <w:t>中藥組</w:t>
            </w:r>
          </w:p>
        </w:tc>
        <w:tc>
          <w:tcPr>
            <w:tcW w:w="0" w:type="auto"/>
            <w:vAlign w:val="center"/>
          </w:tcPr>
          <w:p w14:paraId="434988EB" w14:textId="77777777" w:rsidR="007108BD" w:rsidRDefault="007108BD">
            <w:pPr>
              <w:jc w:val="center"/>
              <w:rPr>
                <w:rFonts w:eastAsia="標楷體"/>
                <w:sz w:val="21"/>
                <w:szCs w:val="21"/>
              </w:rPr>
            </w:pPr>
            <w:r>
              <w:rPr>
                <w:rFonts w:eastAsia="標楷體"/>
                <w:sz w:val="21"/>
                <w:szCs w:val="21"/>
              </w:rPr>
              <w:t>西藥組</w:t>
            </w:r>
          </w:p>
        </w:tc>
        <w:tc>
          <w:tcPr>
            <w:tcW w:w="0" w:type="auto"/>
            <w:vAlign w:val="center"/>
          </w:tcPr>
          <w:p w14:paraId="771688F1" w14:textId="77777777" w:rsidR="007108BD" w:rsidRDefault="007108BD">
            <w:pPr>
              <w:jc w:val="center"/>
              <w:rPr>
                <w:rFonts w:eastAsia="標楷體"/>
                <w:sz w:val="21"/>
                <w:szCs w:val="21"/>
              </w:rPr>
            </w:pPr>
            <w:r>
              <w:rPr>
                <w:rFonts w:eastAsia="標楷體"/>
                <w:sz w:val="21"/>
                <w:szCs w:val="21"/>
              </w:rPr>
              <w:t>p</w:t>
            </w:r>
          </w:p>
        </w:tc>
        <w:tc>
          <w:tcPr>
            <w:tcW w:w="0" w:type="auto"/>
            <w:vAlign w:val="center"/>
          </w:tcPr>
          <w:p w14:paraId="36908322" w14:textId="77777777" w:rsidR="007108BD" w:rsidRDefault="007108BD">
            <w:pPr>
              <w:jc w:val="center"/>
              <w:rPr>
                <w:rFonts w:eastAsia="標楷體"/>
                <w:sz w:val="21"/>
                <w:szCs w:val="21"/>
              </w:rPr>
            </w:pPr>
            <w:r>
              <w:rPr>
                <w:rFonts w:eastAsia="標楷體"/>
                <w:sz w:val="21"/>
                <w:szCs w:val="21"/>
              </w:rPr>
              <w:t>中藥組</w:t>
            </w:r>
          </w:p>
        </w:tc>
        <w:tc>
          <w:tcPr>
            <w:tcW w:w="0" w:type="auto"/>
            <w:vAlign w:val="center"/>
          </w:tcPr>
          <w:p w14:paraId="6103734F" w14:textId="77777777" w:rsidR="007108BD" w:rsidRDefault="007108BD">
            <w:pPr>
              <w:jc w:val="center"/>
              <w:rPr>
                <w:rFonts w:eastAsia="標楷體"/>
                <w:sz w:val="21"/>
                <w:szCs w:val="21"/>
              </w:rPr>
            </w:pPr>
            <w:r>
              <w:rPr>
                <w:rFonts w:eastAsia="標楷體"/>
                <w:sz w:val="21"/>
                <w:szCs w:val="21"/>
              </w:rPr>
              <w:t>西藥組</w:t>
            </w:r>
          </w:p>
        </w:tc>
        <w:tc>
          <w:tcPr>
            <w:tcW w:w="781" w:type="dxa"/>
            <w:vAlign w:val="center"/>
          </w:tcPr>
          <w:p w14:paraId="5C6B943C" w14:textId="77777777" w:rsidR="007108BD" w:rsidRDefault="007108BD">
            <w:pPr>
              <w:jc w:val="center"/>
              <w:rPr>
                <w:rFonts w:eastAsia="標楷體"/>
                <w:sz w:val="21"/>
                <w:szCs w:val="21"/>
              </w:rPr>
            </w:pPr>
            <w:r>
              <w:rPr>
                <w:rFonts w:eastAsia="標楷體"/>
                <w:sz w:val="21"/>
                <w:szCs w:val="21"/>
              </w:rPr>
              <w:t>p</w:t>
            </w:r>
          </w:p>
        </w:tc>
      </w:tr>
      <w:tr w:rsidR="007108BD" w14:paraId="076FF48C" w14:textId="77777777">
        <w:trPr>
          <w:trHeight w:val="720"/>
        </w:trPr>
        <w:tc>
          <w:tcPr>
            <w:tcW w:w="1090" w:type="dxa"/>
            <w:vAlign w:val="center"/>
          </w:tcPr>
          <w:p w14:paraId="1AC4B65A" w14:textId="77777777" w:rsidR="007108BD" w:rsidRDefault="007108BD">
            <w:pPr>
              <w:jc w:val="center"/>
              <w:rPr>
                <w:rFonts w:eastAsia="標楷體"/>
                <w:sz w:val="21"/>
                <w:szCs w:val="21"/>
              </w:rPr>
            </w:pPr>
            <w:r>
              <w:rPr>
                <w:rFonts w:eastAsia="標楷體"/>
                <w:sz w:val="21"/>
                <w:szCs w:val="21"/>
              </w:rPr>
              <w:t>生理功能</w:t>
            </w:r>
          </w:p>
        </w:tc>
        <w:tc>
          <w:tcPr>
            <w:tcW w:w="1277" w:type="dxa"/>
            <w:vAlign w:val="center"/>
          </w:tcPr>
          <w:p w14:paraId="07945EF5" w14:textId="77777777" w:rsidR="007108BD" w:rsidRDefault="007108BD">
            <w:pPr>
              <w:jc w:val="center"/>
              <w:rPr>
                <w:rFonts w:eastAsia="標楷體"/>
                <w:sz w:val="21"/>
                <w:szCs w:val="21"/>
              </w:rPr>
            </w:pPr>
            <w:r>
              <w:rPr>
                <w:rFonts w:eastAsia="標楷體"/>
                <w:sz w:val="21"/>
                <w:szCs w:val="21"/>
              </w:rPr>
              <w:t>78.54±11.90</w:t>
            </w:r>
          </w:p>
        </w:tc>
        <w:tc>
          <w:tcPr>
            <w:tcW w:w="0" w:type="auto"/>
            <w:vAlign w:val="center"/>
          </w:tcPr>
          <w:p w14:paraId="620BA2AF" w14:textId="77777777" w:rsidR="007108BD" w:rsidRDefault="007108BD">
            <w:pPr>
              <w:jc w:val="center"/>
              <w:rPr>
                <w:rFonts w:eastAsia="標楷體"/>
                <w:sz w:val="21"/>
                <w:szCs w:val="21"/>
              </w:rPr>
            </w:pPr>
            <w:r>
              <w:rPr>
                <w:rFonts w:eastAsia="標楷體"/>
                <w:sz w:val="21"/>
                <w:szCs w:val="21"/>
              </w:rPr>
              <w:t>78.48±21.50</w:t>
            </w:r>
          </w:p>
        </w:tc>
        <w:tc>
          <w:tcPr>
            <w:tcW w:w="689" w:type="dxa"/>
            <w:vAlign w:val="center"/>
          </w:tcPr>
          <w:p w14:paraId="736D10ED" w14:textId="77777777" w:rsidR="007108BD" w:rsidRDefault="007108BD">
            <w:pPr>
              <w:jc w:val="center"/>
              <w:rPr>
                <w:rFonts w:eastAsia="標楷體"/>
                <w:sz w:val="21"/>
                <w:szCs w:val="21"/>
              </w:rPr>
            </w:pPr>
            <w:r>
              <w:rPr>
                <w:rFonts w:eastAsia="標楷體"/>
                <w:sz w:val="21"/>
                <w:szCs w:val="21"/>
              </w:rPr>
              <w:t>0.990</w:t>
            </w:r>
          </w:p>
        </w:tc>
        <w:tc>
          <w:tcPr>
            <w:tcW w:w="1277" w:type="dxa"/>
            <w:vAlign w:val="center"/>
          </w:tcPr>
          <w:p w14:paraId="3A2F4FE1" w14:textId="77777777" w:rsidR="007108BD" w:rsidRDefault="007108BD">
            <w:pPr>
              <w:jc w:val="center"/>
              <w:rPr>
                <w:rFonts w:eastAsia="標楷體"/>
                <w:sz w:val="21"/>
                <w:szCs w:val="21"/>
              </w:rPr>
            </w:pPr>
            <w:r>
              <w:rPr>
                <w:rFonts w:eastAsia="標楷體"/>
                <w:sz w:val="21"/>
                <w:szCs w:val="21"/>
              </w:rPr>
              <w:t>79.63±14.29</w:t>
            </w:r>
          </w:p>
        </w:tc>
        <w:tc>
          <w:tcPr>
            <w:tcW w:w="0" w:type="auto"/>
            <w:vAlign w:val="center"/>
          </w:tcPr>
          <w:p w14:paraId="44184746" w14:textId="77777777" w:rsidR="007108BD" w:rsidRDefault="007108BD">
            <w:pPr>
              <w:jc w:val="center"/>
              <w:rPr>
                <w:rFonts w:eastAsia="標楷體"/>
                <w:sz w:val="21"/>
                <w:szCs w:val="21"/>
              </w:rPr>
            </w:pPr>
            <w:r>
              <w:rPr>
                <w:rFonts w:eastAsia="標楷體"/>
                <w:sz w:val="21"/>
                <w:szCs w:val="21"/>
              </w:rPr>
              <w:t>81.52±13.52</w:t>
            </w:r>
          </w:p>
        </w:tc>
        <w:tc>
          <w:tcPr>
            <w:tcW w:w="0" w:type="auto"/>
            <w:vAlign w:val="center"/>
          </w:tcPr>
          <w:p w14:paraId="72732EC7" w14:textId="77777777" w:rsidR="007108BD" w:rsidRDefault="007108BD">
            <w:pPr>
              <w:jc w:val="center"/>
              <w:rPr>
                <w:rFonts w:eastAsia="標楷體"/>
                <w:sz w:val="21"/>
                <w:szCs w:val="21"/>
              </w:rPr>
            </w:pPr>
            <w:r>
              <w:rPr>
                <w:rFonts w:eastAsia="標楷體"/>
                <w:sz w:val="21"/>
                <w:szCs w:val="21"/>
              </w:rPr>
              <w:t>0.607</w:t>
            </w:r>
          </w:p>
        </w:tc>
        <w:tc>
          <w:tcPr>
            <w:tcW w:w="0" w:type="auto"/>
            <w:vAlign w:val="center"/>
          </w:tcPr>
          <w:p w14:paraId="47D68D24" w14:textId="77777777" w:rsidR="007108BD" w:rsidRDefault="007108BD">
            <w:pPr>
              <w:jc w:val="center"/>
              <w:rPr>
                <w:rFonts w:eastAsia="標楷體"/>
                <w:sz w:val="21"/>
                <w:szCs w:val="21"/>
              </w:rPr>
            </w:pPr>
            <w:r>
              <w:rPr>
                <w:rFonts w:eastAsia="標楷體"/>
                <w:sz w:val="21"/>
                <w:szCs w:val="21"/>
              </w:rPr>
              <w:t>1.10±10.98</w:t>
            </w:r>
          </w:p>
        </w:tc>
        <w:tc>
          <w:tcPr>
            <w:tcW w:w="0" w:type="auto"/>
            <w:vAlign w:val="center"/>
          </w:tcPr>
          <w:p w14:paraId="0CF179DE" w14:textId="77777777" w:rsidR="007108BD" w:rsidRDefault="007108BD">
            <w:pPr>
              <w:jc w:val="center"/>
              <w:rPr>
                <w:rFonts w:eastAsia="標楷體"/>
                <w:sz w:val="21"/>
                <w:szCs w:val="21"/>
              </w:rPr>
            </w:pPr>
            <w:r>
              <w:rPr>
                <w:rFonts w:eastAsia="標楷體"/>
                <w:sz w:val="21"/>
                <w:szCs w:val="21"/>
              </w:rPr>
              <w:t>3.04±14.98</w:t>
            </w:r>
          </w:p>
        </w:tc>
        <w:tc>
          <w:tcPr>
            <w:tcW w:w="781" w:type="dxa"/>
            <w:vAlign w:val="center"/>
          </w:tcPr>
          <w:p w14:paraId="26DD00AF" w14:textId="77777777" w:rsidR="007108BD" w:rsidRDefault="007108BD">
            <w:pPr>
              <w:jc w:val="center"/>
              <w:rPr>
                <w:rFonts w:eastAsia="標楷體"/>
                <w:sz w:val="21"/>
                <w:szCs w:val="21"/>
              </w:rPr>
            </w:pPr>
            <w:r>
              <w:rPr>
                <w:rFonts w:eastAsia="標楷體"/>
                <w:sz w:val="21"/>
                <w:szCs w:val="21"/>
              </w:rPr>
              <w:t>0.554</w:t>
            </w:r>
          </w:p>
        </w:tc>
      </w:tr>
      <w:tr w:rsidR="007108BD" w14:paraId="02E48D54" w14:textId="77777777">
        <w:trPr>
          <w:trHeight w:val="720"/>
        </w:trPr>
        <w:tc>
          <w:tcPr>
            <w:tcW w:w="1090" w:type="dxa"/>
            <w:vAlign w:val="center"/>
          </w:tcPr>
          <w:p w14:paraId="6D055076" w14:textId="77777777" w:rsidR="007108BD" w:rsidRDefault="007108BD">
            <w:pPr>
              <w:jc w:val="center"/>
              <w:rPr>
                <w:rFonts w:eastAsia="標楷體"/>
                <w:sz w:val="21"/>
                <w:szCs w:val="21"/>
              </w:rPr>
            </w:pPr>
            <w:r>
              <w:rPr>
                <w:rFonts w:eastAsia="標楷體"/>
                <w:sz w:val="21"/>
                <w:szCs w:val="21"/>
              </w:rPr>
              <w:t>生理健康對角</w:t>
            </w:r>
          </w:p>
          <w:p w14:paraId="7FECA225" w14:textId="77777777" w:rsidR="007108BD" w:rsidRDefault="007108BD">
            <w:pPr>
              <w:jc w:val="center"/>
              <w:rPr>
                <w:rFonts w:eastAsia="標楷體"/>
                <w:sz w:val="21"/>
                <w:szCs w:val="21"/>
              </w:rPr>
            </w:pPr>
            <w:r>
              <w:rPr>
                <w:rFonts w:eastAsia="標楷體"/>
                <w:sz w:val="21"/>
                <w:szCs w:val="21"/>
              </w:rPr>
              <w:t>色扮演的限制</w:t>
            </w:r>
          </w:p>
        </w:tc>
        <w:tc>
          <w:tcPr>
            <w:tcW w:w="1277" w:type="dxa"/>
            <w:vAlign w:val="center"/>
          </w:tcPr>
          <w:p w14:paraId="34155935" w14:textId="77777777" w:rsidR="007108BD" w:rsidRDefault="007108BD">
            <w:pPr>
              <w:jc w:val="center"/>
              <w:rPr>
                <w:rFonts w:eastAsia="標楷體"/>
                <w:sz w:val="21"/>
                <w:szCs w:val="21"/>
              </w:rPr>
            </w:pPr>
            <w:r>
              <w:rPr>
                <w:rFonts w:eastAsia="標楷體"/>
                <w:sz w:val="21"/>
                <w:szCs w:val="21"/>
              </w:rPr>
              <w:t>46.95±40.00</w:t>
            </w:r>
          </w:p>
        </w:tc>
        <w:tc>
          <w:tcPr>
            <w:tcW w:w="0" w:type="auto"/>
            <w:vAlign w:val="center"/>
          </w:tcPr>
          <w:p w14:paraId="320C1228" w14:textId="77777777" w:rsidR="007108BD" w:rsidRDefault="007108BD">
            <w:pPr>
              <w:jc w:val="center"/>
              <w:rPr>
                <w:rFonts w:eastAsia="標楷體"/>
                <w:sz w:val="21"/>
                <w:szCs w:val="21"/>
              </w:rPr>
            </w:pPr>
            <w:r>
              <w:rPr>
                <w:rFonts w:eastAsia="標楷體"/>
                <w:sz w:val="21"/>
                <w:szCs w:val="21"/>
              </w:rPr>
              <w:t>41.30±40.02</w:t>
            </w:r>
          </w:p>
        </w:tc>
        <w:tc>
          <w:tcPr>
            <w:tcW w:w="689" w:type="dxa"/>
            <w:vAlign w:val="center"/>
          </w:tcPr>
          <w:p w14:paraId="14216273" w14:textId="77777777" w:rsidR="007108BD" w:rsidRDefault="007108BD">
            <w:pPr>
              <w:jc w:val="center"/>
              <w:rPr>
                <w:rFonts w:eastAsia="標楷體"/>
                <w:sz w:val="21"/>
                <w:szCs w:val="21"/>
              </w:rPr>
            </w:pPr>
            <w:r>
              <w:rPr>
                <w:rFonts w:eastAsia="標楷體"/>
                <w:sz w:val="21"/>
                <w:szCs w:val="21"/>
              </w:rPr>
              <w:t>0.593</w:t>
            </w:r>
          </w:p>
        </w:tc>
        <w:tc>
          <w:tcPr>
            <w:tcW w:w="1277" w:type="dxa"/>
            <w:vAlign w:val="center"/>
          </w:tcPr>
          <w:p w14:paraId="5FCA880D" w14:textId="77777777" w:rsidR="007108BD" w:rsidRDefault="007108BD">
            <w:pPr>
              <w:jc w:val="center"/>
              <w:rPr>
                <w:rFonts w:eastAsia="標楷體"/>
                <w:sz w:val="21"/>
                <w:szCs w:val="21"/>
              </w:rPr>
            </w:pPr>
            <w:r>
              <w:rPr>
                <w:rFonts w:eastAsia="標楷體"/>
                <w:sz w:val="21"/>
                <w:szCs w:val="21"/>
              </w:rPr>
              <w:t>50.61±41.26</w:t>
            </w:r>
          </w:p>
        </w:tc>
        <w:tc>
          <w:tcPr>
            <w:tcW w:w="0" w:type="auto"/>
            <w:vAlign w:val="center"/>
          </w:tcPr>
          <w:p w14:paraId="77D2565A" w14:textId="77777777" w:rsidR="007108BD" w:rsidRDefault="007108BD">
            <w:pPr>
              <w:jc w:val="center"/>
              <w:rPr>
                <w:rFonts w:eastAsia="標楷體"/>
                <w:sz w:val="21"/>
                <w:szCs w:val="21"/>
              </w:rPr>
            </w:pPr>
            <w:r>
              <w:rPr>
                <w:rFonts w:eastAsia="標楷體"/>
                <w:sz w:val="21"/>
                <w:szCs w:val="21"/>
              </w:rPr>
              <w:t>59.78±43.13</w:t>
            </w:r>
          </w:p>
        </w:tc>
        <w:tc>
          <w:tcPr>
            <w:tcW w:w="0" w:type="auto"/>
            <w:vAlign w:val="center"/>
          </w:tcPr>
          <w:p w14:paraId="5B47AFA8" w14:textId="77777777" w:rsidR="007108BD" w:rsidRDefault="007108BD">
            <w:pPr>
              <w:jc w:val="center"/>
              <w:rPr>
                <w:rFonts w:eastAsia="標楷體"/>
                <w:sz w:val="21"/>
                <w:szCs w:val="21"/>
              </w:rPr>
            </w:pPr>
            <w:r>
              <w:rPr>
                <w:rFonts w:eastAsia="標楷體"/>
                <w:sz w:val="21"/>
                <w:szCs w:val="21"/>
              </w:rPr>
              <w:t>0.404</w:t>
            </w:r>
          </w:p>
        </w:tc>
        <w:tc>
          <w:tcPr>
            <w:tcW w:w="0" w:type="auto"/>
            <w:vAlign w:val="center"/>
          </w:tcPr>
          <w:p w14:paraId="682AAEB3" w14:textId="77777777" w:rsidR="007108BD" w:rsidRDefault="007108BD">
            <w:pPr>
              <w:jc w:val="center"/>
              <w:rPr>
                <w:rFonts w:eastAsia="標楷體"/>
                <w:sz w:val="21"/>
                <w:szCs w:val="21"/>
              </w:rPr>
            </w:pPr>
            <w:r>
              <w:rPr>
                <w:rFonts w:eastAsia="標楷體"/>
                <w:sz w:val="21"/>
                <w:szCs w:val="21"/>
              </w:rPr>
              <w:t>3.66±39.75</w:t>
            </w:r>
          </w:p>
        </w:tc>
        <w:tc>
          <w:tcPr>
            <w:tcW w:w="0" w:type="auto"/>
            <w:vAlign w:val="center"/>
          </w:tcPr>
          <w:p w14:paraId="487CEDBB" w14:textId="77777777" w:rsidR="007108BD" w:rsidRDefault="007108BD">
            <w:pPr>
              <w:jc w:val="center"/>
              <w:rPr>
                <w:rFonts w:eastAsia="標楷體"/>
                <w:sz w:val="21"/>
                <w:szCs w:val="21"/>
              </w:rPr>
            </w:pPr>
            <w:r>
              <w:rPr>
                <w:rFonts w:eastAsia="標楷體"/>
                <w:sz w:val="21"/>
                <w:szCs w:val="21"/>
              </w:rPr>
              <w:t>18.48±44.73</w:t>
            </w:r>
          </w:p>
        </w:tc>
        <w:tc>
          <w:tcPr>
            <w:tcW w:w="781" w:type="dxa"/>
            <w:vAlign w:val="center"/>
          </w:tcPr>
          <w:p w14:paraId="7BB8FD91" w14:textId="77777777" w:rsidR="007108BD" w:rsidRDefault="007108BD">
            <w:pPr>
              <w:jc w:val="center"/>
              <w:rPr>
                <w:rFonts w:eastAsia="標楷體"/>
                <w:sz w:val="21"/>
                <w:szCs w:val="21"/>
              </w:rPr>
            </w:pPr>
            <w:r>
              <w:rPr>
                <w:rFonts w:eastAsia="標楷體"/>
                <w:sz w:val="21"/>
                <w:szCs w:val="21"/>
              </w:rPr>
              <w:t>0.176</w:t>
            </w:r>
          </w:p>
        </w:tc>
      </w:tr>
      <w:tr w:rsidR="007108BD" w14:paraId="433D010D" w14:textId="77777777">
        <w:trPr>
          <w:trHeight w:val="720"/>
        </w:trPr>
        <w:tc>
          <w:tcPr>
            <w:tcW w:w="1090" w:type="dxa"/>
            <w:vAlign w:val="center"/>
          </w:tcPr>
          <w:p w14:paraId="150E877D" w14:textId="77777777" w:rsidR="007108BD" w:rsidRDefault="007108BD">
            <w:pPr>
              <w:jc w:val="center"/>
              <w:rPr>
                <w:rFonts w:eastAsia="標楷體"/>
                <w:sz w:val="21"/>
                <w:szCs w:val="21"/>
              </w:rPr>
            </w:pPr>
            <w:r>
              <w:rPr>
                <w:rFonts w:eastAsia="標楷體"/>
                <w:sz w:val="21"/>
                <w:szCs w:val="21"/>
              </w:rPr>
              <w:t>心理健康對角</w:t>
            </w:r>
          </w:p>
          <w:p w14:paraId="69709430" w14:textId="77777777" w:rsidR="007108BD" w:rsidRDefault="007108BD">
            <w:pPr>
              <w:jc w:val="center"/>
              <w:rPr>
                <w:rFonts w:eastAsia="標楷體"/>
                <w:sz w:val="21"/>
                <w:szCs w:val="21"/>
              </w:rPr>
            </w:pPr>
            <w:r>
              <w:rPr>
                <w:rFonts w:eastAsia="標楷體"/>
                <w:sz w:val="21"/>
                <w:szCs w:val="21"/>
              </w:rPr>
              <w:t>色扮演的限制</w:t>
            </w:r>
          </w:p>
        </w:tc>
        <w:tc>
          <w:tcPr>
            <w:tcW w:w="1277" w:type="dxa"/>
            <w:vAlign w:val="center"/>
          </w:tcPr>
          <w:p w14:paraId="1EF1D4C0" w14:textId="77777777" w:rsidR="007108BD" w:rsidRDefault="007108BD">
            <w:pPr>
              <w:jc w:val="center"/>
              <w:rPr>
                <w:rFonts w:eastAsia="標楷體"/>
                <w:sz w:val="21"/>
                <w:szCs w:val="21"/>
              </w:rPr>
            </w:pPr>
            <w:r>
              <w:rPr>
                <w:rFonts w:eastAsia="標楷體"/>
                <w:sz w:val="21"/>
                <w:szCs w:val="21"/>
              </w:rPr>
              <w:t>59.34±41.89</w:t>
            </w:r>
          </w:p>
        </w:tc>
        <w:tc>
          <w:tcPr>
            <w:tcW w:w="0" w:type="auto"/>
            <w:vAlign w:val="center"/>
          </w:tcPr>
          <w:p w14:paraId="3E7B7F06" w14:textId="77777777" w:rsidR="007108BD" w:rsidRDefault="007108BD">
            <w:pPr>
              <w:jc w:val="center"/>
              <w:rPr>
                <w:rFonts w:eastAsia="標楷體"/>
                <w:sz w:val="21"/>
                <w:szCs w:val="21"/>
              </w:rPr>
            </w:pPr>
            <w:r>
              <w:rPr>
                <w:rFonts w:eastAsia="標楷體"/>
                <w:sz w:val="21"/>
                <w:szCs w:val="21"/>
              </w:rPr>
              <w:t>73.91±42.60</w:t>
            </w:r>
          </w:p>
        </w:tc>
        <w:tc>
          <w:tcPr>
            <w:tcW w:w="689" w:type="dxa"/>
            <w:vAlign w:val="center"/>
          </w:tcPr>
          <w:p w14:paraId="22C4E8A4" w14:textId="77777777" w:rsidR="007108BD" w:rsidRDefault="007108BD">
            <w:pPr>
              <w:jc w:val="center"/>
              <w:rPr>
                <w:rFonts w:eastAsia="標楷體"/>
                <w:sz w:val="21"/>
                <w:szCs w:val="21"/>
              </w:rPr>
            </w:pPr>
            <w:r>
              <w:rPr>
                <w:rFonts w:eastAsia="標楷體"/>
                <w:sz w:val="21"/>
                <w:szCs w:val="21"/>
              </w:rPr>
              <w:t>0.189</w:t>
            </w:r>
          </w:p>
        </w:tc>
        <w:tc>
          <w:tcPr>
            <w:tcW w:w="1277" w:type="dxa"/>
            <w:vAlign w:val="center"/>
          </w:tcPr>
          <w:p w14:paraId="771D9EC9" w14:textId="77777777" w:rsidR="007108BD" w:rsidRDefault="007108BD">
            <w:pPr>
              <w:jc w:val="center"/>
              <w:rPr>
                <w:rFonts w:eastAsia="標楷體"/>
                <w:sz w:val="21"/>
                <w:szCs w:val="21"/>
              </w:rPr>
            </w:pPr>
            <w:r>
              <w:rPr>
                <w:rFonts w:eastAsia="標楷體"/>
                <w:sz w:val="21"/>
                <w:szCs w:val="21"/>
              </w:rPr>
              <w:t>60.98±42.14</w:t>
            </w:r>
          </w:p>
        </w:tc>
        <w:tc>
          <w:tcPr>
            <w:tcW w:w="0" w:type="auto"/>
            <w:vAlign w:val="center"/>
          </w:tcPr>
          <w:p w14:paraId="46618299" w14:textId="77777777" w:rsidR="007108BD" w:rsidRDefault="007108BD">
            <w:pPr>
              <w:jc w:val="center"/>
              <w:rPr>
                <w:rFonts w:eastAsia="標楷體"/>
                <w:sz w:val="21"/>
                <w:szCs w:val="21"/>
              </w:rPr>
            </w:pPr>
            <w:r>
              <w:rPr>
                <w:rFonts w:eastAsia="標楷體"/>
                <w:sz w:val="21"/>
                <w:szCs w:val="21"/>
              </w:rPr>
              <w:t>69.61±41.34</w:t>
            </w:r>
          </w:p>
        </w:tc>
        <w:tc>
          <w:tcPr>
            <w:tcW w:w="0" w:type="auto"/>
            <w:vAlign w:val="center"/>
          </w:tcPr>
          <w:p w14:paraId="25DC11E8" w14:textId="77777777" w:rsidR="007108BD" w:rsidRDefault="007108BD">
            <w:pPr>
              <w:jc w:val="center"/>
              <w:rPr>
                <w:rFonts w:eastAsia="標楷體"/>
                <w:sz w:val="21"/>
                <w:szCs w:val="21"/>
              </w:rPr>
            </w:pPr>
            <w:r>
              <w:rPr>
                <w:rFonts w:eastAsia="標楷體"/>
                <w:sz w:val="21"/>
                <w:szCs w:val="21"/>
              </w:rPr>
              <w:t>0.432</w:t>
            </w:r>
          </w:p>
        </w:tc>
        <w:tc>
          <w:tcPr>
            <w:tcW w:w="0" w:type="auto"/>
            <w:vAlign w:val="center"/>
          </w:tcPr>
          <w:p w14:paraId="06A7C175" w14:textId="77777777" w:rsidR="007108BD" w:rsidRDefault="007108BD">
            <w:pPr>
              <w:jc w:val="center"/>
              <w:rPr>
                <w:rFonts w:eastAsia="標楷體"/>
                <w:sz w:val="21"/>
                <w:szCs w:val="21"/>
              </w:rPr>
            </w:pPr>
            <w:r>
              <w:rPr>
                <w:rFonts w:eastAsia="標楷體"/>
                <w:sz w:val="21"/>
                <w:szCs w:val="21"/>
              </w:rPr>
              <w:t>1.63±48.91</w:t>
            </w:r>
          </w:p>
        </w:tc>
        <w:tc>
          <w:tcPr>
            <w:tcW w:w="0" w:type="auto"/>
            <w:vAlign w:val="center"/>
          </w:tcPr>
          <w:p w14:paraId="6CB5669D" w14:textId="77777777" w:rsidR="007108BD" w:rsidRDefault="007108BD">
            <w:pPr>
              <w:jc w:val="center"/>
              <w:rPr>
                <w:rFonts w:eastAsia="標楷體"/>
                <w:sz w:val="21"/>
                <w:szCs w:val="21"/>
              </w:rPr>
            </w:pPr>
            <w:r>
              <w:rPr>
                <w:rFonts w:eastAsia="標楷體"/>
                <w:sz w:val="21"/>
                <w:szCs w:val="21"/>
              </w:rPr>
              <w:t>-4.30±18.09</w:t>
            </w:r>
          </w:p>
        </w:tc>
        <w:tc>
          <w:tcPr>
            <w:tcW w:w="781" w:type="dxa"/>
            <w:vAlign w:val="center"/>
          </w:tcPr>
          <w:p w14:paraId="062E8F52" w14:textId="77777777" w:rsidR="007108BD" w:rsidRDefault="007108BD">
            <w:pPr>
              <w:jc w:val="center"/>
              <w:rPr>
                <w:rFonts w:eastAsia="標楷體"/>
                <w:sz w:val="21"/>
                <w:szCs w:val="21"/>
              </w:rPr>
            </w:pPr>
            <w:r>
              <w:rPr>
                <w:rFonts w:eastAsia="標楷體"/>
                <w:sz w:val="21"/>
                <w:szCs w:val="21"/>
              </w:rPr>
              <w:t>0.489</w:t>
            </w:r>
          </w:p>
        </w:tc>
      </w:tr>
      <w:tr w:rsidR="007108BD" w14:paraId="5741803F" w14:textId="77777777">
        <w:trPr>
          <w:trHeight w:val="720"/>
        </w:trPr>
        <w:tc>
          <w:tcPr>
            <w:tcW w:w="1090" w:type="dxa"/>
            <w:vAlign w:val="center"/>
          </w:tcPr>
          <w:p w14:paraId="165E1569" w14:textId="77777777" w:rsidR="007108BD" w:rsidRDefault="007108BD">
            <w:pPr>
              <w:jc w:val="center"/>
              <w:rPr>
                <w:rFonts w:eastAsia="標楷體"/>
                <w:sz w:val="21"/>
                <w:szCs w:val="21"/>
              </w:rPr>
            </w:pPr>
            <w:r>
              <w:rPr>
                <w:rFonts w:eastAsia="標楷體"/>
                <w:sz w:val="21"/>
                <w:szCs w:val="21"/>
              </w:rPr>
              <w:t>社會功能</w:t>
            </w:r>
          </w:p>
        </w:tc>
        <w:tc>
          <w:tcPr>
            <w:tcW w:w="1277" w:type="dxa"/>
            <w:vAlign w:val="center"/>
          </w:tcPr>
          <w:p w14:paraId="32680DC6" w14:textId="77777777" w:rsidR="007108BD" w:rsidRDefault="007108BD">
            <w:pPr>
              <w:jc w:val="center"/>
              <w:rPr>
                <w:rFonts w:eastAsia="標楷體"/>
                <w:sz w:val="21"/>
                <w:szCs w:val="21"/>
              </w:rPr>
            </w:pPr>
            <w:r>
              <w:rPr>
                <w:rFonts w:eastAsia="標楷體"/>
                <w:sz w:val="21"/>
                <w:szCs w:val="21"/>
              </w:rPr>
              <w:t>79.78±16.25</w:t>
            </w:r>
          </w:p>
        </w:tc>
        <w:tc>
          <w:tcPr>
            <w:tcW w:w="0" w:type="auto"/>
            <w:vAlign w:val="center"/>
          </w:tcPr>
          <w:p w14:paraId="5CE53A59" w14:textId="77777777" w:rsidR="007108BD" w:rsidRDefault="007108BD">
            <w:pPr>
              <w:jc w:val="center"/>
              <w:rPr>
                <w:rFonts w:eastAsia="標楷體"/>
                <w:sz w:val="21"/>
                <w:szCs w:val="21"/>
              </w:rPr>
            </w:pPr>
            <w:r>
              <w:rPr>
                <w:rFonts w:eastAsia="標楷體"/>
                <w:sz w:val="21"/>
                <w:szCs w:val="21"/>
              </w:rPr>
              <w:t>74.70±19.72</w:t>
            </w:r>
          </w:p>
        </w:tc>
        <w:tc>
          <w:tcPr>
            <w:tcW w:w="689" w:type="dxa"/>
            <w:vAlign w:val="center"/>
          </w:tcPr>
          <w:p w14:paraId="60FC44DE" w14:textId="77777777" w:rsidR="007108BD" w:rsidRDefault="007108BD">
            <w:pPr>
              <w:jc w:val="center"/>
              <w:rPr>
                <w:rFonts w:eastAsia="標楷體"/>
                <w:sz w:val="21"/>
                <w:szCs w:val="21"/>
              </w:rPr>
            </w:pPr>
            <w:r>
              <w:rPr>
                <w:rFonts w:eastAsia="標楷體"/>
                <w:sz w:val="21"/>
                <w:szCs w:val="21"/>
              </w:rPr>
              <w:t>0.271</w:t>
            </w:r>
          </w:p>
        </w:tc>
        <w:tc>
          <w:tcPr>
            <w:tcW w:w="1277" w:type="dxa"/>
            <w:vAlign w:val="center"/>
          </w:tcPr>
          <w:p w14:paraId="48EADF00" w14:textId="77777777" w:rsidR="007108BD" w:rsidRDefault="007108BD">
            <w:pPr>
              <w:jc w:val="center"/>
              <w:rPr>
                <w:rFonts w:eastAsia="標楷體"/>
                <w:sz w:val="21"/>
                <w:szCs w:val="21"/>
              </w:rPr>
            </w:pPr>
            <w:r>
              <w:rPr>
                <w:rFonts w:eastAsia="標楷體"/>
                <w:sz w:val="21"/>
                <w:szCs w:val="21"/>
              </w:rPr>
              <w:t>79.78±17.58</w:t>
            </w:r>
          </w:p>
        </w:tc>
        <w:tc>
          <w:tcPr>
            <w:tcW w:w="0" w:type="auto"/>
            <w:vAlign w:val="center"/>
          </w:tcPr>
          <w:p w14:paraId="7579E17B" w14:textId="77777777" w:rsidR="007108BD" w:rsidRDefault="007108BD">
            <w:pPr>
              <w:jc w:val="center"/>
              <w:rPr>
                <w:rFonts w:eastAsia="標楷體"/>
                <w:sz w:val="21"/>
                <w:szCs w:val="21"/>
              </w:rPr>
            </w:pPr>
            <w:r>
              <w:rPr>
                <w:rFonts w:eastAsia="標楷體"/>
                <w:sz w:val="21"/>
                <w:szCs w:val="21"/>
              </w:rPr>
              <w:t>78.00±16.01</w:t>
            </w:r>
          </w:p>
        </w:tc>
        <w:tc>
          <w:tcPr>
            <w:tcW w:w="0" w:type="auto"/>
            <w:vAlign w:val="center"/>
          </w:tcPr>
          <w:p w14:paraId="5FCC2DC2" w14:textId="77777777" w:rsidR="007108BD" w:rsidRDefault="007108BD">
            <w:pPr>
              <w:jc w:val="center"/>
              <w:rPr>
                <w:rFonts w:eastAsia="標楷體"/>
                <w:sz w:val="21"/>
                <w:szCs w:val="21"/>
              </w:rPr>
            </w:pPr>
            <w:r>
              <w:rPr>
                <w:rFonts w:eastAsia="標楷體"/>
                <w:sz w:val="21"/>
                <w:szCs w:val="21"/>
              </w:rPr>
              <w:t>0.690</w:t>
            </w:r>
          </w:p>
        </w:tc>
        <w:tc>
          <w:tcPr>
            <w:tcW w:w="0" w:type="auto"/>
            <w:vAlign w:val="center"/>
          </w:tcPr>
          <w:p w14:paraId="370451E8" w14:textId="77777777" w:rsidR="007108BD" w:rsidRDefault="007108BD">
            <w:pPr>
              <w:jc w:val="center"/>
              <w:rPr>
                <w:rFonts w:eastAsia="標楷體"/>
                <w:sz w:val="21"/>
                <w:szCs w:val="21"/>
              </w:rPr>
            </w:pPr>
            <w:r>
              <w:rPr>
                <w:rFonts w:eastAsia="標楷體"/>
                <w:sz w:val="21"/>
                <w:szCs w:val="21"/>
              </w:rPr>
              <w:t>0.00±18.91</w:t>
            </w:r>
          </w:p>
        </w:tc>
        <w:tc>
          <w:tcPr>
            <w:tcW w:w="0" w:type="auto"/>
            <w:vAlign w:val="center"/>
          </w:tcPr>
          <w:p w14:paraId="3BC6F05F" w14:textId="77777777" w:rsidR="007108BD" w:rsidRDefault="007108BD">
            <w:pPr>
              <w:jc w:val="center"/>
              <w:rPr>
                <w:rFonts w:eastAsia="標楷體"/>
                <w:sz w:val="21"/>
                <w:szCs w:val="21"/>
              </w:rPr>
            </w:pPr>
            <w:r>
              <w:rPr>
                <w:rFonts w:eastAsia="標楷體"/>
                <w:sz w:val="21"/>
                <w:szCs w:val="21"/>
              </w:rPr>
              <w:t>3.30±16.62</w:t>
            </w:r>
          </w:p>
        </w:tc>
        <w:tc>
          <w:tcPr>
            <w:tcW w:w="781" w:type="dxa"/>
            <w:vAlign w:val="center"/>
          </w:tcPr>
          <w:p w14:paraId="5A00441A" w14:textId="77777777" w:rsidR="007108BD" w:rsidRDefault="007108BD">
            <w:pPr>
              <w:jc w:val="center"/>
              <w:rPr>
                <w:rFonts w:eastAsia="標楷體"/>
                <w:sz w:val="21"/>
                <w:szCs w:val="21"/>
              </w:rPr>
            </w:pPr>
            <w:r>
              <w:rPr>
                <w:rFonts w:eastAsia="標楷體"/>
                <w:sz w:val="21"/>
                <w:szCs w:val="21"/>
              </w:rPr>
              <w:t>0.487</w:t>
            </w:r>
          </w:p>
        </w:tc>
      </w:tr>
      <w:tr w:rsidR="007108BD" w14:paraId="60C78BCA" w14:textId="77777777">
        <w:trPr>
          <w:trHeight w:val="720"/>
        </w:trPr>
        <w:tc>
          <w:tcPr>
            <w:tcW w:w="1090" w:type="dxa"/>
            <w:vAlign w:val="center"/>
          </w:tcPr>
          <w:p w14:paraId="06E1D2D2" w14:textId="77777777" w:rsidR="007108BD" w:rsidRDefault="007108BD">
            <w:pPr>
              <w:jc w:val="center"/>
              <w:rPr>
                <w:rFonts w:eastAsia="標楷體"/>
                <w:sz w:val="21"/>
                <w:szCs w:val="21"/>
              </w:rPr>
            </w:pPr>
            <w:r>
              <w:rPr>
                <w:rFonts w:eastAsia="標楷體"/>
                <w:sz w:val="21"/>
                <w:szCs w:val="21"/>
              </w:rPr>
              <w:t>身體疼痛</w:t>
            </w:r>
          </w:p>
        </w:tc>
        <w:tc>
          <w:tcPr>
            <w:tcW w:w="1277" w:type="dxa"/>
            <w:vAlign w:val="center"/>
          </w:tcPr>
          <w:p w14:paraId="20618547" w14:textId="77777777" w:rsidR="007108BD" w:rsidRDefault="007108BD">
            <w:pPr>
              <w:jc w:val="center"/>
              <w:rPr>
                <w:rFonts w:eastAsia="標楷體"/>
                <w:sz w:val="21"/>
                <w:szCs w:val="21"/>
              </w:rPr>
            </w:pPr>
            <w:r>
              <w:rPr>
                <w:rFonts w:eastAsia="標楷體"/>
                <w:sz w:val="21"/>
                <w:szCs w:val="21"/>
              </w:rPr>
              <w:t>59.32±11.17</w:t>
            </w:r>
          </w:p>
        </w:tc>
        <w:tc>
          <w:tcPr>
            <w:tcW w:w="0" w:type="auto"/>
            <w:vAlign w:val="center"/>
          </w:tcPr>
          <w:p w14:paraId="5842B71A" w14:textId="77777777" w:rsidR="007108BD" w:rsidRDefault="007108BD">
            <w:pPr>
              <w:jc w:val="center"/>
              <w:rPr>
                <w:rFonts w:eastAsia="標楷體"/>
                <w:sz w:val="21"/>
                <w:szCs w:val="21"/>
              </w:rPr>
            </w:pPr>
            <w:r>
              <w:rPr>
                <w:rFonts w:eastAsia="標楷體"/>
                <w:sz w:val="21"/>
                <w:szCs w:val="21"/>
              </w:rPr>
              <w:t>50.52±16.45</w:t>
            </w:r>
          </w:p>
        </w:tc>
        <w:tc>
          <w:tcPr>
            <w:tcW w:w="689" w:type="dxa"/>
            <w:vAlign w:val="center"/>
          </w:tcPr>
          <w:p w14:paraId="12775723" w14:textId="77777777" w:rsidR="007108BD" w:rsidRDefault="007108BD">
            <w:pPr>
              <w:jc w:val="center"/>
              <w:rPr>
                <w:rFonts w:eastAsia="標楷體"/>
                <w:sz w:val="21"/>
                <w:szCs w:val="21"/>
              </w:rPr>
            </w:pPr>
            <w:r>
              <w:rPr>
                <w:rFonts w:eastAsia="標楷體"/>
                <w:sz w:val="21"/>
                <w:szCs w:val="21"/>
              </w:rPr>
              <w:t>0.029</w:t>
            </w:r>
          </w:p>
        </w:tc>
        <w:tc>
          <w:tcPr>
            <w:tcW w:w="1277" w:type="dxa"/>
            <w:vAlign w:val="center"/>
          </w:tcPr>
          <w:p w14:paraId="07568268" w14:textId="77777777" w:rsidR="007108BD" w:rsidRDefault="007108BD">
            <w:pPr>
              <w:jc w:val="center"/>
              <w:rPr>
                <w:rFonts w:eastAsia="標楷體"/>
                <w:sz w:val="21"/>
                <w:szCs w:val="21"/>
              </w:rPr>
            </w:pPr>
            <w:r>
              <w:rPr>
                <w:rFonts w:eastAsia="標楷體"/>
                <w:sz w:val="21"/>
                <w:szCs w:val="21"/>
              </w:rPr>
              <w:t>60.93±12.08</w:t>
            </w:r>
          </w:p>
        </w:tc>
        <w:tc>
          <w:tcPr>
            <w:tcW w:w="0" w:type="auto"/>
            <w:vAlign w:val="center"/>
          </w:tcPr>
          <w:p w14:paraId="1CD57519" w14:textId="77777777" w:rsidR="007108BD" w:rsidRDefault="007108BD">
            <w:pPr>
              <w:jc w:val="center"/>
              <w:rPr>
                <w:rFonts w:eastAsia="標楷體"/>
                <w:sz w:val="21"/>
                <w:szCs w:val="21"/>
              </w:rPr>
            </w:pPr>
            <w:r>
              <w:rPr>
                <w:rFonts w:eastAsia="標楷體"/>
                <w:sz w:val="21"/>
                <w:szCs w:val="21"/>
              </w:rPr>
              <w:t>63.30±11.52</w:t>
            </w:r>
          </w:p>
        </w:tc>
        <w:tc>
          <w:tcPr>
            <w:tcW w:w="0" w:type="auto"/>
            <w:vAlign w:val="center"/>
          </w:tcPr>
          <w:p w14:paraId="43FA0517" w14:textId="77777777" w:rsidR="007108BD" w:rsidRDefault="007108BD">
            <w:pPr>
              <w:jc w:val="center"/>
              <w:rPr>
                <w:rFonts w:eastAsia="標楷體"/>
                <w:sz w:val="21"/>
                <w:szCs w:val="21"/>
              </w:rPr>
            </w:pPr>
            <w:r>
              <w:rPr>
                <w:rFonts w:eastAsia="標楷體"/>
                <w:sz w:val="21"/>
                <w:szCs w:val="21"/>
              </w:rPr>
              <w:t>0.445</w:t>
            </w:r>
          </w:p>
        </w:tc>
        <w:tc>
          <w:tcPr>
            <w:tcW w:w="0" w:type="auto"/>
            <w:vAlign w:val="center"/>
          </w:tcPr>
          <w:p w14:paraId="69A2285B" w14:textId="77777777" w:rsidR="007108BD" w:rsidRDefault="007108BD">
            <w:pPr>
              <w:jc w:val="center"/>
              <w:rPr>
                <w:rFonts w:eastAsia="標楷體"/>
                <w:sz w:val="21"/>
                <w:szCs w:val="21"/>
              </w:rPr>
            </w:pPr>
            <w:r>
              <w:rPr>
                <w:rFonts w:eastAsia="標楷體"/>
                <w:sz w:val="21"/>
                <w:szCs w:val="21"/>
              </w:rPr>
              <w:t>1.61±14.32</w:t>
            </w:r>
          </w:p>
        </w:tc>
        <w:tc>
          <w:tcPr>
            <w:tcW w:w="0" w:type="auto"/>
            <w:vAlign w:val="center"/>
          </w:tcPr>
          <w:p w14:paraId="0CF32592" w14:textId="77777777" w:rsidR="007108BD" w:rsidRDefault="007108BD">
            <w:pPr>
              <w:jc w:val="center"/>
              <w:rPr>
                <w:rFonts w:eastAsia="標楷體"/>
                <w:sz w:val="21"/>
                <w:szCs w:val="21"/>
              </w:rPr>
            </w:pPr>
            <w:r>
              <w:rPr>
                <w:rFonts w:eastAsia="標楷體"/>
                <w:sz w:val="21"/>
                <w:szCs w:val="21"/>
              </w:rPr>
              <w:t>12.78±14.63</w:t>
            </w:r>
          </w:p>
        </w:tc>
        <w:tc>
          <w:tcPr>
            <w:tcW w:w="781" w:type="dxa"/>
            <w:vAlign w:val="center"/>
          </w:tcPr>
          <w:p w14:paraId="66F504D7" w14:textId="77777777" w:rsidR="007108BD" w:rsidRDefault="007108BD">
            <w:pPr>
              <w:jc w:val="center"/>
              <w:rPr>
                <w:rFonts w:eastAsia="標楷體"/>
                <w:sz w:val="21"/>
                <w:szCs w:val="21"/>
              </w:rPr>
            </w:pPr>
            <w:r>
              <w:rPr>
                <w:rFonts w:eastAsia="標楷體"/>
                <w:sz w:val="21"/>
                <w:szCs w:val="21"/>
              </w:rPr>
              <w:t>0.04</w:t>
            </w:r>
          </w:p>
        </w:tc>
      </w:tr>
      <w:tr w:rsidR="007108BD" w14:paraId="1AF295EA" w14:textId="77777777">
        <w:trPr>
          <w:trHeight w:val="720"/>
        </w:trPr>
        <w:tc>
          <w:tcPr>
            <w:tcW w:w="1090" w:type="dxa"/>
            <w:vAlign w:val="center"/>
          </w:tcPr>
          <w:p w14:paraId="624A9C7F" w14:textId="77777777" w:rsidR="007108BD" w:rsidRDefault="007108BD">
            <w:pPr>
              <w:jc w:val="center"/>
              <w:rPr>
                <w:rFonts w:eastAsia="標楷體"/>
                <w:sz w:val="21"/>
                <w:szCs w:val="21"/>
              </w:rPr>
            </w:pPr>
            <w:r>
              <w:rPr>
                <w:rFonts w:eastAsia="標楷體"/>
                <w:sz w:val="21"/>
                <w:szCs w:val="21"/>
              </w:rPr>
              <w:t>活力狀態</w:t>
            </w:r>
          </w:p>
        </w:tc>
        <w:tc>
          <w:tcPr>
            <w:tcW w:w="1277" w:type="dxa"/>
            <w:vAlign w:val="center"/>
          </w:tcPr>
          <w:p w14:paraId="6362A55A" w14:textId="77777777" w:rsidR="007108BD" w:rsidRDefault="007108BD">
            <w:pPr>
              <w:jc w:val="center"/>
              <w:rPr>
                <w:rFonts w:eastAsia="標楷體"/>
                <w:sz w:val="21"/>
                <w:szCs w:val="21"/>
              </w:rPr>
            </w:pPr>
            <w:r>
              <w:rPr>
                <w:rFonts w:eastAsia="標楷體"/>
                <w:sz w:val="21"/>
                <w:szCs w:val="21"/>
              </w:rPr>
              <w:t>57.44±15.86</w:t>
            </w:r>
          </w:p>
        </w:tc>
        <w:tc>
          <w:tcPr>
            <w:tcW w:w="0" w:type="auto"/>
            <w:vAlign w:val="center"/>
          </w:tcPr>
          <w:p w14:paraId="5A6E5924" w14:textId="77777777" w:rsidR="007108BD" w:rsidRDefault="007108BD">
            <w:pPr>
              <w:jc w:val="center"/>
              <w:rPr>
                <w:rFonts w:eastAsia="標楷體"/>
                <w:sz w:val="21"/>
                <w:szCs w:val="21"/>
              </w:rPr>
            </w:pPr>
            <w:r>
              <w:rPr>
                <w:rFonts w:eastAsia="標楷體"/>
                <w:sz w:val="21"/>
                <w:szCs w:val="21"/>
              </w:rPr>
              <w:t>58.70±14.00</w:t>
            </w:r>
          </w:p>
        </w:tc>
        <w:tc>
          <w:tcPr>
            <w:tcW w:w="689" w:type="dxa"/>
            <w:vAlign w:val="center"/>
          </w:tcPr>
          <w:p w14:paraId="565EA60C" w14:textId="77777777" w:rsidR="007108BD" w:rsidRDefault="007108BD">
            <w:pPr>
              <w:jc w:val="center"/>
              <w:rPr>
                <w:rFonts w:eastAsia="標楷體"/>
                <w:sz w:val="21"/>
                <w:szCs w:val="21"/>
              </w:rPr>
            </w:pPr>
            <w:r>
              <w:rPr>
                <w:rFonts w:eastAsia="標楷體"/>
                <w:sz w:val="21"/>
                <w:szCs w:val="21"/>
              </w:rPr>
              <w:t>0.752</w:t>
            </w:r>
          </w:p>
        </w:tc>
        <w:tc>
          <w:tcPr>
            <w:tcW w:w="1277" w:type="dxa"/>
            <w:vAlign w:val="center"/>
          </w:tcPr>
          <w:p w14:paraId="081510C0" w14:textId="77777777" w:rsidR="007108BD" w:rsidRDefault="007108BD">
            <w:pPr>
              <w:jc w:val="center"/>
              <w:rPr>
                <w:rFonts w:eastAsia="標楷體"/>
                <w:sz w:val="21"/>
                <w:szCs w:val="21"/>
              </w:rPr>
            </w:pPr>
            <w:r>
              <w:rPr>
                <w:rFonts w:eastAsia="標楷體"/>
                <w:sz w:val="21"/>
                <w:szCs w:val="21"/>
              </w:rPr>
              <w:t>58.66±16.51</w:t>
            </w:r>
          </w:p>
        </w:tc>
        <w:tc>
          <w:tcPr>
            <w:tcW w:w="0" w:type="auto"/>
            <w:vAlign w:val="center"/>
          </w:tcPr>
          <w:p w14:paraId="2B3048ED" w14:textId="77777777" w:rsidR="007108BD" w:rsidRDefault="007108BD">
            <w:pPr>
              <w:jc w:val="center"/>
              <w:rPr>
                <w:rFonts w:eastAsia="標楷體"/>
                <w:sz w:val="21"/>
                <w:szCs w:val="21"/>
              </w:rPr>
            </w:pPr>
            <w:r>
              <w:rPr>
                <w:rFonts w:eastAsia="標楷體"/>
                <w:sz w:val="21"/>
                <w:szCs w:val="21"/>
              </w:rPr>
              <w:t>63.48±14.42</w:t>
            </w:r>
          </w:p>
        </w:tc>
        <w:tc>
          <w:tcPr>
            <w:tcW w:w="0" w:type="auto"/>
            <w:vAlign w:val="center"/>
          </w:tcPr>
          <w:p w14:paraId="766A8842" w14:textId="77777777" w:rsidR="007108BD" w:rsidRDefault="007108BD">
            <w:pPr>
              <w:jc w:val="center"/>
              <w:rPr>
                <w:rFonts w:eastAsia="標楷體"/>
                <w:sz w:val="21"/>
                <w:szCs w:val="21"/>
              </w:rPr>
            </w:pPr>
            <w:r>
              <w:rPr>
                <w:rFonts w:eastAsia="標楷體"/>
                <w:sz w:val="21"/>
                <w:szCs w:val="21"/>
              </w:rPr>
              <w:t>0.246</w:t>
            </w:r>
          </w:p>
        </w:tc>
        <w:tc>
          <w:tcPr>
            <w:tcW w:w="0" w:type="auto"/>
            <w:vAlign w:val="center"/>
          </w:tcPr>
          <w:p w14:paraId="6FFA35D9" w14:textId="77777777" w:rsidR="007108BD" w:rsidRDefault="007108BD">
            <w:pPr>
              <w:jc w:val="center"/>
              <w:rPr>
                <w:rFonts w:eastAsia="標楷體"/>
                <w:sz w:val="21"/>
                <w:szCs w:val="21"/>
              </w:rPr>
            </w:pPr>
            <w:r>
              <w:rPr>
                <w:rFonts w:eastAsia="標楷體"/>
                <w:sz w:val="21"/>
                <w:szCs w:val="21"/>
              </w:rPr>
              <w:t>1.22±14.40</w:t>
            </w:r>
          </w:p>
        </w:tc>
        <w:tc>
          <w:tcPr>
            <w:tcW w:w="0" w:type="auto"/>
            <w:vAlign w:val="center"/>
          </w:tcPr>
          <w:p w14:paraId="6CF0B8FF" w14:textId="77777777" w:rsidR="007108BD" w:rsidRDefault="007108BD">
            <w:pPr>
              <w:jc w:val="center"/>
              <w:rPr>
                <w:rFonts w:eastAsia="標楷體"/>
                <w:sz w:val="21"/>
                <w:szCs w:val="21"/>
              </w:rPr>
            </w:pPr>
            <w:r>
              <w:rPr>
                <w:rFonts w:eastAsia="標楷體"/>
                <w:sz w:val="21"/>
                <w:szCs w:val="21"/>
              </w:rPr>
              <w:t>4.78±10.17</w:t>
            </w:r>
          </w:p>
        </w:tc>
        <w:tc>
          <w:tcPr>
            <w:tcW w:w="781" w:type="dxa"/>
            <w:vAlign w:val="center"/>
          </w:tcPr>
          <w:p w14:paraId="69F5EF84" w14:textId="77777777" w:rsidR="007108BD" w:rsidRDefault="007108BD">
            <w:pPr>
              <w:jc w:val="center"/>
              <w:rPr>
                <w:rFonts w:eastAsia="標楷體"/>
                <w:sz w:val="21"/>
                <w:szCs w:val="21"/>
              </w:rPr>
            </w:pPr>
            <w:r>
              <w:rPr>
                <w:rFonts w:eastAsia="標楷體"/>
                <w:sz w:val="21"/>
                <w:szCs w:val="21"/>
              </w:rPr>
              <w:t>0.299</w:t>
            </w:r>
          </w:p>
        </w:tc>
      </w:tr>
      <w:tr w:rsidR="007108BD" w14:paraId="3FB655C5" w14:textId="77777777">
        <w:trPr>
          <w:trHeight w:val="720"/>
        </w:trPr>
        <w:tc>
          <w:tcPr>
            <w:tcW w:w="1090" w:type="dxa"/>
            <w:vAlign w:val="center"/>
          </w:tcPr>
          <w:p w14:paraId="676DE841" w14:textId="77777777" w:rsidR="007108BD" w:rsidRDefault="007108BD">
            <w:pPr>
              <w:jc w:val="center"/>
              <w:rPr>
                <w:rFonts w:eastAsia="標楷體"/>
                <w:sz w:val="21"/>
                <w:szCs w:val="21"/>
              </w:rPr>
            </w:pPr>
            <w:r>
              <w:rPr>
                <w:rFonts w:eastAsia="標楷體"/>
                <w:sz w:val="21"/>
                <w:szCs w:val="21"/>
              </w:rPr>
              <w:t>心理健康</w:t>
            </w:r>
          </w:p>
        </w:tc>
        <w:tc>
          <w:tcPr>
            <w:tcW w:w="1277" w:type="dxa"/>
            <w:vAlign w:val="center"/>
          </w:tcPr>
          <w:p w14:paraId="7E73F2EE" w14:textId="77777777" w:rsidR="007108BD" w:rsidRDefault="007108BD">
            <w:pPr>
              <w:jc w:val="center"/>
              <w:rPr>
                <w:rFonts w:eastAsia="標楷體"/>
                <w:sz w:val="21"/>
                <w:szCs w:val="21"/>
              </w:rPr>
            </w:pPr>
            <w:r>
              <w:rPr>
                <w:rFonts w:eastAsia="標楷體"/>
                <w:sz w:val="21"/>
                <w:szCs w:val="21"/>
              </w:rPr>
              <w:t>64.29±15.32</w:t>
            </w:r>
          </w:p>
        </w:tc>
        <w:tc>
          <w:tcPr>
            <w:tcW w:w="0" w:type="auto"/>
            <w:vAlign w:val="center"/>
          </w:tcPr>
          <w:p w14:paraId="413B9530" w14:textId="77777777" w:rsidR="007108BD" w:rsidRDefault="007108BD">
            <w:pPr>
              <w:jc w:val="center"/>
              <w:rPr>
                <w:rFonts w:eastAsia="標楷體"/>
                <w:sz w:val="21"/>
                <w:szCs w:val="21"/>
              </w:rPr>
            </w:pPr>
            <w:r>
              <w:rPr>
                <w:rFonts w:eastAsia="標楷體"/>
                <w:sz w:val="21"/>
                <w:szCs w:val="21"/>
              </w:rPr>
              <w:t>64.87±13.48</w:t>
            </w:r>
          </w:p>
        </w:tc>
        <w:tc>
          <w:tcPr>
            <w:tcW w:w="689" w:type="dxa"/>
            <w:vAlign w:val="center"/>
          </w:tcPr>
          <w:p w14:paraId="25D72EAD" w14:textId="77777777" w:rsidR="007108BD" w:rsidRDefault="007108BD">
            <w:pPr>
              <w:jc w:val="center"/>
              <w:rPr>
                <w:rFonts w:eastAsia="標楷體"/>
                <w:sz w:val="21"/>
                <w:szCs w:val="21"/>
              </w:rPr>
            </w:pPr>
            <w:r>
              <w:rPr>
                <w:rFonts w:eastAsia="標楷體"/>
                <w:sz w:val="21"/>
                <w:szCs w:val="21"/>
              </w:rPr>
              <w:t>0.881</w:t>
            </w:r>
          </w:p>
        </w:tc>
        <w:tc>
          <w:tcPr>
            <w:tcW w:w="1277" w:type="dxa"/>
            <w:vAlign w:val="center"/>
          </w:tcPr>
          <w:p w14:paraId="4B266D53" w14:textId="77777777" w:rsidR="007108BD" w:rsidRDefault="007108BD">
            <w:pPr>
              <w:jc w:val="center"/>
              <w:rPr>
                <w:rFonts w:eastAsia="標楷體"/>
                <w:sz w:val="21"/>
                <w:szCs w:val="21"/>
              </w:rPr>
            </w:pPr>
            <w:r>
              <w:rPr>
                <w:rFonts w:eastAsia="標楷體"/>
                <w:sz w:val="21"/>
                <w:szCs w:val="21"/>
              </w:rPr>
              <w:t>64.98±13.44</w:t>
            </w:r>
          </w:p>
        </w:tc>
        <w:tc>
          <w:tcPr>
            <w:tcW w:w="0" w:type="auto"/>
            <w:vAlign w:val="center"/>
          </w:tcPr>
          <w:p w14:paraId="1C3CF820" w14:textId="77777777" w:rsidR="007108BD" w:rsidRDefault="007108BD">
            <w:pPr>
              <w:jc w:val="center"/>
              <w:rPr>
                <w:rFonts w:eastAsia="標楷體"/>
                <w:sz w:val="21"/>
                <w:szCs w:val="21"/>
              </w:rPr>
            </w:pPr>
            <w:r>
              <w:rPr>
                <w:rFonts w:eastAsia="標楷體"/>
                <w:sz w:val="21"/>
                <w:szCs w:val="21"/>
              </w:rPr>
              <w:t>66.43±12.28</w:t>
            </w:r>
          </w:p>
        </w:tc>
        <w:tc>
          <w:tcPr>
            <w:tcW w:w="0" w:type="auto"/>
            <w:vAlign w:val="center"/>
          </w:tcPr>
          <w:p w14:paraId="6A079779" w14:textId="77777777" w:rsidR="007108BD" w:rsidRDefault="007108BD">
            <w:pPr>
              <w:jc w:val="center"/>
              <w:rPr>
                <w:rFonts w:eastAsia="標楷體"/>
                <w:sz w:val="21"/>
                <w:szCs w:val="21"/>
              </w:rPr>
            </w:pPr>
            <w:r>
              <w:rPr>
                <w:rFonts w:eastAsia="標楷體"/>
                <w:sz w:val="21"/>
                <w:szCs w:val="21"/>
              </w:rPr>
              <w:t>0.669</w:t>
            </w:r>
          </w:p>
        </w:tc>
        <w:tc>
          <w:tcPr>
            <w:tcW w:w="0" w:type="auto"/>
            <w:vAlign w:val="center"/>
          </w:tcPr>
          <w:p w14:paraId="404AF179" w14:textId="77777777" w:rsidR="007108BD" w:rsidRDefault="007108BD">
            <w:pPr>
              <w:jc w:val="center"/>
              <w:rPr>
                <w:rFonts w:eastAsia="標楷體"/>
                <w:sz w:val="21"/>
                <w:szCs w:val="21"/>
              </w:rPr>
            </w:pPr>
            <w:r>
              <w:rPr>
                <w:rFonts w:eastAsia="標楷體"/>
                <w:sz w:val="21"/>
                <w:szCs w:val="21"/>
              </w:rPr>
              <w:t>6.83±11.66</w:t>
            </w:r>
          </w:p>
        </w:tc>
        <w:tc>
          <w:tcPr>
            <w:tcW w:w="0" w:type="auto"/>
            <w:vAlign w:val="center"/>
          </w:tcPr>
          <w:p w14:paraId="161E73BE" w14:textId="77777777" w:rsidR="007108BD" w:rsidRDefault="007108BD">
            <w:pPr>
              <w:jc w:val="center"/>
              <w:rPr>
                <w:rFonts w:eastAsia="標楷體"/>
                <w:sz w:val="21"/>
                <w:szCs w:val="21"/>
              </w:rPr>
            </w:pPr>
            <w:r>
              <w:rPr>
                <w:rFonts w:eastAsia="標楷體"/>
                <w:sz w:val="21"/>
                <w:szCs w:val="21"/>
              </w:rPr>
              <w:t>1.57±11.04</w:t>
            </w:r>
          </w:p>
        </w:tc>
        <w:tc>
          <w:tcPr>
            <w:tcW w:w="781" w:type="dxa"/>
            <w:vAlign w:val="center"/>
          </w:tcPr>
          <w:p w14:paraId="294B1020" w14:textId="77777777" w:rsidR="007108BD" w:rsidRDefault="007108BD">
            <w:pPr>
              <w:jc w:val="center"/>
              <w:rPr>
                <w:rFonts w:eastAsia="標楷體"/>
                <w:sz w:val="21"/>
                <w:szCs w:val="21"/>
              </w:rPr>
            </w:pPr>
            <w:r>
              <w:rPr>
                <w:rFonts w:eastAsia="標楷體"/>
                <w:sz w:val="21"/>
                <w:szCs w:val="21"/>
              </w:rPr>
              <w:t>0.768</w:t>
            </w:r>
          </w:p>
        </w:tc>
      </w:tr>
      <w:tr w:rsidR="007108BD" w14:paraId="36CF24A9" w14:textId="77777777">
        <w:trPr>
          <w:trHeight w:val="720"/>
        </w:trPr>
        <w:tc>
          <w:tcPr>
            <w:tcW w:w="1090" w:type="dxa"/>
            <w:vAlign w:val="center"/>
          </w:tcPr>
          <w:p w14:paraId="51053E9B" w14:textId="77777777" w:rsidR="007108BD" w:rsidRDefault="007108BD">
            <w:pPr>
              <w:jc w:val="center"/>
              <w:rPr>
                <w:rFonts w:eastAsia="標楷體"/>
                <w:sz w:val="21"/>
                <w:szCs w:val="21"/>
              </w:rPr>
            </w:pPr>
            <w:r>
              <w:rPr>
                <w:rFonts w:eastAsia="標楷體"/>
                <w:sz w:val="21"/>
                <w:szCs w:val="21"/>
              </w:rPr>
              <w:t>一般自覺</w:t>
            </w:r>
          </w:p>
          <w:p w14:paraId="513FAA8E" w14:textId="77777777" w:rsidR="007108BD" w:rsidRDefault="007108BD">
            <w:pPr>
              <w:jc w:val="center"/>
              <w:rPr>
                <w:rFonts w:eastAsia="標楷體"/>
                <w:sz w:val="21"/>
                <w:szCs w:val="21"/>
              </w:rPr>
            </w:pPr>
            <w:r>
              <w:rPr>
                <w:rFonts w:eastAsia="標楷體"/>
                <w:sz w:val="21"/>
                <w:szCs w:val="21"/>
              </w:rPr>
              <w:t>健康狀態</w:t>
            </w:r>
          </w:p>
        </w:tc>
        <w:tc>
          <w:tcPr>
            <w:tcW w:w="1277" w:type="dxa"/>
            <w:vAlign w:val="center"/>
          </w:tcPr>
          <w:p w14:paraId="127EF928" w14:textId="77777777" w:rsidR="007108BD" w:rsidRDefault="007108BD">
            <w:pPr>
              <w:jc w:val="center"/>
              <w:rPr>
                <w:rFonts w:eastAsia="標楷體"/>
                <w:sz w:val="21"/>
                <w:szCs w:val="21"/>
              </w:rPr>
            </w:pPr>
            <w:r>
              <w:rPr>
                <w:rFonts w:eastAsia="標楷體"/>
                <w:sz w:val="21"/>
                <w:szCs w:val="21"/>
              </w:rPr>
              <w:t>61.39±18.39</w:t>
            </w:r>
          </w:p>
        </w:tc>
        <w:tc>
          <w:tcPr>
            <w:tcW w:w="0" w:type="auto"/>
            <w:vAlign w:val="center"/>
          </w:tcPr>
          <w:p w14:paraId="2C2938C4" w14:textId="77777777" w:rsidR="007108BD" w:rsidRDefault="007108BD">
            <w:pPr>
              <w:jc w:val="center"/>
              <w:rPr>
                <w:rFonts w:eastAsia="標楷體"/>
                <w:sz w:val="21"/>
                <w:szCs w:val="21"/>
              </w:rPr>
            </w:pPr>
            <w:r>
              <w:rPr>
                <w:rFonts w:eastAsia="標楷體"/>
                <w:sz w:val="21"/>
                <w:szCs w:val="21"/>
              </w:rPr>
              <w:t>55.35±16.21</w:t>
            </w:r>
          </w:p>
        </w:tc>
        <w:tc>
          <w:tcPr>
            <w:tcW w:w="689" w:type="dxa"/>
            <w:vAlign w:val="center"/>
          </w:tcPr>
          <w:p w14:paraId="44738AC0" w14:textId="77777777" w:rsidR="007108BD" w:rsidRDefault="007108BD">
            <w:pPr>
              <w:jc w:val="center"/>
              <w:rPr>
                <w:rFonts w:eastAsia="標楷體"/>
                <w:sz w:val="21"/>
                <w:szCs w:val="21"/>
              </w:rPr>
            </w:pPr>
            <w:r>
              <w:rPr>
                <w:rFonts w:eastAsia="標楷體"/>
                <w:sz w:val="21"/>
                <w:szCs w:val="21"/>
              </w:rPr>
              <w:t>0.194</w:t>
            </w:r>
          </w:p>
        </w:tc>
        <w:tc>
          <w:tcPr>
            <w:tcW w:w="1277" w:type="dxa"/>
            <w:vAlign w:val="center"/>
          </w:tcPr>
          <w:p w14:paraId="1F9EAF89" w14:textId="77777777" w:rsidR="007108BD" w:rsidRDefault="007108BD">
            <w:pPr>
              <w:jc w:val="center"/>
              <w:rPr>
                <w:rFonts w:eastAsia="標楷體"/>
                <w:sz w:val="21"/>
                <w:szCs w:val="21"/>
              </w:rPr>
            </w:pPr>
            <w:r>
              <w:rPr>
                <w:rFonts w:eastAsia="標楷體"/>
                <w:sz w:val="21"/>
                <w:szCs w:val="21"/>
              </w:rPr>
              <w:t>48.85±11.17</w:t>
            </w:r>
          </w:p>
        </w:tc>
        <w:tc>
          <w:tcPr>
            <w:tcW w:w="0" w:type="auto"/>
            <w:vAlign w:val="center"/>
          </w:tcPr>
          <w:p w14:paraId="25C0CEB2" w14:textId="77777777" w:rsidR="007108BD" w:rsidRDefault="007108BD">
            <w:pPr>
              <w:jc w:val="center"/>
              <w:rPr>
                <w:rFonts w:eastAsia="標楷體"/>
                <w:sz w:val="21"/>
                <w:szCs w:val="21"/>
              </w:rPr>
            </w:pPr>
            <w:r>
              <w:rPr>
                <w:rFonts w:eastAsia="標楷體"/>
                <w:sz w:val="21"/>
                <w:szCs w:val="21"/>
              </w:rPr>
              <w:t>45.70±8.42</w:t>
            </w:r>
          </w:p>
        </w:tc>
        <w:tc>
          <w:tcPr>
            <w:tcW w:w="0" w:type="auto"/>
            <w:vAlign w:val="center"/>
          </w:tcPr>
          <w:p w14:paraId="70C657C8" w14:textId="77777777" w:rsidR="007108BD" w:rsidRDefault="007108BD">
            <w:pPr>
              <w:jc w:val="center"/>
              <w:rPr>
                <w:rFonts w:eastAsia="標楷體"/>
                <w:sz w:val="21"/>
                <w:szCs w:val="21"/>
              </w:rPr>
            </w:pPr>
            <w:r>
              <w:rPr>
                <w:rFonts w:eastAsia="標楷體"/>
                <w:sz w:val="21"/>
                <w:szCs w:val="21"/>
              </w:rPr>
              <w:t>0.243</w:t>
            </w:r>
          </w:p>
        </w:tc>
        <w:tc>
          <w:tcPr>
            <w:tcW w:w="0" w:type="auto"/>
            <w:vAlign w:val="center"/>
          </w:tcPr>
          <w:p w14:paraId="04227AB0" w14:textId="77777777" w:rsidR="007108BD" w:rsidRDefault="007108BD">
            <w:pPr>
              <w:jc w:val="center"/>
              <w:rPr>
                <w:rFonts w:eastAsia="標楷體"/>
                <w:sz w:val="21"/>
                <w:szCs w:val="21"/>
              </w:rPr>
            </w:pPr>
            <w:r>
              <w:rPr>
                <w:rFonts w:eastAsia="標楷體"/>
                <w:sz w:val="21"/>
                <w:szCs w:val="21"/>
              </w:rPr>
              <w:t>-12.54±16.69</w:t>
            </w:r>
          </w:p>
        </w:tc>
        <w:tc>
          <w:tcPr>
            <w:tcW w:w="0" w:type="auto"/>
            <w:vAlign w:val="center"/>
          </w:tcPr>
          <w:p w14:paraId="39C95C1F" w14:textId="77777777" w:rsidR="007108BD" w:rsidRDefault="007108BD">
            <w:pPr>
              <w:jc w:val="center"/>
              <w:rPr>
                <w:rFonts w:eastAsia="標楷體"/>
                <w:sz w:val="21"/>
                <w:szCs w:val="21"/>
              </w:rPr>
            </w:pPr>
            <w:r>
              <w:rPr>
                <w:rFonts w:eastAsia="標楷體"/>
                <w:sz w:val="21"/>
                <w:szCs w:val="21"/>
              </w:rPr>
              <w:t>-9.65±15.77</w:t>
            </w:r>
          </w:p>
        </w:tc>
        <w:tc>
          <w:tcPr>
            <w:tcW w:w="781" w:type="dxa"/>
            <w:vAlign w:val="center"/>
          </w:tcPr>
          <w:p w14:paraId="7CDFF536" w14:textId="77777777" w:rsidR="007108BD" w:rsidRDefault="007108BD">
            <w:pPr>
              <w:jc w:val="center"/>
              <w:rPr>
                <w:rFonts w:eastAsia="標楷體"/>
                <w:sz w:val="21"/>
                <w:szCs w:val="21"/>
              </w:rPr>
            </w:pPr>
            <w:r>
              <w:rPr>
                <w:rFonts w:eastAsia="標楷體"/>
                <w:sz w:val="21"/>
                <w:szCs w:val="21"/>
              </w:rPr>
              <w:t>0.501</w:t>
            </w:r>
          </w:p>
        </w:tc>
      </w:tr>
    </w:tbl>
    <w:p w14:paraId="43BE2D9A" w14:textId="77777777" w:rsidR="007108BD" w:rsidRDefault="007108BD">
      <w:pPr>
        <w:rPr>
          <w:rFonts w:eastAsia="標楷體"/>
        </w:rPr>
      </w:pPr>
    </w:p>
    <w:p w14:paraId="71E84E59" w14:textId="77777777" w:rsidR="007108BD" w:rsidRDefault="007108BD">
      <w:pPr>
        <w:rPr>
          <w:rFonts w:eastAsia="標楷體"/>
          <w:sz w:val="28"/>
          <w:szCs w:val="28"/>
        </w:rPr>
      </w:pPr>
    </w:p>
    <w:p w14:paraId="7812B1A0" w14:textId="77777777" w:rsidR="007108BD" w:rsidRDefault="007108BD">
      <w:pPr>
        <w:rPr>
          <w:rFonts w:eastAsia="標楷體"/>
          <w:sz w:val="28"/>
          <w:szCs w:val="28"/>
        </w:rPr>
      </w:pPr>
    </w:p>
    <w:p w14:paraId="00354CBA" w14:textId="77777777" w:rsidR="007108BD" w:rsidRDefault="007108BD">
      <w:pPr>
        <w:rPr>
          <w:rFonts w:eastAsia="標楷體"/>
          <w:sz w:val="28"/>
          <w:szCs w:val="28"/>
        </w:rPr>
      </w:pPr>
    </w:p>
    <w:p w14:paraId="17CD29F4" w14:textId="77777777" w:rsidR="007108BD" w:rsidRDefault="007108BD">
      <w:pPr>
        <w:rPr>
          <w:rFonts w:eastAsia="標楷體" w:hint="eastAsia"/>
          <w:sz w:val="28"/>
          <w:szCs w:val="28"/>
        </w:rPr>
      </w:pPr>
    </w:p>
    <w:p w14:paraId="34CF39D4" w14:textId="77777777" w:rsidR="007108BD" w:rsidRDefault="007108BD">
      <w:pPr>
        <w:rPr>
          <w:rFonts w:eastAsia="標楷體" w:hint="eastAsia"/>
          <w:sz w:val="28"/>
          <w:szCs w:val="28"/>
        </w:rPr>
      </w:pPr>
    </w:p>
    <w:p w14:paraId="0CEA471A" w14:textId="77777777" w:rsidR="007108BD" w:rsidRDefault="007108BD">
      <w:pPr>
        <w:rPr>
          <w:rFonts w:eastAsia="標楷體" w:hint="eastAsia"/>
          <w:sz w:val="28"/>
          <w:szCs w:val="28"/>
        </w:rPr>
      </w:pPr>
    </w:p>
    <w:p w14:paraId="12B66845" w14:textId="77777777" w:rsidR="007108BD" w:rsidRDefault="007108BD">
      <w:pPr>
        <w:rPr>
          <w:rFonts w:eastAsia="標楷體" w:hint="eastAsia"/>
          <w:sz w:val="28"/>
          <w:szCs w:val="28"/>
        </w:rPr>
      </w:pPr>
    </w:p>
    <w:p w14:paraId="7ACADEE7" w14:textId="77777777" w:rsidR="007108BD" w:rsidRDefault="007108BD">
      <w:pPr>
        <w:rPr>
          <w:rFonts w:eastAsia="標楷體" w:hint="eastAsia"/>
          <w:sz w:val="28"/>
          <w:szCs w:val="28"/>
        </w:rPr>
      </w:pPr>
    </w:p>
    <w:p w14:paraId="53D63AD4" w14:textId="77777777" w:rsidR="007108BD" w:rsidRDefault="007108BD">
      <w:pPr>
        <w:rPr>
          <w:rFonts w:eastAsia="標楷體" w:hint="eastAsia"/>
          <w:sz w:val="28"/>
          <w:szCs w:val="28"/>
        </w:rPr>
      </w:pPr>
    </w:p>
    <w:p w14:paraId="5C9BBB0B" w14:textId="77777777" w:rsidR="007108BD" w:rsidRDefault="007108BD">
      <w:pPr>
        <w:spacing w:beforeLines="50" w:before="120"/>
        <w:rPr>
          <w:rFonts w:eastAsia="標楷體"/>
        </w:rPr>
      </w:pPr>
      <w:r>
        <w:rPr>
          <w:rFonts w:eastAsia="標楷體" w:hint="eastAsia"/>
        </w:rPr>
        <w:lastRenderedPageBreak/>
        <w:t>(</w:t>
      </w:r>
      <w:r>
        <w:rPr>
          <w:rFonts w:eastAsia="標楷體"/>
        </w:rPr>
        <w:t>圖一</w:t>
      </w:r>
      <w:r>
        <w:rPr>
          <w:rFonts w:eastAsia="標楷體" w:hint="eastAsia"/>
        </w:rPr>
        <w:t>)</w:t>
      </w:r>
      <w:r>
        <w:rPr>
          <w:rFonts w:eastAsia="標楷體"/>
        </w:rPr>
        <w:t>SF-36</w:t>
      </w:r>
      <w:r>
        <w:rPr>
          <w:rFonts w:eastAsia="標楷體"/>
        </w:rPr>
        <w:t>評估健康狀態的八個健康面向比較圖：</w:t>
      </w:r>
    </w:p>
    <w:p w14:paraId="5D6381A4" w14:textId="77777777" w:rsidR="007108BD" w:rsidRDefault="007108BD">
      <w:pPr>
        <w:rPr>
          <w:rFonts w:eastAsia="標楷體"/>
        </w:rPr>
      </w:pPr>
    </w:p>
    <w:p w14:paraId="4D7158F4" w14:textId="4A48FBA6" w:rsidR="007108BD" w:rsidRDefault="00C13340">
      <w:pPr>
        <w:rPr>
          <w:rFonts w:eastAsia="標楷體"/>
        </w:rPr>
      </w:pPr>
      <w:r>
        <w:rPr>
          <w:rFonts w:eastAsia="標楷體"/>
          <w:noProof/>
        </w:rPr>
        <w:drawing>
          <wp:inline distT="0" distB="0" distL="0" distR="0" wp14:anchorId="0C9EA8B3" wp14:editId="41F0B47D">
            <wp:extent cx="5305425" cy="4133850"/>
            <wp:effectExtent l="0" t="0" r="0" b="0"/>
            <wp:docPr id="1" name="物件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06E6375" w14:textId="77777777" w:rsidR="007108BD" w:rsidRDefault="007108BD">
      <w:pPr>
        <w:rPr>
          <w:rFonts w:eastAsia="標楷體"/>
        </w:rPr>
      </w:pPr>
    </w:p>
    <w:p w14:paraId="75EA38AC" w14:textId="77777777" w:rsidR="007108BD" w:rsidRDefault="007108BD">
      <w:pPr>
        <w:rPr>
          <w:rFonts w:eastAsia="標楷體"/>
          <w:bCs/>
          <w:sz w:val="28"/>
          <w:szCs w:val="28"/>
        </w:rPr>
      </w:pPr>
    </w:p>
    <w:p w14:paraId="358D0F07" w14:textId="77777777" w:rsidR="007108BD" w:rsidRDefault="007108BD">
      <w:pPr>
        <w:rPr>
          <w:rFonts w:eastAsia="標楷體"/>
          <w:bCs/>
          <w:sz w:val="28"/>
          <w:szCs w:val="28"/>
        </w:rPr>
      </w:pPr>
    </w:p>
    <w:p w14:paraId="7F8652C9" w14:textId="77777777" w:rsidR="007108BD" w:rsidRDefault="007108BD">
      <w:pPr>
        <w:rPr>
          <w:rFonts w:eastAsia="標楷體"/>
          <w:bCs/>
          <w:sz w:val="28"/>
          <w:szCs w:val="28"/>
        </w:rPr>
      </w:pPr>
    </w:p>
    <w:p w14:paraId="5F22E1A7" w14:textId="77777777" w:rsidR="007108BD" w:rsidRDefault="007108BD">
      <w:pPr>
        <w:rPr>
          <w:rFonts w:eastAsia="標楷體"/>
          <w:bCs/>
          <w:sz w:val="28"/>
          <w:szCs w:val="28"/>
        </w:rPr>
      </w:pPr>
    </w:p>
    <w:p w14:paraId="5837AE97" w14:textId="77777777" w:rsidR="007108BD" w:rsidRDefault="007108BD">
      <w:pPr>
        <w:rPr>
          <w:rFonts w:eastAsia="標楷體"/>
          <w:bCs/>
          <w:sz w:val="28"/>
          <w:szCs w:val="28"/>
        </w:rPr>
      </w:pPr>
    </w:p>
    <w:p w14:paraId="6B31B869" w14:textId="77777777" w:rsidR="007108BD" w:rsidRDefault="007108BD">
      <w:pPr>
        <w:rPr>
          <w:rFonts w:eastAsia="標楷體"/>
          <w:bCs/>
          <w:sz w:val="28"/>
          <w:szCs w:val="28"/>
        </w:rPr>
      </w:pPr>
    </w:p>
    <w:p w14:paraId="6D7C8103" w14:textId="77777777" w:rsidR="007108BD" w:rsidRDefault="007108BD">
      <w:pPr>
        <w:rPr>
          <w:rFonts w:eastAsia="標楷體"/>
          <w:bCs/>
          <w:sz w:val="28"/>
          <w:szCs w:val="28"/>
        </w:rPr>
      </w:pPr>
    </w:p>
    <w:p w14:paraId="5C6E4D72" w14:textId="77777777" w:rsidR="007108BD" w:rsidRDefault="007108BD">
      <w:pPr>
        <w:rPr>
          <w:rFonts w:eastAsia="標楷體" w:hint="eastAsia"/>
          <w:bCs/>
          <w:sz w:val="28"/>
          <w:szCs w:val="28"/>
        </w:rPr>
      </w:pPr>
    </w:p>
    <w:p w14:paraId="0E9DE3E9" w14:textId="77777777" w:rsidR="007108BD" w:rsidRDefault="007108BD">
      <w:pPr>
        <w:rPr>
          <w:rFonts w:eastAsia="標楷體" w:hint="eastAsia"/>
          <w:bCs/>
          <w:sz w:val="28"/>
          <w:szCs w:val="28"/>
        </w:rPr>
      </w:pPr>
    </w:p>
    <w:p w14:paraId="5A3D1EC9" w14:textId="77777777" w:rsidR="007108BD" w:rsidRDefault="007108BD">
      <w:pPr>
        <w:rPr>
          <w:rFonts w:eastAsia="標楷體"/>
          <w:bCs/>
          <w:sz w:val="28"/>
          <w:szCs w:val="28"/>
        </w:rPr>
      </w:pPr>
    </w:p>
    <w:p w14:paraId="75D2E73F" w14:textId="77777777" w:rsidR="007108BD" w:rsidRDefault="007108BD">
      <w:pPr>
        <w:rPr>
          <w:rFonts w:eastAsia="標楷體"/>
          <w:bCs/>
          <w:sz w:val="28"/>
          <w:szCs w:val="28"/>
        </w:rPr>
      </w:pPr>
    </w:p>
    <w:p w14:paraId="36FE611C" w14:textId="77777777" w:rsidR="007108BD" w:rsidRDefault="007108BD">
      <w:pPr>
        <w:rPr>
          <w:rFonts w:eastAsia="標楷體"/>
          <w:bCs/>
          <w:sz w:val="28"/>
          <w:szCs w:val="28"/>
        </w:rPr>
      </w:pPr>
    </w:p>
    <w:p w14:paraId="57E04783" w14:textId="77777777" w:rsidR="007108BD" w:rsidRDefault="007108BD">
      <w:pPr>
        <w:rPr>
          <w:rFonts w:eastAsia="標楷體"/>
          <w:bCs/>
          <w:sz w:val="28"/>
          <w:szCs w:val="28"/>
        </w:rPr>
      </w:pPr>
    </w:p>
    <w:p w14:paraId="52244C59" w14:textId="77777777" w:rsidR="007108BD" w:rsidRDefault="007108BD">
      <w:pPr>
        <w:rPr>
          <w:rFonts w:eastAsia="標楷體"/>
          <w:bCs/>
          <w:sz w:val="28"/>
          <w:szCs w:val="28"/>
        </w:rPr>
      </w:pPr>
    </w:p>
    <w:p w14:paraId="5591D16A" w14:textId="77777777" w:rsidR="007108BD" w:rsidRDefault="007108BD">
      <w:pPr>
        <w:rPr>
          <w:rFonts w:eastAsia="標楷體"/>
          <w:bCs/>
          <w:sz w:val="28"/>
          <w:szCs w:val="28"/>
        </w:rPr>
      </w:pPr>
    </w:p>
    <w:p w14:paraId="561BBC9A" w14:textId="77777777" w:rsidR="007108BD" w:rsidRDefault="007108BD">
      <w:pPr>
        <w:rPr>
          <w:rFonts w:eastAsia="標楷體"/>
          <w:bCs/>
          <w:sz w:val="28"/>
          <w:szCs w:val="28"/>
        </w:rPr>
      </w:pPr>
    </w:p>
    <w:p w14:paraId="011F4BC5" w14:textId="77777777" w:rsidR="007108BD" w:rsidRDefault="007108BD">
      <w:pPr>
        <w:rPr>
          <w:rFonts w:eastAsia="標楷體"/>
          <w:bCs/>
          <w:sz w:val="28"/>
          <w:szCs w:val="28"/>
        </w:rPr>
      </w:pPr>
    </w:p>
    <w:p w14:paraId="28AA86A8" w14:textId="77777777" w:rsidR="007108BD" w:rsidRDefault="007108BD">
      <w:pPr>
        <w:rPr>
          <w:rFonts w:eastAsia="標楷體"/>
          <w:bCs/>
          <w:sz w:val="28"/>
          <w:szCs w:val="28"/>
        </w:rPr>
      </w:pPr>
    </w:p>
    <w:p w14:paraId="30FC9674" w14:textId="77777777" w:rsidR="007108BD" w:rsidRDefault="007108BD">
      <w:pPr>
        <w:pStyle w:val="af0"/>
        <w:snapToGrid w:val="0"/>
        <w:spacing w:line="400" w:lineRule="exact"/>
        <w:ind w:left="323" w:right="210" w:firstLineChars="200" w:firstLine="560"/>
        <w:jc w:val="both"/>
        <w:rPr>
          <w:rFonts w:eastAsia="標楷體"/>
          <w:sz w:val="28"/>
          <w:szCs w:val="28"/>
        </w:rPr>
      </w:pPr>
      <w:r>
        <w:rPr>
          <w:rFonts w:eastAsia="標楷體"/>
          <w:sz w:val="28"/>
          <w:szCs w:val="28"/>
        </w:rPr>
        <w:lastRenderedPageBreak/>
        <w:t>本研究也對兩種膠布之不良反應加以紀錄</w:t>
      </w:r>
      <w:r>
        <w:rPr>
          <w:rFonts w:eastAsia="標楷體" w:hint="eastAsia"/>
          <w:sz w:val="28"/>
          <w:szCs w:val="28"/>
        </w:rPr>
        <w:t>(</w:t>
      </w:r>
      <w:r>
        <w:rPr>
          <w:rFonts w:eastAsia="標楷體"/>
          <w:sz w:val="28"/>
          <w:szCs w:val="28"/>
        </w:rPr>
        <w:t>表十</w:t>
      </w:r>
      <w:r>
        <w:rPr>
          <w:rFonts w:eastAsia="標楷體" w:hint="eastAsia"/>
          <w:sz w:val="28"/>
          <w:szCs w:val="28"/>
        </w:rPr>
        <w:t>)</w:t>
      </w:r>
      <w:r>
        <w:rPr>
          <w:rFonts w:eastAsia="標楷體"/>
          <w:sz w:val="28"/>
          <w:szCs w:val="28"/>
        </w:rPr>
        <w:t>與比較：西藥膠布不良反應之發生率是中藥膠布的</w:t>
      </w:r>
      <w:r>
        <w:rPr>
          <w:rFonts w:eastAsia="標楷體"/>
          <w:sz w:val="28"/>
          <w:szCs w:val="28"/>
        </w:rPr>
        <w:t>1.56</w:t>
      </w:r>
      <w:r>
        <w:rPr>
          <w:rFonts w:eastAsia="標楷體"/>
          <w:sz w:val="28"/>
          <w:szCs w:val="28"/>
        </w:rPr>
        <w:t>倍，而西藥方面，又以女性及網球肘發生不良反應比率較高</w:t>
      </w:r>
      <w:r>
        <w:rPr>
          <w:rFonts w:eastAsia="標楷體" w:hint="eastAsia"/>
          <w:sz w:val="28"/>
          <w:szCs w:val="28"/>
        </w:rPr>
        <w:t>(</w:t>
      </w:r>
      <w:r>
        <w:rPr>
          <w:rFonts w:eastAsia="標楷體"/>
          <w:sz w:val="28"/>
          <w:szCs w:val="28"/>
        </w:rPr>
        <w:t>表十一</w:t>
      </w:r>
      <w:r>
        <w:rPr>
          <w:rFonts w:eastAsia="標楷體" w:hint="eastAsia"/>
          <w:sz w:val="28"/>
          <w:szCs w:val="28"/>
        </w:rPr>
        <w:t>)</w:t>
      </w:r>
      <w:r>
        <w:rPr>
          <w:rFonts w:eastAsia="標楷體"/>
          <w:sz w:val="28"/>
          <w:szCs w:val="28"/>
        </w:rPr>
        <w:t>。</w:t>
      </w:r>
    </w:p>
    <w:p w14:paraId="6524A0B0" w14:textId="77777777" w:rsidR="007108BD" w:rsidRDefault="007108BD">
      <w:pPr>
        <w:ind w:firstLine="560"/>
        <w:rPr>
          <w:rFonts w:eastAsia="標楷體" w:hint="eastAsia"/>
          <w:sz w:val="28"/>
          <w:szCs w:val="28"/>
        </w:rPr>
      </w:pPr>
    </w:p>
    <w:p w14:paraId="49357F81" w14:textId="77777777" w:rsidR="007108BD" w:rsidRDefault="007108BD">
      <w:pPr>
        <w:ind w:firstLine="560"/>
        <w:rPr>
          <w:rFonts w:eastAsia="標楷體" w:hint="eastAsia"/>
          <w:sz w:val="28"/>
          <w:szCs w:val="28"/>
        </w:rPr>
      </w:pPr>
    </w:p>
    <w:p w14:paraId="246947E4" w14:textId="77777777" w:rsidR="007108BD" w:rsidRDefault="007108BD">
      <w:pPr>
        <w:spacing w:beforeLines="50" w:before="120" w:afterLines="100" w:after="240"/>
        <w:rPr>
          <w:rFonts w:eastAsia="標楷體" w:hint="eastAsia"/>
        </w:rPr>
      </w:pPr>
      <w:r>
        <w:rPr>
          <w:rFonts w:eastAsia="標楷體" w:hint="eastAsia"/>
        </w:rPr>
        <w:t>(</w:t>
      </w:r>
      <w:r>
        <w:rPr>
          <w:rFonts w:eastAsia="標楷體"/>
        </w:rPr>
        <w:t>表十</w:t>
      </w:r>
      <w:r>
        <w:rPr>
          <w:rFonts w:eastAsia="標楷體" w:hint="eastAsia"/>
        </w:rPr>
        <w:t>)</w:t>
      </w:r>
      <w:r>
        <w:rPr>
          <w:rFonts w:eastAsia="標楷體"/>
        </w:rPr>
        <w:t>不良反應紀錄：</w:t>
      </w:r>
    </w:p>
    <w:tbl>
      <w:tblPr>
        <w:tblW w:w="0" w:type="auto"/>
        <w:tblInd w:w="148" w:type="dxa"/>
        <w:tblBorders>
          <w:top w:val="single" w:sz="12" w:space="0" w:color="auto"/>
          <w:bottom w:val="single" w:sz="12" w:space="0" w:color="auto"/>
          <w:insideH w:val="single" w:sz="12" w:space="0" w:color="auto"/>
        </w:tblBorders>
        <w:tblCellMar>
          <w:left w:w="28" w:type="dxa"/>
          <w:right w:w="28" w:type="dxa"/>
        </w:tblCellMar>
        <w:tblLook w:val="0000" w:firstRow="0" w:lastRow="0" w:firstColumn="0" w:lastColumn="0" w:noHBand="0" w:noVBand="0"/>
      </w:tblPr>
      <w:tblGrid>
        <w:gridCol w:w="3360"/>
        <w:gridCol w:w="2040"/>
        <w:gridCol w:w="2160"/>
      </w:tblGrid>
      <w:tr w:rsidR="007108BD" w14:paraId="4666F90E" w14:textId="77777777">
        <w:tblPrEx>
          <w:tblCellMar>
            <w:top w:w="0" w:type="dxa"/>
            <w:bottom w:w="0" w:type="dxa"/>
          </w:tblCellMar>
        </w:tblPrEx>
        <w:tc>
          <w:tcPr>
            <w:tcW w:w="3360" w:type="dxa"/>
            <w:tcBorders>
              <w:top w:val="single" w:sz="18" w:space="0" w:color="auto"/>
              <w:bottom w:val="single" w:sz="8" w:space="0" w:color="auto"/>
            </w:tcBorders>
          </w:tcPr>
          <w:p w14:paraId="75F7A900" w14:textId="77777777" w:rsidR="007108BD" w:rsidRDefault="007108BD">
            <w:pPr>
              <w:rPr>
                <w:rFonts w:ascii="標楷體" w:eastAsia="標楷體" w:hAnsi="標楷體"/>
                <w:szCs w:val="24"/>
              </w:rPr>
            </w:pPr>
          </w:p>
        </w:tc>
        <w:tc>
          <w:tcPr>
            <w:tcW w:w="2040" w:type="dxa"/>
            <w:tcBorders>
              <w:top w:val="single" w:sz="18" w:space="0" w:color="auto"/>
              <w:bottom w:val="single" w:sz="8" w:space="0" w:color="auto"/>
            </w:tcBorders>
          </w:tcPr>
          <w:p w14:paraId="391B6787" w14:textId="77777777" w:rsidR="007108BD" w:rsidRDefault="007108BD">
            <w:pPr>
              <w:rPr>
                <w:rFonts w:ascii="標楷體" w:eastAsia="標楷體" w:hAnsi="標楷體"/>
                <w:szCs w:val="24"/>
              </w:rPr>
            </w:pPr>
            <w:r>
              <w:rPr>
                <w:rFonts w:eastAsia="標楷體" w:hint="eastAsia"/>
                <w:sz w:val="28"/>
                <w:szCs w:val="28"/>
              </w:rPr>
              <w:t>中藥組</w:t>
            </w:r>
          </w:p>
        </w:tc>
        <w:tc>
          <w:tcPr>
            <w:tcW w:w="2160" w:type="dxa"/>
            <w:tcBorders>
              <w:top w:val="single" w:sz="18" w:space="0" w:color="auto"/>
              <w:bottom w:val="single" w:sz="8" w:space="0" w:color="auto"/>
            </w:tcBorders>
          </w:tcPr>
          <w:p w14:paraId="6B5F69B3" w14:textId="77777777" w:rsidR="007108BD" w:rsidRDefault="007108BD">
            <w:pPr>
              <w:rPr>
                <w:rFonts w:ascii="標楷體" w:eastAsia="標楷體" w:hAnsi="標楷體"/>
                <w:szCs w:val="24"/>
              </w:rPr>
            </w:pPr>
            <w:r>
              <w:rPr>
                <w:rFonts w:eastAsia="標楷體" w:hint="eastAsia"/>
                <w:sz w:val="28"/>
                <w:szCs w:val="28"/>
              </w:rPr>
              <w:t>西藥組</w:t>
            </w:r>
          </w:p>
        </w:tc>
      </w:tr>
      <w:tr w:rsidR="007108BD" w14:paraId="04AC5513" w14:textId="77777777">
        <w:tblPrEx>
          <w:tblCellMar>
            <w:top w:w="0" w:type="dxa"/>
            <w:bottom w:w="0" w:type="dxa"/>
          </w:tblCellMar>
        </w:tblPrEx>
        <w:tc>
          <w:tcPr>
            <w:tcW w:w="3360" w:type="dxa"/>
            <w:tcBorders>
              <w:top w:val="single" w:sz="8" w:space="0" w:color="auto"/>
              <w:bottom w:val="nil"/>
            </w:tcBorders>
          </w:tcPr>
          <w:p w14:paraId="776D5FD4" w14:textId="77777777" w:rsidR="007108BD" w:rsidRDefault="007108BD">
            <w:pPr>
              <w:jc w:val="center"/>
              <w:rPr>
                <w:rFonts w:eastAsia="標楷體"/>
                <w:sz w:val="28"/>
                <w:szCs w:val="28"/>
              </w:rPr>
            </w:pPr>
            <w:r>
              <w:rPr>
                <w:rFonts w:eastAsia="標楷體" w:hint="eastAsia"/>
                <w:sz w:val="28"/>
                <w:szCs w:val="28"/>
              </w:rPr>
              <w:t>皮膚癢</w:t>
            </w:r>
          </w:p>
        </w:tc>
        <w:tc>
          <w:tcPr>
            <w:tcW w:w="2040" w:type="dxa"/>
            <w:tcBorders>
              <w:top w:val="single" w:sz="8" w:space="0" w:color="auto"/>
              <w:bottom w:val="nil"/>
            </w:tcBorders>
          </w:tcPr>
          <w:p w14:paraId="3A024EBD" w14:textId="77777777" w:rsidR="007108BD" w:rsidRDefault="007108BD">
            <w:pPr>
              <w:rPr>
                <w:rFonts w:eastAsia="標楷體"/>
                <w:sz w:val="28"/>
                <w:szCs w:val="28"/>
              </w:rPr>
            </w:pPr>
            <w:r>
              <w:rPr>
                <w:rFonts w:eastAsia="標楷體"/>
                <w:sz w:val="28"/>
                <w:szCs w:val="28"/>
              </w:rPr>
              <w:t>5</w:t>
            </w:r>
          </w:p>
        </w:tc>
        <w:tc>
          <w:tcPr>
            <w:tcW w:w="2160" w:type="dxa"/>
            <w:tcBorders>
              <w:top w:val="single" w:sz="8" w:space="0" w:color="auto"/>
              <w:bottom w:val="nil"/>
            </w:tcBorders>
          </w:tcPr>
          <w:p w14:paraId="059372EB" w14:textId="77777777" w:rsidR="007108BD" w:rsidRDefault="007108BD">
            <w:pPr>
              <w:rPr>
                <w:rFonts w:eastAsia="標楷體"/>
                <w:sz w:val="28"/>
                <w:szCs w:val="28"/>
              </w:rPr>
            </w:pPr>
            <w:r>
              <w:rPr>
                <w:rFonts w:eastAsia="標楷體"/>
                <w:sz w:val="28"/>
                <w:szCs w:val="28"/>
              </w:rPr>
              <w:t>6</w:t>
            </w:r>
          </w:p>
        </w:tc>
      </w:tr>
      <w:tr w:rsidR="007108BD" w14:paraId="3AAB68F7" w14:textId="77777777">
        <w:tblPrEx>
          <w:tblCellMar>
            <w:top w:w="0" w:type="dxa"/>
            <w:bottom w:w="0" w:type="dxa"/>
          </w:tblCellMar>
        </w:tblPrEx>
        <w:tc>
          <w:tcPr>
            <w:tcW w:w="3360" w:type="dxa"/>
            <w:tcBorders>
              <w:top w:val="nil"/>
              <w:bottom w:val="nil"/>
            </w:tcBorders>
          </w:tcPr>
          <w:p w14:paraId="62487A1D" w14:textId="77777777" w:rsidR="007108BD" w:rsidRDefault="007108BD">
            <w:pPr>
              <w:jc w:val="center"/>
              <w:rPr>
                <w:rFonts w:eastAsia="標楷體"/>
                <w:sz w:val="28"/>
                <w:szCs w:val="28"/>
              </w:rPr>
            </w:pPr>
            <w:r>
              <w:rPr>
                <w:rFonts w:eastAsia="標楷體" w:hint="eastAsia"/>
                <w:sz w:val="28"/>
                <w:szCs w:val="28"/>
              </w:rPr>
              <w:t>皮膚紅</w:t>
            </w:r>
          </w:p>
        </w:tc>
        <w:tc>
          <w:tcPr>
            <w:tcW w:w="2040" w:type="dxa"/>
            <w:tcBorders>
              <w:top w:val="nil"/>
              <w:bottom w:val="nil"/>
            </w:tcBorders>
          </w:tcPr>
          <w:p w14:paraId="11819DEE" w14:textId="77777777" w:rsidR="007108BD" w:rsidRDefault="007108BD">
            <w:pPr>
              <w:rPr>
                <w:rFonts w:eastAsia="標楷體"/>
                <w:sz w:val="28"/>
                <w:szCs w:val="28"/>
              </w:rPr>
            </w:pPr>
            <w:r>
              <w:rPr>
                <w:rFonts w:eastAsia="標楷體"/>
                <w:sz w:val="28"/>
                <w:szCs w:val="28"/>
              </w:rPr>
              <w:t>0</w:t>
            </w:r>
          </w:p>
        </w:tc>
        <w:tc>
          <w:tcPr>
            <w:tcW w:w="2160" w:type="dxa"/>
            <w:tcBorders>
              <w:top w:val="nil"/>
              <w:bottom w:val="nil"/>
            </w:tcBorders>
          </w:tcPr>
          <w:p w14:paraId="34945C73" w14:textId="77777777" w:rsidR="007108BD" w:rsidRDefault="007108BD">
            <w:pPr>
              <w:rPr>
                <w:rFonts w:eastAsia="標楷體"/>
                <w:sz w:val="28"/>
                <w:szCs w:val="28"/>
              </w:rPr>
            </w:pPr>
            <w:r>
              <w:rPr>
                <w:rFonts w:eastAsia="標楷體"/>
                <w:sz w:val="28"/>
                <w:szCs w:val="28"/>
              </w:rPr>
              <w:t>1</w:t>
            </w:r>
          </w:p>
        </w:tc>
      </w:tr>
      <w:tr w:rsidR="007108BD" w14:paraId="558AEA4A" w14:textId="77777777">
        <w:tblPrEx>
          <w:tblCellMar>
            <w:top w:w="0" w:type="dxa"/>
            <w:bottom w:w="0" w:type="dxa"/>
          </w:tblCellMar>
        </w:tblPrEx>
        <w:tc>
          <w:tcPr>
            <w:tcW w:w="3360" w:type="dxa"/>
            <w:tcBorders>
              <w:top w:val="nil"/>
              <w:bottom w:val="nil"/>
            </w:tcBorders>
          </w:tcPr>
          <w:p w14:paraId="5CE6A69E" w14:textId="77777777" w:rsidR="007108BD" w:rsidRDefault="007108BD">
            <w:pPr>
              <w:jc w:val="center"/>
              <w:rPr>
                <w:rFonts w:eastAsia="標楷體"/>
                <w:sz w:val="28"/>
                <w:szCs w:val="28"/>
              </w:rPr>
            </w:pPr>
            <w:r>
              <w:rPr>
                <w:rFonts w:eastAsia="標楷體" w:hint="eastAsia"/>
                <w:sz w:val="28"/>
                <w:szCs w:val="28"/>
              </w:rPr>
              <w:t>皮膚刺癢</w:t>
            </w:r>
          </w:p>
        </w:tc>
        <w:tc>
          <w:tcPr>
            <w:tcW w:w="2040" w:type="dxa"/>
            <w:tcBorders>
              <w:top w:val="nil"/>
              <w:bottom w:val="nil"/>
            </w:tcBorders>
          </w:tcPr>
          <w:p w14:paraId="1792E1E7" w14:textId="77777777" w:rsidR="007108BD" w:rsidRDefault="007108BD">
            <w:pPr>
              <w:rPr>
                <w:rFonts w:eastAsia="標楷體"/>
                <w:sz w:val="28"/>
                <w:szCs w:val="28"/>
              </w:rPr>
            </w:pPr>
            <w:r>
              <w:rPr>
                <w:rFonts w:eastAsia="標楷體"/>
                <w:sz w:val="28"/>
                <w:szCs w:val="28"/>
              </w:rPr>
              <w:t>1</w:t>
            </w:r>
          </w:p>
        </w:tc>
        <w:tc>
          <w:tcPr>
            <w:tcW w:w="2160" w:type="dxa"/>
            <w:tcBorders>
              <w:top w:val="nil"/>
              <w:bottom w:val="nil"/>
            </w:tcBorders>
          </w:tcPr>
          <w:p w14:paraId="78F120F9" w14:textId="77777777" w:rsidR="007108BD" w:rsidRDefault="007108BD">
            <w:pPr>
              <w:rPr>
                <w:rFonts w:eastAsia="標楷體"/>
                <w:sz w:val="28"/>
                <w:szCs w:val="28"/>
              </w:rPr>
            </w:pPr>
            <w:r>
              <w:rPr>
                <w:rFonts w:eastAsia="標楷體"/>
                <w:sz w:val="28"/>
                <w:szCs w:val="28"/>
              </w:rPr>
              <w:t>0</w:t>
            </w:r>
          </w:p>
        </w:tc>
      </w:tr>
      <w:tr w:rsidR="007108BD" w14:paraId="7267E5B5" w14:textId="77777777">
        <w:tblPrEx>
          <w:tblCellMar>
            <w:top w:w="0" w:type="dxa"/>
            <w:bottom w:w="0" w:type="dxa"/>
          </w:tblCellMar>
        </w:tblPrEx>
        <w:tc>
          <w:tcPr>
            <w:tcW w:w="3360" w:type="dxa"/>
            <w:tcBorders>
              <w:top w:val="nil"/>
              <w:bottom w:val="nil"/>
            </w:tcBorders>
          </w:tcPr>
          <w:p w14:paraId="4D4B0035" w14:textId="77777777" w:rsidR="007108BD" w:rsidRDefault="007108BD">
            <w:pPr>
              <w:jc w:val="center"/>
              <w:rPr>
                <w:rFonts w:eastAsia="標楷體"/>
                <w:sz w:val="28"/>
                <w:szCs w:val="28"/>
              </w:rPr>
            </w:pPr>
            <w:r>
              <w:rPr>
                <w:rFonts w:eastAsia="標楷體" w:hint="eastAsia"/>
                <w:sz w:val="28"/>
                <w:szCs w:val="28"/>
              </w:rPr>
              <w:t>皮膚紅癢</w:t>
            </w:r>
          </w:p>
        </w:tc>
        <w:tc>
          <w:tcPr>
            <w:tcW w:w="2040" w:type="dxa"/>
            <w:tcBorders>
              <w:top w:val="nil"/>
              <w:bottom w:val="nil"/>
            </w:tcBorders>
          </w:tcPr>
          <w:p w14:paraId="5153DD99" w14:textId="77777777" w:rsidR="007108BD" w:rsidRDefault="007108BD">
            <w:pPr>
              <w:rPr>
                <w:rFonts w:eastAsia="標楷體"/>
                <w:sz w:val="28"/>
                <w:szCs w:val="28"/>
              </w:rPr>
            </w:pPr>
            <w:r>
              <w:rPr>
                <w:rFonts w:eastAsia="標楷體"/>
                <w:sz w:val="28"/>
                <w:szCs w:val="28"/>
              </w:rPr>
              <w:t>2</w:t>
            </w:r>
          </w:p>
        </w:tc>
        <w:tc>
          <w:tcPr>
            <w:tcW w:w="2160" w:type="dxa"/>
            <w:tcBorders>
              <w:top w:val="nil"/>
              <w:bottom w:val="nil"/>
            </w:tcBorders>
          </w:tcPr>
          <w:p w14:paraId="19692973" w14:textId="77777777" w:rsidR="007108BD" w:rsidRDefault="007108BD">
            <w:pPr>
              <w:rPr>
                <w:rFonts w:eastAsia="標楷體"/>
                <w:sz w:val="28"/>
                <w:szCs w:val="28"/>
              </w:rPr>
            </w:pPr>
            <w:r>
              <w:rPr>
                <w:rFonts w:eastAsia="標楷體"/>
                <w:sz w:val="28"/>
                <w:szCs w:val="28"/>
              </w:rPr>
              <w:t>0</w:t>
            </w:r>
          </w:p>
        </w:tc>
      </w:tr>
      <w:tr w:rsidR="007108BD" w14:paraId="04C92DA3" w14:textId="77777777">
        <w:tblPrEx>
          <w:tblCellMar>
            <w:top w:w="0" w:type="dxa"/>
            <w:bottom w:w="0" w:type="dxa"/>
          </w:tblCellMar>
        </w:tblPrEx>
        <w:tc>
          <w:tcPr>
            <w:tcW w:w="3360" w:type="dxa"/>
            <w:tcBorders>
              <w:top w:val="nil"/>
              <w:bottom w:val="single" w:sz="8" w:space="0" w:color="auto"/>
            </w:tcBorders>
          </w:tcPr>
          <w:p w14:paraId="16E45528" w14:textId="77777777" w:rsidR="007108BD" w:rsidRDefault="007108BD">
            <w:pPr>
              <w:jc w:val="center"/>
              <w:rPr>
                <w:rFonts w:eastAsia="標楷體"/>
                <w:sz w:val="28"/>
                <w:szCs w:val="28"/>
              </w:rPr>
            </w:pPr>
            <w:r>
              <w:rPr>
                <w:rFonts w:eastAsia="標楷體" w:hint="eastAsia"/>
                <w:sz w:val="28"/>
                <w:szCs w:val="28"/>
              </w:rPr>
              <w:t>皮膚癢</w:t>
            </w:r>
            <w:r>
              <w:rPr>
                <w:rFonts w:eastAsia="標楷體" w:hint="eastAsia"/>
                <w:sz w:val="28"/>
                <w:szCs w:val="28"/>
              </w:rPr>
              <w:t>+</w:t>
            </w:r>
            <w:r>
              <w:rPr>
                <w:rFonts w:eastAsia="標楷體" w:hint="eastAsia"/>
                <w:sz w:val="28"/>
                <w:szCs w:val="28"/>
              </w:rPr>
              <w:t>水泡</w:t>
            </w:r>
          </w:p>
        </w:tc>
        <w:tc>
          <w:tcPr>
            <w:tcW w:w="2040" w:type="dxa"/>
            <w:tcBorders>
              <w:top w:val="nil"/>
              <w:bottom w:val="single" w:sz="8" w:space="0" w:color="auto"/>
            </w:tcBorders>
          </w:tcPr>
          <w:p w14:paraId="50A39182" w14:textId="77777777" w:rsidR="007108BD" w:rsidRDefault="007108BD">
            <w:pPr>
              <w:rPr>
                <w:rFonts w:eastAsia="標楷體"/>
                <w:sz w:val="28"/>
                <w:szCs w:val="28"/>
              </w:rPr>
            </w:pPr>
            <w:r>
              <w:rPr>
                <w:rFonts w:eastAsia="標楷體"/>
                <w:sz w:val="28"/>
                <w:szCs w:val="28"/>
              </w:rPr>
              <w:t>1</w:t>
            </w:r>
          </w:p>
        </w:tc>
        <w:tc>
          <w:tcPr>
            <w:tcW w:w="2160" w:type="dxa"/>
            <w:tcBorders>
              <w:top w:val="nil"/>
              <w:bottom w:val="single" w:sz="8" w:space="0" w:color="auto"/>
            </w:tcBorders>
          </w:tcPr>
          <w:p w14:paraId="2E1207FD" w14:textId="77777777" w:rsidR="007108BD" w:rsidRDefault="007108BD">
            <w:pPr>
              <w:rPr>
                <w:rFonts w:eastAsia="標楷體"/>
                <w:sz w:val="28"/>
                <w:szCs w:val="28"/>
              </w:rPr>
            </w:pPr>
            <w:r>
              <w:rPr>
                <w:rFonts w:eastAsia="標楷體"/>
                <w:sz w:val="28"/>
                <w:szCs w:val="28"/>
              </w:rPr>
              <w:t>0</w:t>
            </w:r>
          </w:p>
        </w:tc>
      </w:tr>
      <w:tr w:rsidR="007108BD" w14:paraId="4DA9005A" w14:textId="77777777">
        <w:tblPrEx>
          <w:tblCellMar>
            <w:top w:w="0" w:type="dxa"/>
            <w:bottom w:w="0" w:type="dxa"/>
          </w:tblCellMar>
        </w:tblPrEx>
        <w:tc>
          <w:tcPr>
            <w:tcW w:w="3360" w:type="dxa"/>
            <w:tcBorders>
              <w:top w:val="single" w:sz="8" w:space="0" w:color="auto"/>
              <w:bottom w:val="single" w:sz="18" w:space="0" w:color="auto"/>
            </w:tcBorders>
          </w:tcPr>
          <w:p w14:paraId="34E86696" w14:textId="77777777" w:rsidR="007108BD" w:rsidRDefault="007108BD">
            <w:pPr>
              <w:jc w:val="center"/>
              <w:rPr>
                <w:rFonts w:eastAsia="標楷體"/>
                <w:sz w:val="28"/>
                <w:szCs w:val="28"/>
              </w:rPr>
            </w:pPr>
            <w:r>
              <w:rPr>
                <w:rFonts w:eastAsia="標楷體" w:hint="eastAsia"/>
                <w:sz w:val="28"/>
                <w:szCs w:val="28"/>
              </w:rPr>
              <w:t>總計</w:t>
            </w:r>
          </w:p>
        </w:tc>
        <w:tc>
          <w:tcPr>
            <w:tcW w:w="2040" w:type="dxa"/>
            <w:tcBorders>
              <w:top w:val="single" w:sz="8" w:space="0" w:color="auto"/>
              <w:bottom w:val="single" w:sz="18" w:space="0" w:color="auto"/>
            </w:tcBorders>
          </w:tcPr>
          <w:p w14:paraId="52B44DF3" w14:textId="77777777" w:rsidR="007108BD" w:rsidRDefault="007108BD">
            <w:pPr>
              <w:rPr>
                <w:rFonts w:eastAsia="標楷體"/>
                <w:sz w:val="28"/>
                <w:szCs w:val="28"/>
              </w:rPr>
            </w:pPr>
            <w:r>
              <w:rPr>
                <w:rFonts w:eastAsia="標楷體"/>
                <w:sz w:val="28"/>
                <w:szCs w:val="28"/>
              </w:rPr>
              <w:t>9</w:t>
            </w:r>
          </w:p>
        </w:tc>
        <w:tc>
          <w:tcPr>
            <w:tcW w:w="2160" w:type="dxa"/>
            <w:tcBorders>
              <w:top w:val="single" w:sz="8" w:space="0" w:color="auto"/>
              <w:bottom w:val="single" w:sz="18" w:space="0" w:color="auto"/>
            </w:tcBorders>
          </w:tcPr>
          <w:p w14:paraId="6A1F4BBA" w14:textId="77777777" w:rsidR="007108BD" w:rsidRDefault="007108BD">
            <w:pPr>
              <w:rPr>
                <w:rFonts w:eastAsia="標楷體"/>
                <w:sz w:val="28"/>
                <w:szCs w:val="28"/>
              </w:rPr>
            </w:pPr>
            <w:r>
              <w:rPr>
                <w:rFonts w:eastAsia="標楷體"/>
                <w:sz w:val="28"/>
                <w:szCs w:val="28"/>
              </w:rPr>
              <w:t>7</w:t>
            </w:r>
          </w:p>
        </w:tc>
      </w:tr>
    </w:tbl>
    <w:p w14:paraId="677F581B" w14:textId="77777777" w:rsidR="007108BD" w:rsidRDefault="007108BD">
      <w:pPr>
        <w:spacing w:beforeLines="50" w:before="120" w:afterLines="100" w:after="240"/>
        <w:rPr>
          <w:rFonts w:eastAsia="標楷體" w:hint="eastAsia"/>
        </w:rPr>
      </w:pPr>
    </w:p>
    <w:p w14:paraId="1B63F4BA" w14:textId="77777777" w:rsidR="007108BD" w:rsidRDefault="007108BD">
      <w:pPr>
        <w:spacing w:beforeLines="100" w:before="240" w:afterLines="100" w:after="240"/>
        <w:rPr>
          <w:rFonts w:eastAsia="標楷體" w:hint="eastAsia"/>
        </w:rPr>
      </w:pPr>
      <w:r>
        <w:rPr>
          <w:rFonts w:eastAsia="標楷體" w:hint="eastAsia"/>
        </w:rPr>
        <w:t>(</w:t>
      </w:r>
      <w:r>
        <w:rPr>
          <w:rFonts w:eastAsia="標楷體"/>
        </w:rPr>
        <w:t>表十一</w:t>
      </w:r>
      <w:r>
        <w:rPr>
          <w:rFonts w:eastAsia="標楷體" w:hint="eastAsia"/>
        </w:rPr>
        <w:t>)</w:t>
      </w:r>
      <w:r>
        <w:rPr>
          <w:rFonts w:eastAsia="標楷體"/>
        </w:rPr>
        <w:t>藥膠布對病患是否有不良反應如下表：</w:t>
      </w:r>
    </w:p>
    <w:tbl>
      <w:tblPr>
        <w:tblW w:w="7605" w:type="dxa"/>
        <w:tblCellSpacing w:w="0" w:type="dxa"/>
        <w:tblBorders>
          <w:top w:val="single" w:sz="6" w:space="0" w:color="000000"/>
          <w:bottom w:val="single" w:sz="6" w:space="0" w:color="000000"/>
          <w:insideH w:val="single" w:sz="6" w:space="0" w:color="000000"/>
        </w:tblBorders>
        <w:tblCellMar>
          <w:left w:w="0" w:type="dxa"/>
          <w:right w:w="0" w:type="dxa"/>
        </w:tblCellMar>
        <w:tblLook w:val="0000" w:firstRow="0" w:lastRow="0" w:firstColumn="0" w:lastColumn="0" w:noHBand="0" w:noVBand="0"/>
      </w:tblPr>
      <w:tblGrid>
        <w:gridCol w:w="915"/>
        <w:gridCol w:w="900"/>
        <w:gridCol w:w="1245"/>
        <w:gridCol w:w="1275"/>
        <w:gridCol w:w="1260"/>
        <w:gridCol w:w="2010"/>
      </w:tblGrid>
      <w:tr w:rsidR="007108BD" w14:paraId="5B728888" w14:textId="77777777">
        <w:trPr>
          <w:trHeight w:val="330"/>
          <w:tblCellSpacing w:w="0" w:type="dxa"/>
        </w:trPr>
        <w:tc>
          <w:tcPr>
            <w:tcW w:w="7605" w:type="dxa"/>
            <w:gridSpan w:val="6"/>
            <w:vAlign w:val="center"/>
          </w:tcPr>
          <w:p w14:paraId="64B05324" w14:textId="77777777" w:rsidR="007108BD" w:rsidRDefault="007108BD">
            <w:pPr>
              <w:jc w:val="center"/>
              <w:rPr>
                <w:rFonts w:ascii="標楷體" w:eastAsia="標楷體" w:hAnsi="標楷體"/>
              </w:rPr>
            </w:pPr>
            <w:r>
              <w:rPr>
                <w:rFonts w:ascii="標楷體" w:eastAsia="標楷體" w:hAnsi="標楷體" w:hint="eastAsia"/>
              </w:rPr>
              <w:t>不良反應分析表(已扣除退出)</w:t>
            </w:r>
          </w:p>
        </w:tc>
      </w:tr>
      <w:tr w:rsidR="007108BD" w14:paraId="24D6968D" w14:textId="77777777">
        <w:trPr>
          <w:trHeight w:val="540"/>
          <w:tblCellSpacing w:w="0" w:type="dxa"/>
        </w:trPr>
        <w:tc>
          <w:tcPr>
            <w:tcW w:w="1815" w:type="dxa"/>
            <w:gridSpan w:val="2"/>
            <w:vAlign w:val="center"/>
          </w:tcPr>
          <w:p w14:paraId="53ECBE4B" w14:textId="77777777" w:rsidR="007108BD" w:rsidRDefault="007108BD">
            <w:pPr>
              <w:jc w:val="center"/>
              <w:rPr>
                <w:rFonts w:ascii="標楷體" w:eastAsia="標楷體" w:hAnsi="標楷體"/>
              </w:rPr>
            </w:pPr>
          </w:p>
        </w:tc>
        <w:tc>
          <w:tcPr>
            <w:tcW w:w="1245" w:type="dxa"/>
            <w:vAlign w:val="center"/>
          </w:tcPr>
          <w:p w14:paraId="3C4D2ADF" w14:textId="77777777" w:rsidR="007108BD" w:rsidRDefault="007108BD">
            <w:pPr>
              <w:jc w:val="center"/>
              <w:rPr>
                <w:rFonts w:ascii="標楷體" w:eastAsia="標楷體" w:hAnsi="標楷體"/>
              </w:rPr>
            </w:pPr>
            <w:r>
              <w:rPr>
                <w:rFonts w:ascii="標楷體" w:eastAsia="標楷體" w:hAnsi="標楷體" w:hint="eastAsia"/>
                <w:b/>
                <w:bCs/>
              </w:rPr>
              <w:t>有不良反應</w:t>
            </w:r>
          </w:p>
        </w:tc>
        <w:tc>
          <w:tcPr>
            <w:tcW w:w="1275" w:type="dxa"/>
            <w:vAlign w:val="center"/>
          </w:tcPr>
          <w:p w14:paraId="77728EDD" w14:textId="77777777" w:rsidR="007108BD" w:rsidRDefault="007108BD">
            <w:pPr>
              <w:jc w:val="center"/>
              <w:rPr>
                <w:rFonts w:ascii="標楷體" w:eastAsia="標楷體" w:hAnsi="標楷體"/>
              </w:rPr>
            </w:pPr>
            <w:r>
              <w:rPr>
                <w:rFonts w:ascii="標楷體" w:eastAsia="標楷體" w:hAnsi="標楷體" w:hint="eastAsia"/>
                <w:b/>
                <w:bCs/>
              </w:rPr>
              <w:t>無不良反應</w:t>
            </w:r>
          </w:p>
        </w:tc>
        <w:tc>
          <w:tcPr>
            <w:tcW w:w="1260" w:type="dxa"/>
            <w:vAlign w:val="center"/>
          </w:tcPr>
          <w:p w14:paraId="00DFBD09" w14:textId="77777777" w:rsidR="007108BD" w:rsidRDefault="007108BD">
            <w:pPr>
              <w:jc w:val="center"/>
              <w:rPr>
                <w:rFonts w:ascii="標楷體" w:eastAsia="標楷體" w:hAnsi="標楷體"/>
              </w:rPr>
            </w:pPr>
            <w:r>
              <w:rPr>
                <w:rFonts w:ascii="標楷體" w:eastAsia="標楷體" w:hAnsi="標楷體" w:hint="eastAsia"/>
                <w:b/>
                <w:bCs/>
              </w:rPr>
              <w:t>OddsRatio</w:t>
            </w:r>
          </w:p>
        </w:tc>
        <w:tc>
          <w:tcPr>
            <w:tcW w:w="2010" w:type="dxa"/>
            <w:vAlign w:val="center"/>
          </w:tcPr>
          <w:p w14:paraId="2263A26A" w14:textId="77777777" w:rsidR="007108BD" w:rsidRDefault="007108BD">
            <w:pPr>
              <w:jc w:val="center"/>
              <w:rPr>
                <w:rFonts w:ascii="標楷體" w:eastAsia="標楷體" w:hAnsi="標楷體"/>
                <w:b/>
                <w:bCs/>
              </w:rPr>
            </w:pPr>
            <w:r>
              <w:rPr>
                <w:rFonts w:ascii="標楷體" w:eastAsia="標楷體" w:hAnsi="標楷體" w:hint="eastAsia"/>
                <w:b/>
                <w:bCs/>
              </w:rPr>
              <w:t>95% C.I.</w:t>
            </w:r>
          </w:p>
          <w:p w14:paraId="635A936D" w14:textId="77777777" w:rsidR="007108BD" w:rsidRDefault="007108BD">
            <w:pPr>
              <w:jc w:val="center"/>
              <w:rPr>
                <w:rFonts w:ascii="標楷體" w:eastAsia="標楷體" w:hAnsi="標楷體"/>
              </w:rPr>
            </w:pPr>
            <w:r>
              <w:rPr>
                <w:rFonts w:ascii="標楷體" w:eastAsia="標楷體" w:hAnsi="標楷體" w:hint="eastAsia"/>
                <w:b/>
                <w:bCs/>
              </w:rPr>
              <w:t>For OR</w:t>
            </w:r>
          </w:p>
        </w:tc>
      </w:tr>
      <w:tr w:rsidR="007108BD" w14:paraId="6407DABD" w14:textId="77777777">
        <w:trPr>
          <w:trHeight w:val="300"/>
          <w:tblCellSpacing w:w="0" w:type="dxa"/>
        </w:trPr>
        <w:tc>
          <w:tcPr>
            <w:tcW w:w="1815" w:type="dxa"/>
            <w:gridSpan w:val="2"/>
            <w:vAlign w:val="center"/>
          </w:tcPr>
          <w:p w14:paraId="575A6834" w14:textId="77777777" w:rsidR="007108BD" w:rsidRDefault="007108BD">
            <w:pPr>
              <w:jc w:val="center"/>
              <w:rPr>
                <w:rFonts w:ascii="標楷體" w:eastAsia="標楷體" w:hAnsi="標楷體"/>
              </w:rPr>
            </w:pPr>
            <w:r>
              <w:rPr>
                <w:rFonts w:ascii="標楷體" w:eastAsia="標楷體" w:hAnsi="標楷體" w:hint="eastAsia"/>
                <w:b/>
                <w:bCs/>
              </w:rPr>
              <w:t>藥組別區分</w:t>
            </w:r>
          </w:p>
        </w:tc>
        <w:tc>
          <w:tcPr>
            <w:tcW w:w="1245" w:type="dxa"/>
            <w:vAlign w:val="center"/>
          </w:tcPr>
          <w:p w14:paraId="425C6995" w14:textId="77777777" w:rsidR="007108BD" w:rsidRDefault="007108BD">
            <w:pPr>
              <w:jc w:val="center"/>
              <w:rPr>
                <w:rFonts w:ascii="標楷體" w:eastAsia="標楷體" w:hAnsi="標楷體"/>
              </w:rPr>
            </w:pPr>
          </w:p>
        </w:tc>
        <w:tc>
          <w:tcPr>
            <w:tcW w:w="1275" w:type="dxa"/>
            <w:vAlign w:val="center"/>
          </w:tcPr>
          <w:p w14:paraId="6E4B5909" w14:textId="77777777" w:rsidR="007108BD" w:rsidRDefault="007108BD">
            <w:pPr>
              <w:jc w:val="center"/>
              <w:rPr>
                <w:rFonts w:ascii="標楷體" w:eastAsia="標楷體" w:hAnsi="標楷體"/>
              </w:rPr>
            </w:pPr>
          </w:p>
        </w:tc>
        <w:tc>
          <w:tcPr>
            <w:tcW w:w="1260" w:type="dxa"/>
            <w:vAlign w:val="center"/>
          </w:tcPr>
          <w:p w14:paraId="5BA39B4A" w14:textId="77777777" w:rsidR="007108BD" w:rsidRDefault="007108BD">
            <w:pPr>
              <w:jc w:val="center"/>
              <w:rPr>
                <w:rFonts w:ascii="標楷體" w:eastAsia="標楷體" w:hAnsi="標楷體"/>
              </w:rPr>
            </w:pPr>
          </w:p>
        </w:tc>
        <w:tc>
          <w:tcPr>
            <w:tcW w:w="2010" w:type="dxa"/>
            <w:vAlign w:val="center"/>
          </w:tcPr>
          <w:p w14:paraId="2E894AD0" w14:textId="77777777" w:rsidR="007108BD" w:rsidRDefault="007108BD">
            <w:pPr>
              <w:jc w:val="center"/>
              <w:rPr>
                <w:rFonts w:ascii="標楷體" w:eastAsia="標楷體" w:hAnsi="標楷體"/>
              </w:rPr>
            </w:pPr>
          </w:p>
        </w:tc>
      </w:tr>
      <w:tr w:rsidR="007108BD" w14:paraId="686C7733" w14:textId="77777777">
        <w:trPr>
          <w:trHeight w:val="360"/>
          <w:tblCellSpacing w:w="0" w:type="dxa"/>
        </w:trPr>
        <w:tc>
          <w:tcPr>
            <w:tcW w:w="1815" w:type="dxa"/>
            <w:gridSpan w:val="2"/>
            <w:tcBorders>
              <w:bottom w:val="nil"/>
            </w:tcBorders>
            <w:vAlign w:val="center"/>
          </w:tcPr>
          <w:p w14:paraId="1C5F61F3" w14:textId="77777777" w:rsidR="007108BD" w:rsidRDefault="007108BD">
            <w:pPr>
              <w:jc w:val="center"/>
              <w:rPr>
                <w:rFonts w:ascii="標楷體" w:eastAsia="標楷體" w:hAnsi="標楷體"/>
              </w:rPr>
            </w:pPr>
            <w:r>
              <w:rPr>
                <w:rFonts w:ascii="標楷體" w:eastAsia="標楷體" w:hAnsi="標楷體" w:hint="eastAsia"/>
              </w:rPr>
              <w:t>中藥</w:t>
            </w:r>
          </w:p>
        </w:tc>
        <w:tc>
          <w:tcPr>
            <w:tcW w:w="1245" w:type="dxa"/>
            <w:tcBorders>
              <w:bottom w:val="nil"/>
            </w:tcBorders>
            <w:vAlign w:val="center"/>
          </w:tcPr>
          <w:p w14:paraId="123D603A" w14:textId="77777777" w:rsidR="007108BD" w:rsidRDefault="007108BD">
            <w:pPr>
              <w:jc w:val="center"/>
              <w:rPr>
                <w:rFonts w:ascii="標楷體" w:eastAsia="標楷體" w:hAnsi="標楷體"/>
              </w:rPr>
            </w:pPr>
            <w:r>
              <w:rPr>
                <w:rFonts w:ascii="標楷體" w:eastAsia="標楷體" w:hAnsi="標楷體" w:hint="eastAsia"/>
              </w:rPr>
              <w:t>9(22%)</w:t>
            </w:r>
          </w:p>
        </w:tc>
        <w:tc>
          <w:tcPr>
            <w:tcW w:w="1275" w:type="dxa"/>
            <w:tcBorders>
              <w:bottom w:val="nil"/>
            </w:tcBorders>
            <w:vAlign w:val="center"/>
          </w:tcPr>
          <w:p w14:paraId="57A14658" w14:textId="77777777" w:rsidR="007108BD" w:rsidRDefault="007108BD">
            <w:pPr>
              <w:jc w:val="center"/>
              <w:rPr>
                <w:rFonts w:ascii="標楷體" w:eastAsia="標楷體" w:hAnsi="標楷體"/>
              </w:rPr>
            </w:pPr>
            <w:r>
              <w:rPr>
                <w:rFonts w:ascii="標楷體" w:eastAsia="標楷體" w:hAnsi="標楷體" w:hint="eastAsia"/>
              </w:rPr>
              <w:t>32(78%)</w:t>
            </w:r>
          </w:p>
        </w:tc>
        <w:tc>
          <w:tcPr>
            <w:tcW w:w="1260" w:type="dxa"/>
            <w:tcBorders>
              <w:bottom w:val="nil"/>
            </w:tcBorders>
            <w:vAlign w:val="center"/>
          </w:tcPr>
          <w:p w14:paraId="61147D6D" w14:textId="77777777" w:rsidR="007108BD" w:rsidRDefault="007108BD">
            <w:pPr>
              <w:jc w:val="center"/>
              <w:rPr>
                <w:rFonts w:ascii="標楷體" w:eastAsia="標楷體" w:hAnsi="標楷體"/>
              </w:rPr>
            </w:pPr>
            <w:r>
              <w:rPr>
                <w:rFonts w:ascii="標楷體" w:eastAsia="標楷體" w:hAnsi="標楷體" w:hint="eastAsia"/>
              </w:rPr>
              <w:t>1.00</w:t>
            </w:r>
          </w:p>
        </w:tc>
        <w:tc>
          <w:tcPr>
            <w:tcW w:w="2010" w:type="dxa"/>
            <w:tcBorders>
              <w:bottom w:val="nil"/>
            </w:tcBorders>
            <w:vAlign w:val="center"/>
          </w:tcPr>
          <w:p w14:paraId="6A1CA82B" w14:textId="77777777" w:rsidR="007108BD" w:rsidRDefault="007108BD">
            <w:pPr>
              <w:jc w:val="center"/>
              <w:rPr>
                <w:rFonts w:ascii="標楷體" w:eastAsia="標楷體" w:hAnsi="標楷體"/>
              </w:rPr>
            </w:pPr>
            <w:r>
              <w:rPr>
                <w:rFonts w:ascii="標楷體" w:eastAsia="標楷體" w:hAnsi="標楷體" w:hint="eastAsia"/>
              </w:rPr>
              <w:t>-</w:t>
            </w:r>
          </w:p>
        </w:tc>
      </w:tr>
      <w:tr w:rsidR="007108BD" w14:paraId="1C2F1873" w14:textId="77777777">
        <w:trPr>
          <w:trHeight w:val="360"/>
          <w:tblCellSpacing w:w="0" w:type="dxa"/>
        </w:trPr>
        <w:tc>
          <w:tcPr>
            <w:tcW w:w="1815" w:type="dxa"/>
            <w:gridSpan w:val="2"/>
            <w:tcBorders>
              <w:top w:val="nil"/>
            </w:tcBorders>
            <w:vAlign w:val="center"/>
          </w:tcPr>
          <w:p w14:paraId="2425C9DA" w14:textId="77777777" w:rsidR="007108BD" w:rsidRDefault="007108BD">
            <w:pPr>
              <w:jc w:val="center"/>
              <w:rPr>
                <w:rFonts w:ascii="標楷體" w:eastAsia="標楷體" w:hAnsi="標楷體"/>
              </w:rPr>
            </w:pPr>
            <w:r>
              <w:rPr>
                <w:rFonts w:ascii="標楷體" w:eastAsia="標楷體" w:hAnsi="標楷體" w:hint="eastAsia"/>
              </w:rPr>
              <w:t>西藥</w:t>
            </w:r>
          </w:p>
        </w:tc>
        <w:tc>
          <w:tcPr>
            <w:tcW w:w="1245" w:type="dxa"/>
            <w:tcBorders>
              <w:top w:val="nil"/>
            </w:tcBorders>
            <w:vAlign w:val="center"/>
          </w:tcPr>
          <w:p w14:paraId="58BD805E" w14:textId="77777777" w:rsidR="007108BD" w:rsidRDefault="007108BD">
            <w:pPr>
              <w:jc w:val="center"/>
              <w:rPr>
                <w:rFonts w:ascii="標楷體" w:eastAsia="標楷體" w:hAnsi="標楷體"/>
              </w:rPr>
            </w:pPr>
            <w:r>
              <w:rPr>
                <w:rFonts w:ascii="標楷體" w:eastAsia="標楷體" w:hAnsi="標楷體" w:hint="eastAsia"/>
              </w:rPr>
              <w:t>7(30%)</w:t>
            </w:r>
          </w:p>
        </w:tc>
        <w:tc>
          <w:tcPr>
            <w:tcW w:w="1275" w:type="dxa"/>
            <w:tcBorders>
              <w:top w:val="nil"/>
            </w:tcBorders>
            <w:vAlign w:val="center"/>
          </w:tcPr>
          <w:p w14:paraId="78F27D9F" w14:textId="77777777" w:rsidR="007108BD" w:rsidRDefault="007108BD">
            <w:pPr>
              <w:jc w:val="center"/>
              <w:rPr>
                <w:rFonts w:ascii="標楷體" w:eastAsia="標楷體" w:hAnsi="標楷體"/>
              </w:rPr>
            </w:pPr>
            <w:r>
              <w:rPr>
                <w:rFonts w:ascii="標楷體" w:eastAsia="標楷體" w:hAnsi="標楷體" w:hint="eastAsia"/>
              </w:rPr>
              <w:t>16(70%)</w:t>
            </w:r>
          </w:p>
        </w:tc>
        <w:tc>
          <w:tcPr>
            <w:tcW w:w="1260" w:type="dxa"/>
            <w:tcBorders>
              <w:top w:val="nil"/>
            </w:tcBorders>
            <w:vAlign w:val="center"/>
          </w:tcPr>
          <w:p w14:paraId="09CA370C" w14:textId="77777777" w:rsidR="007108BD" w:rsidRDefault="007108BD">
            <w:pPr>
              <w:jc w:val="center"/>
              <w:rPr>
                <w:rFonts w:ascii="標楷體" w:eastAsia="標楷體" w:hAnsi="標楷體"/>
              </w:rPr>
            </w:pPr>
            <w:r>
              <w:rPr>
                <w:rFonts w:ascii="標楷體" w:eastAsia="標楷體" w:hAnsi="標楷體" w:hint="eastAsia"/>
              </w:rPr>
              <w:t>1.56</w:t>
            </w:r>
          </w:p>
        </w:tc>
        <w:tc>
          <w:tcPr>
            <w:tcW w:w="2010" w:type="dxa"/>
            <w:tcBorders>
              <w:top w:val="nil"/>
            </w:tcBorders>
            <w:vAlign w:val="center"/>
          </w:tcPr>
          <w:p w14:paraId="2DAE8B9F" w14:textId="77777777" w:rsidR="007108BD" w:rsidRDefault="007108BD">
            <w:pPr>
              <w:jc w:val="center"/>
              <w:rPr>
                <w:rFonts w:ascii="標楷體" w:eastAsia="標楷體" w:hAnsi="標楷體"/>
              </w:rPr>
            </w:pPr>
            <w:r>
              <w:rPr>
                <w:rFonts w:ascii="標楷體" w:eastAsia="標楷體" w:hAnsi="標楷體" w:hint="eastAsia"/>
              </w:rPr>
              <w:t>(0.49，4.96)</w:t>
            </w:r>
          </w:p>
        </w:tc>
      </w:tr>
      <w:tr w:rsidR="007108BD" w14:paraId="4FDF99CF" w14:textId="77777777">
        <w:trPr>
          <w:trHeight w:val="300"/>
          <w:tblCellSpacing w:w="0" w:type="dxa"/>
        </w:trPr>
        <w:tc>
          <w:tcPr>
            <w:tcW w:w="1815" w:type="dxa"/>
            <w:gridSpan w:val="2"/>
            <w:vAlign w:val="center"/>
          </w:tcPr>
          <w:p w14:paraId="55C9A468" w14:textId="77777777" w:rsidR="007108BD" w:rsidRDefault="007108BD">
            <w:pPr>
              <w:jc w:val="center"/>
              <w:rPr>
                <w:rFonts w:ascii="標楷體" w:eastAsia="標楷體" w:hAnsi="標楷體"/>
              </w:rPr>
            </w:pPr>
            <w:r>
              <w:rPr>
                <w:rFonts w:ascii="標楷體" w:eastAsia="標楷體" w:hAnsi="標楷體" w:hint="eastAsia"/>
                <w:b/>
                <w:bCs/>
              </w:rPr>
              <w:t>性別區分</w:t>
            </w:r>
          </w:p>
        </w:tc>
        <w:tc>
          <w:tcPr>
            <w:tcW w:w="1245" w:type="dxa"/>
            <w:vAlign w:val="center"/>
          </w:tcPr>
          <w:p w14:paraId="33B4FF33" w14:textId="77777777" w:rsidR="007108BD" w:rsidRDefault="007108BD">
            <w:pPr>
              <w:jc w:val="center"/>
              <w:rPr>
                <w:rFonts w:ascii="標楷體" w:eastAsia="標楷體" w:hAnsi="標楷體"/>
              </w:rPr>
            </w:pPr>
          </w:p>
        </w:tc>
        <w:tc>
          <w:tcPr>
            <w:tcW w:w="1275" w:type="dxa"/>
            <w:vAlign w:val="center"/>
          </w:tcPr>
          <w:p w14:paraId="41AF2410" w14:textId="77777777" w:rsidR="007108BD" w:rsidRDefault="007108BD">
            <w:pPr>
              <w:jc w:val="center"/>
              <w:rPr>
                <w:rFonts w:ascii="標楷體" w:eastAsia="標楷體" w:hAnsi="標楷體"/>
              </w:rPr>
            </w:pPr>
          </w:p>
        </w:tc>
        <w:tc>
          <w:tcPr>
            <w:tcW w:w="1260" w:type="dxa"/>
            <w:vAlign w:val="center"/>
          </w:tcPr>
          <w:p w14:paraId="77076029" w14:textId="77777777" w:rsidR="007108BD" w:rsidRDefault="007108BD">
            <w:pPr>
              <w:jc w:val="center"/>
              <w:rPr>
                <w:rFonts w:ascii="標楷體" w:eastAsia="標楷體" w:hAnsi="標楷體"/>
              </w:rPr>
            </w:pPr>
          </w:p>
        </w:tc>
        <w:tc>
          <w:tcPr>
            <w:tcW w:w="2010" w:type="dxa"/>
            <w:vAlign w:val="center"/>
          </w:tcPr>
          <w:p w14:paraId="710109BD" w14:textId="77777777" w:rsidR="007108BD" w:rsidRDefault="007108BD">
            <w:pPr>
              <w:jc w:val="center"/>
              <w:rPr>
                <w:rFonts w:ascii="標楷體" w:eastAsia="標楷體" w:hAnsi="標楷體"/>
              </w:rPr>
            </w:pPr>
          </w:p>
        </w:tc>
      </w:tr>
      <w:tr w:rsidR="007108BD" w14:paraId="589D75E4" w14:textId="77777777">
        <w:trPr>
          <w:cantSplit/>
          <w:trHeight w:val="360"/>
          <w:tblCellSpacing w:w="0" w:type="dxa"/>
        </w:trPr>
        <w:tc>
          <w:tcPr>
            <w:tcW w:w="915" w:type="dxa"/>
            <w:vMerge w:val="restart"/>
            <w:tcBorders>
              <w:bottom w:val="single" w:sz="8" w:space="0" w:color="000000"/>
            </w:tcBorders>
            <w:vAlign w:val="center"/>
          </w:tcPr>
          <w:p w14:paraId="501C87AB" w14:textId="77777777" w:rsidR="007108BD" w:rsidRDefault="007108BD">
            <w:pPr>
              <w:jc w:val="center"/>
              <w:rPr>
                <w:rFonts w:ascii="標楷體" w:eastAsia="標楷體" w:hAnsi="標楷體"/>
              </w:rPr>
            </w:pPr>
            <w:r>
              <w:rPr>
                <w:rFonts w:ascii="標楷體" w:eastAsia="標楷體" w:hAnsi="標楷體" w:hint="eastAsia"/>
              </w:rPr>
              <w:t>中藥</w:t>
            </w:r>
          </w:p>
        </w:tc>
        <w:tc>
          <w:tcPr>
            <w:tcW w:w="900" w:type="dxa"/>
            <w:tcBorders>
              <w:bottom w:val="nil"/>
            </w:tcBorders>
            <w:vAlign w:val="center"/>
          </w:tcPr>
          <w:p w14:paraId="718D936B" w14:textId="77777777" w:rsidR="007108BD" w:rsidRDefault="007108BD">
            <w:pPr>
              <w:jc w:val="center"/>
              <w:rPr>
                <w:rFonts w:ascii="標楷體" w:eastAsia="標楷體" w:hAnsi="標楷體"/>
              </w:rPr>
            </w:pPr>
            <w:r>
              <w:rPr>
                <w:rFonts w:ascii="標楷體" w:eastAsia="標楷體" w:hAnsi="標楷體" w:hint="eastAsia"/>
              </w:rPr>
              <w:t>男</w:t>
            </w:r>
          </w:p>
        </w:tc>
        <w:tc>
          <w:tcPr>
            <w:tcW w:w="1245" w:type="dxa"/>
            <w:tcBorders>
              <w:bottom w:val="nil"/>
            </w:tcBorders>
            <w:vAlign w:val="center"/>
          </w:tcPr>
          <w:p w14:paraId="5F5D6A14" w14:textId="77777777" w:rsidR="007108BD" w:rsidRDefault="007108BD">
            <w:pPr>
              <w:jc w:val="center"/>
              <w:rPr>
                <w:rFonts w:ascii="標楷體" w:eastAsia="標楷體" w:hAnsi="標楷體"/>
              </w:rPr>
            </w:pPr>
            <w:r>
              <w:rPr>
                <w:rFonts w:ascii="標楷體" w:eastAsia="標楷體" w:hAnsi="標楷體" w:hint="eastAsia"/>
              </w:rPr>
              <w:t>1(12.5%)</w:t>
            </w:r>
          </w:p>
        </w:tc>
        <w:tc>
          <w:tcPr>
            <w:tcW w:w="1275" w:type="dxa"/>
            <w:tcBorders>
              <w:bottom w:val="nil"/>
            </w:tcBorders>
            <w:vAlign w:val="center"/>
          </w:tcPr>
          <w:p w14:paraId="1DBB64FF" w14:textId="77777777" w:rsidR="007108BD" w:rsidRDefault="007108BD">
            <w:pPr>
              <w:jc w:val="center"/>
              <w:rPr>
                <w:rFonts w:ascii="標楷體" w:eastAsia="標楷體" w:hAnsi="標楷體"/>
              </w:rPr>
            </w:pPr>
            <w:r>
              <w:rPr>
                <w:rFonts w:ascii="標楷體" w:eastAsia="標楷體" w:hAnsi="標楷體" w:hint="eastAsia"/>
              </w:rPr>
              <w:t>7(87.5)</w:t>
            </w:r>
          </w:p>
        </w:tc>
        <w:tc>
          <w:tcPr>
            <w:tcW w:w="1260" w:type="dxa"/>
            <w:tcBorders>
              <w:bottom w:val="nil"/>
            </w:tcBorders>
            <w:vAlign w:val="center"/>
          </w:tcPr>
          <w:p w14:paraId="391E5B69" w14:textId="77777777" w:rsidR="007108BD" w:rsidRDefault="007108BD">
            <w:pPr>
              <w:jc w:val="center"/>
              <w:rPr>
                <w:rFonts w:ascii="標楷體" w:eastAsia="標楷體" w:hAnsi="標楷體"/>
              </w:rPr>
            </w:pPr>
            <w:r>
              <w:rPr>
                <w:rFonts w:ascii="標楷體" w:eastAsia="標楷體" w:hAnsi="標楷體" w:hint="eastAsia"/>
              </w:rPr>
              <w:t>1.00</w:t>
            </w:r>
          </w:p>
        </w:tc>
        <w:tc>
          <w:tcPr>
            <w:tcW w:w="2010" w:type="dxa"/>
            <w:tcBorders>
              <w:bottom w:val="nil"/>
            </w:tcBorders>
            <w:vAlign w:val="center"/>
          </w:tcPr>
          <w:p w14:paraId="5CA59DA4" w14:textId="77777777" w:rsidR="007108BD" w:rsidRDefault="007108BD">
            <w:pPr>
              <w:jc w:val="center"/>
              <w:rPr>
                <w:rFonts w:ascii="標楷體" w:eastAsia="標楷體" w:hAnsi="標楷體"/>
              </w:rPr>
            </w:pPr>
            <w:r>
              <w:rPr>
                <w:rFonts w:ascii="標楷體" w:eastAsia="標楷體" w:hAnsi="標楷體" w:hint="eastAsia"/>
              </w:rPr>
              <w:t>-</w:t>
            </w:r>
          </w:p>
        </w:tc>
      </w:tr>
      <w:tr w:rsidR="007108BD" w14:paraId="01782EBA" w14:textId="77777777">
        <w:trPr>
          <w:cantSplit/>
          <w:trHeight w:val="360"/>
          <w:tblCellSpacing w:w="0" w:type="dxa"/>
        </w:trPr>
        <w:tc>
          <w:tcPr>
            <w:tcW w:w="915" w:type="dxa"/>
            <w:vMerge/>
            <w:tcBorders>
              <w:top w:val="single" w:sz="8" w:space="0" w:color="000000"/>
              <w:bottom w:val="single" w:sz="8" w:space="0" w:color="000000"/>
            </w:tcBorders>
            <w:vAlign w:val="center"/>
          </w:tcPr>
          <w:p w14:paraId="2BC09973" w14:textId="77777777" w:rsidR="007108BD" w:rsidRDefault="007108BD">
            <w:pPr>
              <w:jc w:val="center"/>
              <w:rPr>
                <w:rFonts w:ascii="標楷體" w:eastAsia="標楷體" w:hAnsi="標楷體"/>
              </w:rPr>
            </w:pPr>
          </w:p>
        </w:tc>
        <w:tc>
          <w:tcPr>
            <w:tcW w:w="900" w:type="dxa"/>
            <w:tcBorders>
              <w:top w:val="nil"/>
              <w:bottom w:val="single" w:sz="8" w:space="0" w:color="000000"/>
            </w:tcBorders>
            <w:vAlign w:val="center"/>
          </w:tcPr>
          <w:p w14:paraId="16CBA0A7" w14:textId="77777777" w:rsidR="007108BD" w:rsidRDefault="007108BD">
            <w:pPr>
              <w:jc w:val="center"/>
              <w:rPr>
                <w:rFonts w:ascii="標楷體" w:eastAsia="標楷體" w:hAnsi="標楷體"/>
              </w:rPr>
            </w:pPr>
            <w:r>
              <w:rPr>
                <w:rFonts w:ascii="標楷體" w:eastAsia="標楷體" w:hAnsi="標楷體" w:hint="eastAsia"/>
              </w:rPr>
              <w:t>女</w:t>
            </w:r>
          </w:p>
        </w:tc>
        <w:tc>
          <w:tcPr>
            <w:tcW w:w="1245" w:type="dxa"/>
            <w:tcBorders>
              <w:top w:val="nil"/>
              <w:bottom w:val="single" w:sz="8" w:space="0" w:color="000000"/>
            </w:tcBorders>
            <w:vAlign w:val="center"/>
          </w:tcPr>
          <w:p w14:paraId="1CDEF246" w14:textId="77777777" w:rsidR="007108BD" w:rsidRDefault="007108BD">
            <w:pPr>
              <w:jc w:val="center"/>
              <w:rPr>
                <w:rFonts w:ascii="標楷體" w:eastAsia="標楷體" w:hAnsi="標楷體"/>
              </w:rPr>
            </w:pPr>
            <w:r>
              <w:rPr>
                <w:rFonts w:ascii="標楷體" w:eastAsia="標楷體" w:hAnsi="標楷體" w:hint="eastAsia"/>
              </w:rPr>
              <w:t>8(24%)</w:t>
            </w:r>
          </w:p>
        </w:tc>
        <w:tc>
          <w:tcPr>
            <w:tcW w:w="1275" w:type="dxa"/>
            <w:tcBorders>
              <w:top w:val="nil"/>
              <w:bottom w:val="single" w:sz="8" w:space="0" w:color="000000"/>
            </w:tcBorders>
            <w:vAlign w:val="center"/>
          </w:tcPr>
          <w:p w14:paraId="30012579" w14:textId="77777777" w:rsidR="007108BD" w:rsidRDefault="007108BD">
            <w:pPr>
              <w:jc w:val="center"/>
              <w:rPr>
                <w:rFonts w:ascii="標楷體" w:eastAsia="標楷體" w:hAnsi="標楷體"/>
              </w:rPr>
            </w:pPr>
            <w:r>
              <w:rPr>
                <w:rFonts w:ascii="標楷體" w:eastAsia="標楷體" w:hAnsi="標楷體" w:hint="eastAsia"/>
              </w:rPr>
              <w:t>25(76%)</w:t>
            </w:r>
          </w:p>
        </w:tc>
        <w:tc>
          <w:tcPr>
            <w:tcW w:w="1260" w:type="dxa"/>
            <w:tcBorders>
              <w:top w:val="nil"/>
              <w:bottom w:val="single" w:sz="8" w:space="0" w:color="000000"/>
            </w:tcBorders>
            <w:vAlign w:val="center"/>
          </w:tcPr>
          <w:p w14:paraId="370755B8" w14:textId="77777777" w:rsidR="007108BD" w:rsidRDefault="007108BD">
            <w:pPr>
              <w:jc w:val="center"/>
              <w:rPr>
                <w:rFonts w:ascii="標楷體" w:eastAsia="標楷體" w:hAnsi="標楷體"/>
              </w:rPr>
            </w:pPr>
            <w:r>
              <w:rPr>
                <w:rFonts w:ascii="標楷體" w:eastAsia="標楷體" w:hAnsi="標楷體" w:hint="eastAsia"/>
              </w:rPr>
              <w:t>2.24</w:t>
            </w:r>
          </w:p>
        </w:tc>
        <w:tc>
          <w:tcPr>
            <w:tcW w:w="2010" w:type="dxa"/>
            <w:tcBorders>
              <w:top w:val="nil"/>
              <w:bottom w:val="single" w:sz="8" w:space="0" w:color="000000"/>
            </w:tcBorders>
            <w:vAlign w:val="center"/>
          </w:tcPr>
          <w:p w14:paraId="2F70479D" w14:textId="77777777" w:rsidR="007108BD" w:rsidRDefault="007108BD">
            <w:pPr>
              <w:jc w:val="center"/>
              <w:rPr>
                <w:rFonts w:ascii="標楷體" w:eastAsia="標楷體" w:hAnsi="標楷體"/>
              </w:rPr>
            </w:pPr>
            <w:r>
              <w:rPr>
                <w:rFonts w:ascii="標楷體" w:eastAsia="標楷體" w:hAnsi="標楷體" w:hint="eastAsia"/>
              </w:rPr>
              <w:t>(0.24，21.07)</w:t>
            </w:r>
          </w:p>
        </w:tc>
      </w:tr>
      <w:tr w:rsidR="007108BD" w14:paraId="060BF80F" w14:textId="77777777">
        <w:trPr>
          <w:cantSplit/>
          <w:trHeight w:val="360"/>
          <w:tblCellSpacing w:w="0" w:type="dxa"/>
        </w:trPr>
        <w:tc>
          <w:tcPr>
            <w:tcW w:w="915" w:type="dxa"/>
            <w:vMerge w:val="restart"/>
            <w:tcBorders>
              <w:top w:val="single" w:sz="8" w:space="0" w:color="000000"/>
              <w:bottom w:val="single" w:sz="8" w:space="0" w:color="000000"/>
            </w:tcBorders>
            <w:vAlign w:val="center"/>
          </w:tcPr>
          <w:p w14:paraId="7AA53D21" w14:textId="77777777" w:rsidR="007108BD" w:rsidRDefault="007108BD">
            <w:pPr>
              <w:jc w:val="center"/>
              <w:rPr>
                <w:rFonts w:ascii="標楷體" w:eastAsia="標楷體" w:hAnsi="標楷體"/>
              </w:rPr>
            </w:pPr>
            <w:r>
              <w:rPr>
                <w:rFonts w:ascii="標楷體" w:eastAsia="標楷體" w:hAnsi="標楷體" w:hint="eastAsia"/>
              </w:rPr>
              <w:t>西藥</w:t>
            </w:r>
          </w:p>
        </w:tc>
        <w:tc>
          <w:tcPr>
            <w:tcW w:w="900" w:type="dxa"/>
            <w:tcBorders>
              <w:top w:val="single" w:sz="8" w:space="0" w:color="000000"/>
              <w:bottom w:val="nil"/>
            </w:tcBorders>
            <w:vAlign w:val="center"/>
          </w:tcPr>
          <w:p w14:paraId="30271799" w14:textId="77777777" w:rsidR="007108BD" w:rsidRDefault="007108BD">
            <w:pPr>
              <w:jc w:val="center"/>
              <w:rPr>
                <w:rFonts w:ascii="標楷體" w:eastAsia="標楷體" w:hAnsi="標楷體"/>
              </w:rPr>
            </w:pPr>
            <w:r>
              <w:rPr>
                <w:rFonts w:ascii="標楷體" w:eastAsia="標楷體" w:hAnsi="標楷體" w:hint="eastAsia"/>
              </w:rPr>
              <w:t>男</w:t>
            </w:r>
          </w:p>
        </w:tc>
        <w:tc>
          <w:tcPr>
            <w:tcW w:w="1245" w:type="dxa"/>
            <w:tcBorders>
              <w:top w:val="single" w:sz="8" w:space="0" w:color="000000"/>
              <w:bottom w:val="nil"/>
            </w:tcBorders>
            <w:vAlign w:val="center"/>
          </w:tcPr>
          <w:p w14:paraId="66C10A4B" w14:textId="77777777" w:rsidR="007108BD" w:rsidRDefault="007108BD">
            <w:pPr>
              <w:jc w:val="center"/>
              <w:rPr>
                <w:rFonts w:ascii="標楷體" w:eastAsia="標楷體" w:hAnsi="標楷體"/>
              </w:rPr>
            </w:pPr>
            <w:r>
              <w:rPr>
                <w:rFonts w:ascii="標楷體" w:eastAsia="標楷體" w:hAnsi="標楷體" w:hint="eastAsia"/>
              </w:rPr>
              <w:t>1(14%)</w:t>
            </w:r>
          </w:p>
        </w:tc>
        <w:tc>
          <w:tcPr>
            <w:tcW w:w="1275" w:type="dxa"/>
            <w:tcBorders>
              <w:top w:val="single" w:sz="8" w:space="0" w:color="000000"/>
              <w:bottom w:val="nil"/>
            </w:tcBorders>
            <w:vAlign w:val="center"/>
          </w:tcPr>
          <w:p w14:paraId="16B4C48D" w14:textId="77777777" w:rsidR="007108BD" w:rsidRDefault="007108BD">
            <w:pPr>
              <w:jc w:val="center"/>
              <w:rPr>
                <w:rFonts w:ascii="標楷體" w:eastAsia="標楷體" w:hAnsi="標楷體"/>
              </w:rPr>
            </w:pPr>
            <w:r>
              <w:rPr>
                <w:rFonts w:ascii="標楷體" w:eastAsia="標楷體" w:hAnsi="標楷體" w:hint="eastAsia"/>
              </w:rPr>
              <w:t>6(86%)</w:t>
            </w:r>
          </w:p>
        </w:tc>
        <w:tc>
          <w:tcPr>
            <w:tcW w:w="1260" w:type="dxa"/>
            <w:tcBorders>
              <w:top w:val="single" w:sz="8" w:space="0" w:color="000000"/>
              <w:bottom w:val="nil"/>
            </w:tcBorders>
            <w:vAlign w:val="center"/>
          </w:tcPr>
          <w:p w14:paraId="2FE51EE1" w14:textId="77777777" w:rsidR="007108BD" w:rsidRDefault="007108BD">
            <w:pPr>
              <w:jc w:val="center"/>
              <w:rPr>
                <w:rFonts w:ascii="標楷體" w:eastAsia="標楷體" w:hAnsi="標楷體"/>
              </w:rPr>
            </w:pPr>
            <w:r>
              <w:rPr>
                <w:rFonts w:ascii="標楷體" w:eastAsia="標楷體" w:hAnsi="標楷體" w:hint="eastAsia"/>
              </w:rPr>
              <w:t>1.17</w:t>
            </w:r>
          </w:p>
        </w:tc>
        <w:tc>
          <w:tcPr>
            <w:tcW w:w="2010" w:type="dxa"/>
            <w:tcBorders>
              <w:top w:val="single" w:sz="8" w:space="0" w:color="000000"/>
              <w:bottom w:val="nil"/>
            </w:tcBorders>
            <w:vAlign w:val="center"/>
          </w:tcPr>
          <w:p w14:paraId="03DE666C" w14:textId="77777777" w:rsidR="007108BD" w:rsidRDefault="007108BD">
            <w:pPr>
              <w:jc w:val="center"/>
              <w:rPr>
                <w:rFonts w:ascii="標楷體" w:eastAsia="標楷體" w:hAnsi="標楷體"/>
              </w:rPr>
            </w:pPr>
            <w:r>
              <w:rPr>
                <w:rFonts w:ascii="標楷體" w:eastAsia="標楷體" w:hAnsi="標楷體" w:hint="eastAsia"/>
              </w:rPr>
              <w:t>(0.06，23.00)</w:t>
            </w:r>
          </w:p>
        </w:tc>
      </w:tr>
      <w:tr w:rsidR="007108BD" w14:paraId="3379B2B1" w14:textId="77777777">
        <w:trPr>
          <w:cantSplit/>
          <w:trHeight w:val="390"/>
          <w:tblCellSpacing w:w="0" w:type="dxa"/>
        </w:trPr>
        <w:tc>
          <w:tcPr>
            <w:tcW w:w="915" w:type="dxa"/>
            <w:vMerge/>
            <w:tcBorders>
              <w:top w:val="single" w:sz="8" w:space="0" w:color="000000"/>
            </w:tcBorders>
            <w:vAlign w:val="center"/>
          </w:tcPr>
          <w:p w14:paraId="1437FB1E" w14:textId="77777777" w:rsidR="007108BD" w:rsidRDefault="007108BD">
            <w:pPr>
              <w:jc w:val="center"/>
              <w:rPr>
                <w:rFonts w:ascii="標楷體" w:eastAsia="標楷體" w:hAnsi="標楷體"/>
              </w:rPr>
            </w:pPr>
          </w:p>
        </w:tc>
        <w:tc>
          <w:tcPr>
            <w:tcW w:w="900" w:type="dxa"/>
            <w:tcBorders>
              <w:top w:val="nil"/>
            </w:tcBorders>
            <w:vAlign w:val="center"/>
          </w:tcPr>
          <w:p w14:paraId="42A9730F" w14:textId="77777777" w:rsidR="007108BD" w:rsidRDefault="007108BD">
            <w:pPr>
              <w:jc w:val="center"/>
              <w:rPr>
                <w:rFonts w:ascii="標楷體" w:eastAsia="標楷體" w:hAnsi="標楷體"/>
              </w:rPr>
            </w:pPr>
            <w:r>
              <w:rPr>
                <w:rFonts w:ascii="標楷體" w:eastAsia="標楷體" w:hAnsi="標楷體" w:hint="eastAsia"/>
              </w:rPr>
              <w:t>女</w:t>
            </w:r>
          </w:p>
        </w:tc>
        <w:tc>
          <w:tcPr>
            <w:tcW w:w="1245" w:type="dxa"/>
            <w:tcBorders>
              <w:top w:val="nil"/>
            </w:tcBorders>
            <w:vAlign w:val="center"/>
          </w:tcPr>
          <w:p w14:paraId="79AFD306" w14:textId="77777777" w:rsidR="007108BD" w:rsidRDefault="007108BD">
            <w:pPr>
              <w:jc w:val="center"/>
              <w:rPr>
                <w:rFonts w:ascii="標楷體" w:eastAsia="標楷體" w:hAnsi="標楷體"/>
              </w:rPr>
            </w:pPr>
            <w:r>
              <w:rPr>
                <w:rFonts w:ascii="標楷體" w:eastAsia="標楷體" w:hAnsi="標楷體" w:hint="eastAsia"/>
              </w:rPr>
              <w:t>6(37.5%)</w:t>
            </w:r>
          </w:p>
        </w:tc>
        <w:tc>
          <w:tcPr>
            <w:tcW w:w="1275" w:type="dxa"/>
            <w:tcBorders>
              <w:top w:val="nil"/>
            </w:tcBorders>
            <w:vAlign w:val="center"/>
          </w:tcPr>
          <w:p w14:paraId="693F7F71" w14:textId="77777777" w:rsidR="007108BD" w:rsidRDefault="007108BD">
            <w:pPr>
              <w:jc w:val="center"/>
              <w:rPr>
                <w:rFonts w:ascii="標楷體" w:eastAsia="標楷體" w:hAnsi="標楷體"/>
              </w:rPr>
            </w:pPr>
            <w:r>
              <w:rPr>
                <w:rFonts w:ascii="標楷體" w:eastAsia="標楷體" w:hAnsi="標楷體" w:hint="eastAsia"/>
              </w:rPr>
              <w:t>10(62.50%)</w:t>
            </w:r>
          </w:p>
        </w:tc>
        <w:tc>
          <w:tcPr>
            <w:tcW w:w="1260" w:type="dxa"/>
            <w:tcBorders>
              <w:top w:val="nil"/>
            </w:tcBorders>
            <w:vAlign w:val="center"/>
          </w:tcPr>
          <w:p w14:paraId="44091267" w14:textId="77777777" w:rsidR="007108BD" w:rsidRDefault="007108BD">
            <w:pPr>
              <w:jc w:val="center"/>
              <w:rPr>
                <w:rFonts w:ascii="標楷體" w:eastAsia="標楷體" w:hAnsi="標楷體"/>
              </w:rPr>
            </w:pPr>
            <w:r>
              <w:rPr>
                <w:rFonts w:ascii="標楷體" w:eastAsia="標楷體" w:hAnsi="標楷體" w:hint="eastAsia"/>
              </w:rPr>
              <w:t>4.20</w:t>
            </w:r>
          </w:p>
        </w:tc>
        <w:tc>
          <w:tcPr>
            <w:tcW w:w="2010" w:type="dxa"/>
            <w:tcBorders>
              <w:top w:val="nil"/>
            </w:tcBorders>
            <w:vAlign w:val="center"/>
          </w:tcPr>
          <w:p w14:paraId="2B13D907" w14:textId="77777777" w:rsidR="007108BD" w:rsidRDefault="007108BD">
            <w:pPr>
              <w:jc w:val="center"/>
              <w:rPr>
                <w:rFonts w:ascii="標楷體" w:eastAsia="標楷體" w:hAnsi="標楷體"/>
              </w:rPr>
            </w:pPr>
            <w:r>
              <w:rPr>
                <w:rFonts w:ascii="標楷體" w:eastAsia="標楷體" w:hAnsi="標楷體" w:hint="eastAsia"/>
              </w:rPr>
              <w:t>(0.41，43.04)</w:t>
            </w:r>
          </w:p>
        </w:tc>
      </w:tr>
      <w:tr w:rsidR="007108BD" w14:paraId="477BC2D8" w14:textId="77777777">
        <w:trPr>
          <w:trHeight w:val="300"/>
          <w:tblCellSpacing w:w="0" w:type="dxa"/>
        </w:trPr>
        <w:tc>
          <w:tcPr>
            <w:tcW w:w="1815" w:type="dxa"/>
            <w:gridSpan w:val="2"/>
            <w:vAlign w:val="center"/>
          </w:tcPr>
          <w:p w14:paraId="5EC8FF46" w14:textId="77777777" w:rsidR="007108BD" w:rsidRDefault="007108BD">
            <w:pPr>
              <w:jc w:val="center"/>
              <w:rPr>
                <w:rFonts w:ascii="標楷體" w:eastAsia="標楷體" w:hAnsi="標楷體"/>
              </w:rPr>
            </w:pPr>
            <w:r>
              <w:rPr>
                <w:rFonts w:ascii="標楷體" w:eastAsia="標楷體" w:hAnsi="標楷體" w:hint="eastAsia"/>
                <w:b/>
                <w:bCs/>
              </w:rPr>
              <w:t>診斷區分</w:t>
            </w:r>
          </w:p>
        </w:tc>
        <w:tc>
          <w:tcPr>
            <w:tcW w:w="1245" w:type="dxa"/>
            <w:vAlign w:val="center"/>
          </w:tcPr>
          <w:p w14:paraId="5FF60B80" w14:textId="77777777" w:rsidR="007108BD" w:rsidRDefault="007108BD">
            <w:pPr>
              <w:jc w:val="center"/>
              <w:rPr>
                <w:rFonts w:ascii="標楷體" w:eastAsia="標楷體" w:hAnsi="標楷體"/>
              </w:rPr>
            </w:pPr>
          </w:p>
        </w:tc>
        <w:tc>
          <w:tcPr>
            <w:tcW w:w="1275" w:type="dxa"/>
            <w:vAlign w:val="center"/>
          </w:tcPr>
          <w:p w14:paraId="7D241CFD" w14:textId="77777777" w:rsidR="007108BD" w:rsidRDefault="007108BD">
            <w:pPr>
              <w:jc w:val="center"/>
              <w:rPr>
                <w:rFonts w:ascii="標楷體" w:eastAsia="標楷體" w:hAnsi="標楷體"/>
              </w:rPr>
            </w:pPr>
          </w:p>
        </w:tc>
        <w:tc>
          <w:tcPr>
            <w:tcW w:w="1260" w:type="dxa"/>
            <w:vAlign w:val="center"/>
          </w:tcPr>
          <w:p w14:paraId="6D7920E6" w14:textId="77777777" w:rsidR="007108BD" w:rsidRDefault="007108BD">
            <w:pPr>
              <w:jc w:val="center"/>
              <w:rPr>
                <w:rFonts w:ascii="標楷體" w:eastAsia="標楷體" w:hAnsi="標楷體"/>
              </w:rPr>
            </w:pPr>
          </w:p>
        </w:tc>
        <w:tc>
          <w:tcPr>
            <w:tcW w:w="2010" w:type="dxa"/>
            <w:vAlign w:val="center"/>
          </w:tcPr>
          <w:p w14:paraId="5AF015A8" w14:textId="77777777" w:rsidR="007108BD" w:rsidRDefault="007108BD">
            <w:pPr>
              <w:jc w:val="center"/>
              <w:rPr>
                <w:rFonts w:ascii="標楷體" w:eastAsia="標楷體" w:hAnsi="標楷體"/>
              </w:rPr>
            </w:pPr>
          </w:p>
        </w:tc>
      </w:tr>
      <w:tr w:rsidR="007108BD" w14:paraId="1E5B1797" w14:textId="77777777">
        <w:trPr>
          <w:cantSplit/>
          <w:trHeight w:val="360"/>
          <w:tblCellSpacing w:w="0" w:type="dxa"/>
        </w:trPr>
        <w:tc>
          <w:tcPr>
            <w:tcW w:w="915" w:type="dxa"/>
            <w:vMerge w:val="restart"/>
            <w:tcBorders>
              <w:bottom w:val="nil"/>
            </w:tcBorders>
            <w:vAlign w:val="center"/>
          </w:tcPr>
          <w:p w14:paraId="71EEB920" w14:textId="77777777" w:rsidR="007108BD" w:rsidRDefault="007108BD">
            <w:pPr>
              <w:jc w:val="center"/>
              <w:rPr>
                <w:rFonts w:ascii="標楷體" w:eastAsia="標楷體" w:hAnsi="標楷體"/>
              </w:rPr>
            </w:pPr>
            <w:r>
              <w:rPr>
                <w:rFonts w:ascii="標楷體" w:eastAsia="標楷體" w:hAnsi="標楷體" w:hint="eastAsia"/>
              </w:rPr>
              <w:t>中藥</w:t>
            </w:r>
          </w:p>
        </w:tc>
        <w:tc>
          <w:tcPr>
            <w:tcW w:w="900" w:type="dxa"/>
            <w:tcBorders>
              <w:bottom w:val="nil"/>
            </w:tcBorders>
            <w:vAlign w:val="center"/>
          </w:tcPr>
          <w:p w14:paraId="6E40E69A" w14:textId="77777777" w:rsidR="007108BD" w:rsidRDefault="007108BD">
            <w:pPr>
              <w:jc w:val="center"/>
              <w:rPr>
                <w:rFonts w:ascii="標楷體" w:eastAsia="標楷體" w:hAnsi="標楷體"/>
              </w:rPr>
            </w:pPr>
            <w:r>
              <w:rPr>
                <w:rFonts w:ascii="標楷體" w:eastAsia="標楷體" w:hAnsi="標楷體" w:hint="eastAsia"/>
              </w:rPr>
              <w:t>媽媽手</w:t>
            </w:r>
          </w:p>
        </w:tc>
        <w:tc>
          <w:tcPr>
            <w:tcW w:w="1245" w:type="dxa"/>
            <w:tcBorders>
              <w:bottom w:val="nil"/>
            </w:tcBorders>
            <w:vAlign w:val="center"/>
          </w:tcPr>
          <w:p w14:paraId="4ADB8407" w14:textId="77777777" w:rsidR="007108BD" w:rsidRDefault="007108BD">
            <w:pPr>
              <w:jc w:val="center"/>
              <w:rPr>
                <w:rFonts w:ascii="標楷體" w:eastAsia="標楷體" w:hAnsi="標楷體"/>
              </w:rPr>
            </w:pPr>
            <w:r>
              <w:rPr>
                <w:rFonts w:ascii="標楷體" w:eastAsia="標楷體" w:hAnsi="標楷體" w:hint="eastAsia"/>
              </w:rPr>
              <w:t>6(21%)</w:t>
            </w:r>
          </w:p>
        </w:tc>
        <w:tc>
          <w:tcPr>
            <w:tcW w:w="1275" w:type="dxa"/>
            <w:tcBorders>
              <w:bottom w:val="nil"/>
            </w:tcBorders>
            <w:vAlign w:val="center"/>
          </w:tcPr>
          <w:p w14:paraId="6264D18A" w14:textId="77777777" w:rsidR="007108BD" w:rsidRDefault="007108BD">
            <w:pPr>
              <w:jc w:val="center"/>
              <w:rPr>
                <w:rFonts w:ascii="標楷體" w:eastAsia="標楷體" w:hAnsi="標楷體"/>
              </w:rPr>
            </w:pPr>
            <w:r>
              <w:rPr>
                <w:rFonts w:ascii="標楷體" w:eastAsia="標楷體" w:hAnsi="標楷體" w:hint="eastAsia"/>
              </w:rPr>
              <w:t>22(79%)</w:t>
            </w:r>
          </w:p>
        </w:tc>
        <w:tc>
          <w:tcPr>
            <w:tcW w:w="1260" w:type="dxa"/>
            <w:tcBorders>
              <w:bottom w:val="nil"/>
            </w:tcBorders>
            <w:vAlign w:val="center"/>
          </w:tcPr>
          <w:p w14:paraId="50C78288" w14:textId="77777777" w:rsidR="007108BD" w:rsidRDefault="007108BD">
            <w:pPr>
              <w:jc w:val="center"/>
              <w:rPr>
                <w:rFonts w:ascii="標楷體" w:eastAsia="標楷體" w:hAnsi="標楷體"/>
              </w:rPr>
            </w:pPr>
            <w:r>
              <w:rPr>
                <w:rFonts w:ascii="標楷體" w:eastAsia="標楷體" w:hAnsi="標楷體" w:hint="eastAsia"/>
              </w:rPr>
              <w:t>1.00</w:t>
            </w:r>
          </w:p>
        </w:tc>
        <w:tc>
          <w:tcPr>
            <w:tcW w:w="2010" w:type="dxa"/>
            <w:tcBorders>
              <w:bottom w:val="nil"/>
            </w:tcBorders>
            <w:vAlign w:val="center"/>
          </w:tcPr>
          <w:p w14:paraId="10E78EB9" w14:textId="77777777" w:rsidR="007108BD" w:rsidRDefault="007108BD">
            <w:pPr>
              <w:jc w:val="center"/>
              <w:rPr>
                <w:rFonts w:ascii="標楷體" w:eastAsia="標楷體" w:hAnsi="標楷體"/>
              </w:rPr>
            </w:pPr>
            <w:r>
              <w:rPr>
                <w:rFonts w:ascii="標楷體" w:eastAsia="標楷體" w:hAnsi="標楷體" w:hint="eastAsia"/>
              </w:rPr>
              <w:t>-</w:t>
            </w:r>
          </w:p>
        </w:tc>
      </w:tr>
      <w:tr w:rsidR="007108BD" w14:paraId="1D1D2C96" w14:textId="77777777">
        <w:trPr>
          <w:cantSplit/>
          <w:trHeight w:val="360"/>
          <w:tblCellSpacing w:w="0" w:type="dxa"/>
        </w:trPr>
        <w:tc>
          <w:tcPr>
            <w:tcW w:w="915" w:type="dxa"/>
            <w:vMerge/>
            <w:tcBorders>
              <w:top w:val="nil"/>
            </w:tcBorders>
            <w:vAlign w:val="center"/>
          </w:tcPr>
          <w:p w14:paraId="27A4C12A" w14:textId="77777777" w:rsidR="007108BD" w:rsidRDefault="007108BD">
            <w:pPr>
              <w:jc w:val="center"/>
              <w:rPr>
                <w:rFonts w:ascii="標楷體" w:eastAsia="標楷體" w:hAnsi="標楷體"/>
              </w:rPr>
            </w:pPr>
          </w:p>
        </w:tc>
        <w:tc>
          <w:tcPr>
            <w:tcW w:w="900" w:type="dxa"/>
            <w:tcBorders>
              <w:top w:val="nil"/>
            </w:tcBorders>
            <w:vAlign w:val="center"/>
          </w:tcPr>
          <w:p w14:paraId="769342C5" w14:textId="77777777" w:rsidR="007108BD" w:rsidRDefault="007108BD">
            <w:pPr>
              <w:jc w:val="center"/>
              <w:rPr>
                <w:rFonts w:ascii="標楷體" w:eastAsia="標楷體" w:hAnsi="標楷體"/>
              </w:rPr>
            </w:pPr>
            <w:r>
              <w:rPr>
                <w:rFonts w:ascii="標楷體" w:eastAsia="標楷體" w:hAnsi="標楷體" w:hint="eastAsia"/>
              </w:rPr>
              <w:t>網球肘</w:t>
            </w:r>
          </w:p>
        </w:tc>
        <w:tc>
          <w:tcPr>
            <w:tcW w:w="1245" w:type="dxa"/>
            <w:tcBorders>
              <w:top w:val="nil"/>
            </w:tcBorders>
            <w:vAlign w:val="center"/>
          </w:tcPr>
          <w:p w14:paraId="0A756998" w14:textId="77777777" w:rsidR="007108BD" w:rsidRDefault="007108BD">
            <w:pPr>
              <w:jc w:val="center"/>
              <w:rPr>
                <w:rFonts w:ascii="標楷體" w:eastAsia="標楷體" w:hAnsi="標楷體"/>
              </w:rPr>
            </w:pPr>
            <w:r>
              <w:rPr>
                <w:rFonts w:ascii="標楷體" w:eastAsia="標楷體" w:hAnsi="標楷體" w:hint="eastAsia"/>
              </w:rPr>
              <w:t>3(23%)</w:t>
            </w:r>
          </w:p>
        </w:tc>
        <w:tc>
          <w:tcPr>
            <w:tcW w:w="1275" w:type="dxa"/>
            <w:tcBorders>
              <w:top w:val="nil"/>
            </w:tcBorders>
            <w:vAlign w:val="center"/>
          </w:tcPr>
          <w:p w14:paraId="5560A098" w14:textId="77777777" w:rsidR="007108BD" w:rsidRDefault="007108BD">
            <w:pPr>
              <w:jc w:val="center"/>
              <w:rPr>
                <w:rFonts w:ascii="標楷體" w:eastAsia="標楷體" w:hAnsi="標楷體"/>
              </w:rPr>
            </w:pPr>
            <w:r>
              <w:rPr>
                <w:rFonts w:ascii="標楷體" w:eastAsia="標楷體" w:hAnsi="標楷體" w:hint="eastAsia"/>
              </w:rPr>
              <w:t>10(77%)</w:t>
            </w:r>
          </w:p>
        </w:tc>
        <w:tc>
          <w:tcPr>
            <w:tcW w:w="1260" w:type="dxa"/>
            <w:tcBorders>
              <w:top w:val="nil"/>
            </w:tcBorders>
            <w:vAlign w:val="center"/>
          </w:tcPr>
          <w:p w14:paraId="76FDBFC8" w14:textId="77777777" w:rsidR="007108BD" w:rsidRDefault="007108BD">
            <w:pPr>
              <w:jc w:val="center"/>
              <w:rPr>
                <w:rFonts w:ascii="標楷體" w:eastAsia="標楷體" w:hAnsi="標楷體"/>
              </w:rPr>
            </w:pPr>
            <w:r>
              <w:rPr>
                <w:rFonts w:ascii="標楷體" w:eastAsia="標楷體" w:hAnsi="標楷體" w:hint="eastAsia"/>
              </w:rPr>
              <w:t>1.10</w:t>
            </w:r>
          </w:p>
        </w:tc>
        <w:tc>
          <w:tcPr>
            <w:tcW w:w="2010" w:type="dxa"/>
            <w:tcBorders>
              <w:top w:val="nil"/>
            </w:tcBorders>
            <w:vAlign w:val="center"/>
          </w:tcPr>
          <w:p w14:paraId="7FB35051" w14:textId="77777777" w:rsidR="007108BD" w:rsidRDefault="007108BD">
            <w:pPr>
              <w:jc w:val="center"/>
              <w:rPr>
                <w:rFonts w:ascii="標楷體" w:eastAsia="標楷體" w:hAnsi="標楷體"/>
              </w:rPr>
            </w:pPr>
            <w:r>
              <w:rPr>
                <w:rFonts w:ascii="標楷體" w:eastAsia="標楷體" w:hAnsi="標楷體" w:hint="eastAsia"/>
              </w:rPr>
              <w:t>(0.23，5.31)</w:t>
            </w:r>
          </w:p>
        </w:tc>
      </w:tr>
      <w:tr w:rsidR="007108BD" w14:paraId="399B883F" w14:textId="77777777">
        <w:trPr>
          <w:cantSplit/>
          <w:trHeight w:val="360"/>
          <w:tblCellSpacing w:w="0" w:type="dxa"/>
        </w:trPr>
        <w:tc>
          <w:tcPr>
            <w:tcW w:w="915" w:type="dxa"/>
            <w:vMerge w:val="restart"/>
            <w:tcBorders>
              <w:bottom w:val="nil"/>
            </w:tcBorders>
            <w:vAlign w:val="center"/>
          </w:tcPr>
          <w:p w14:paraId="03444565" w14:textId="77777777" w:rsidR="007108BD" w:rsidRDefault="007108BD">
            <w:pPr>
              <w:jc w:val="center"/>
              <w:rPr>
                <w:rFonts w:ascii="標楷體" w:eastAsia="標楷體" w:hAnsi="標楷體"/>
              </w:rPr>
            </w:pPr>
            <w:r>
              <w:rPr>
                <w:rFonts w:ascii="標楷體" w:eastAsia="標楷體" w:hAnsi="標楷體" w:hint="eastAsia"/>
              </w:rPr>
              <w:t>西藥</w:t>
            </w:r>
          </w:p>
        </w:tc>
        <w:tc>
          <w:tcPr>
            <w:tcW w:w="900" w:type="dxa"/>
            <w:tcBorders>
              <w:bottom w:val="nil"/>
            </w:tcBorders>
            <w:vAlign w:val="center"/>
          </w:tcPr>
          <w:p w14:paraId="6D26F16E" w14:textId="77777777" w:rsidR="007108BD" w:rsidRDefault="007108BD">
            <w:pPr>
              <w:jc w:val="center"/>
              <w:rPr>
                <w:rFonts w:ascii="標楷體" w:eastAsia="標楷體" w:hAnsi="標楷體"/>
              </w:rPr>
            </w:pPr>
            <w:r>
              <w:rPr>
                <w:rFonts w:ascii="標楷體" w:eastAsia="標楷體" w:hAnsi="標楷體" w:hint="eastAsia"/>
              </w:rPr>
              <w:t>媽媽手</w:t>
            </w:r>
          </w:p>
        </w:tc>
        <w:tc>
          <w:tcPr>
            <w:tcW w:w="1245" w:type="dxa"/>
            <w:tcBorders>
              <w:bottom w:val="nil"/>
            </w:tcBorders>
            <w:vAlign w:val="center"/>
          </w:tcPr>
          <w:p w14:paraId="0A08FC95" w14:textId="77777777" w:rsidR="007108BD" w:rsidRDefault="007108BD">
            <w:pPr>
              <w:jc w:val="center"/>
              <w:rPr>
                <w:rFonts w:ascii="標楷體" w:eastAsia="標楷體" w:hAnsi="標楷體"/>
              </w:rPr>
            </w:pPr>
            <w:r>
              <w:rPr>
                <w:rFonts w:ascii="標楷體" w:eastAsia="標楷體" w:hAnsi="標楷體" w:hint="eastAsia"/>
              </w:rPr>
              <w:t>4(27%)</w:t>
            </w:r>
          </w:p>
        </w:tc>
        <w:tc>
          <w:tcPr>
            <w:tcW w:w="1275" w:type="dxa"/>
            <w:tcBorders>
              <w:bottom w:val="nil"/>
            </w:tcBorders>
            <w:vAlign w:val="center"/>
          </w:tcPr>
          <w:p w14:paraId="15CE8EAA" w14:textId="77777777" w:rsidR="007108BD" w:rsidRDefault="007108BD">
            <w:pPr>
              <w:jc w:val="center"/>
              <w:rPr>
                <w:rFonts w:ascii="標楷體" w:eastAsia="標楷體" w:hAnsi="標楷體"/>
              </w:rPr>
            </w:pPr>
            <w:r>
              <w:rPr>
                <w:rFonts w:ascii="標楷體" w:eastAsia="標楷體" w:hAnsi="標楷體" w:hint="eastAsia"/>
              </w:rPr>
              <w:t>11(73%)</w:t>
            </w:r>
          </w:p>
        </w:tc>
        <w:tc>
          <w:tcPr>
            <w:tcW w:w="1260" w:type="dxa"/>
            <w:tcBorders>
              <w:bottom w:val="nil"/>
            </w:tcBorders>
            <w:vAlign w:val="center"/>
          </w:tcPr>
          <w:p w14:paraId="3043BB84" w14:textId="77777777" w:rsidR="007108BD" w:rsidRDefault="007108BD">
            <w:pPr>
              <w:jc w:val="center"/>
              <w:rPr>
                <w:rFonts w:ascii="標楷體" w:eastAsia="標楷體" w:hAnsi="標楷體"/>
              </w:rPr>
            </w:pPr>
            <w:r>
              <w:rPr>
                <w:rFonts w:ascii="標楷體" w:eastAsia="標楷體" w:hAnsi="標楷體" w:hint="eastAsia"/>
              </w:rPr>
              <w:t>1.33</w:t>
            </w:r>
          </w:p>
        </w:tc>
        <w:tc>
          <w:tcPr>
            <w:tcW w:w="2010" w:type="dxa"/>
            <w:tcBorders>
              <w:bottom w:val="nil"/>
            </w:tcBorders>
            <w:vAlign w:val="center"/>
          </w:tcPr>
          <w:p w14:paraId="317D93CA" w14:textId="77777777" w:rsidR="007108BD" w:rsidRDefault="007108BD">
            <w:pPr>
              <w:jc w:val="center"/>
              <w:rPr>
                <w:rFonts w:ascii="標楷體" w:eastAsia="標楷體" w:hAnsi="標楷體"/>
              </w:rPr>
            </w:pPr>
            <w:r>
              <w:rPr>
                <w:rFonts w:ascii="標楷體" w:eastAsia="標楷體" w:hAnsi="標楷體" w:hint="eastAsia"/>
              </w:rPr>
              <w:t>(0.31，5.72)</w:t>
            </w:r>
          </w:p>
        </w:tc>
      </w:tr>
      <w:tr w:rsidR="007108BD" w14:paraId="3A450402" w14:textId="77777777">
        <w:trPr>
          <w:cantSplit/>
          <w:trHeight w:val="375"/>
          <w:tblCellSpacing w:w="0" w:type="dxa"/>
        </w:trPr>
        <w:tc>
          <w:tcPr>
            <w:tcW w:w="915" w:type="dxa"/>
            <w:vMerge/>
            <w:tcBorders>
              <w:top w:val="nil"/>
            </w:tcBorders>
            <w:vAlign w:val="center"/>
          </w:tcPr>
          <w:p w14:paraId="1EC6A6E4" w14:textId="77777777" w:rsidR="007108BD" w:rsidRDefault="007108BD">
            <w:pPr>
              <w:jc w:val="center"/>
              <w:rPr>
                <w:rFonts w:ascii="標楷體" w:eastAsia="標楷體" w:hAnsi="標楷體"/>
              </w:rPr>
            </w:pPr>
          </w:p>
        </w:tc>
        <w:tc>
          <w:tcPr>
            <w:tcW w:w="900" w:type="dxa"/>
            <w:tcBorders>
              <w:top w:val="nil"/>
            </w:tcBorders>
            <w:vAlign w:val="center"/>
          </w:tcPr>
          <w:p w14:paraId="45FD2FAD" w14:textId="77777777" w:rsidR="007108BD" w:rsidRDefault="007108BD">
            <w:pPr>
              <w:jc w:val="center"/>
              <w:rPr>
                <w:rFonts w:ascii="標楷體" w:eastAsia="標楷體" w:hAnsi="標楷體"/>
              </w:rPr>
            </w:pPr>
            <w:r>
              <w:rPr>
                <w:rFonts w:ascii="標楷體" w:eastAsia="標楷體" w:hAnsi="標楷體" w:hint="eastAsia"/>
              </w:rPr>
              <w:t>網球肘</w:t>
            </w:r>
          </w:p>
        </w:tc>
        <w:tc>
          <w:tcPr>
            <w:tcW w:w="1245" w:type="dxa"/>
            <w:tcBorders>
              <w:top w:val="nil"/>
            </w:tcBorders>
            <w:vAlign w:val="center"/>
          </w:tcPr>
          <w:p w14:paraId="1D1AD831" w14:textId="77777777" w:rsidR="007108BD" w:rsidRDefault="007108BD">
            <w:pPr>
              <w:jc w:val="center"/>
              <w:rPr>
                <w:rFonts w:ascii="標楷體" w:eastAsia="標楷體" w:hAnsi="標楷體"/>
              </w:rPr>
            </w:pPr>
            <w:r>
              <w:rPr>
                <w:rFonts w:ascii="標楷體" w:eastAsia="標楷體" w:hAnsi="標楷體" w:hint="eastAsia"/>
              </w:rPr>
              <w:t>3(38%)</w:t>
            </w:r>
          </w:p>
        </w:tc>
        <w:tc>
          <w:tcPr>
            <w:tcW w:w="1275" w:type="dxa"/>
            <w:tcBorders>
              <w:top w:val="nil"/>
            </w:tcBorders>
            <w:vAlign w:val="center"/>
          </w:tcPr>
          <w:p w14:paraId="29E48933" w14:textId="77777777" w:rsidR="007108BD" w:rsidRDefault="007108BD">
            <w:pPr>
              <w:jc w:val="center"/>
              <w:rPr>
                <w:rFonts w:ascii="標楷體" w:eastAsia="標楷體" w:hAnsi="標楷體"/>
              </w:rPr>
            </w:pPr>
            <w:r>
              <w:rPr>
                <w:rFonts w:ascii="標楷體" w:eastAsia="標楷體" w:hAnsi="標楷體" w:hint="eastAsia"/>
              </w:rPr>
              <w:t>5(63%)</w:t>
            </w:r>
          </w:p>
        </w:tc>
        <w:tc>
          <w:tcPr>
            <w:tcW w:w="1260" w:type="dxa"/>
            <w:tcBorders>
              <w:top w:val="nil"/>
            </w:tcBorders>
            <w:vAlign w:val="center"/>
          </w:tcPr>
          <w:p w14:paraId="3F702240" w14:textId="77777777" w:rsidR="007108BD" w:rsidRDefault="007108BD">
            <w:pPr>
              <w:jc w:val="center"/>
              <w:rPr>
                <w:rFonts w:ascii="標楷體" w:eastAsia="標楷體" w:hAnsi="標楷體"/>
              </w:rPr>
            </w:pPr>
            <w:r>
              <w:rPr>
                <w:rFonts w:ascii="標楷體" w:eastAsia="標楷體" w:hAnsi="標楷體" w:hint="eastAsia"/>
              </w:rPr>
              <w:t>2.20</w:t>
            </w:r>
          </w:p>
        </w:tc>
        <w:tc>
          <w:tcPr>
            <w:tcW w:w="2010" w:type="dxa"/>
            <w:tcBorders>
              <w:top w:val="nil"/>
            </w:tcBorders>
            <w:vAlign w:val="center"/>
          </w:tcPr>
          <w:p w14:paraId="4BDEB7FB" w14:textId="77777777" w:rsidR="007108BD" w:rsidRDefault="007108BD">
            <w:pPr>
              <w:jc w:val="center"/>
              <w:rPr>
                <w:rFonts w:ascii="標楷體" w:eastAsia="標楷體" w:hAnsi="標楷體"/>
              </w:rPr>
            </w:pPr>
            <w:r>
              <w:rPr>
                <w:rFonts w:ascii="標楷體" w:eastAsia="標楷體" w:hAnsi="標楷體" w:hint="eastAsia"/>
              </w:rPr>
              <w:t>(0.41，11.95)</w:t>
            </w:r>
          </w:p>
        </w:tc>
      </w:tr>
    </w:tbl>
    <w:p w14:paraId="04B782D1" w14:textId="77777777" w:rsidR="007108BD" w:rsidRDefault="007108BD">
      <w:pPr>
        <w:spacing w:beforeLines="100" w:before="240" w:afterLines="100" w:after="240"/>
        <w:rPr>
          <w:rFonts w:eastAsia="標楷體" w:hint="eastAsia"/>
        </w:rPr>
      </w:pPr>
    </w:p>
    <w:p w14:paraId="0F224759" w14:textId="77777777" w:rsidR="007108BD" w:rsidRDefault="007108BD">
      <w:pPr>
        <w:tabs>
          <w:tab w:val="left" w:pos="452"/>
        </w:tabs>
        <w:spacing w:before="100" w:after="100"/>
        <w:ind w:left="91" w:right="176"/>
        <w:jc w:val="both"/>
        <w:rPr>
          <w:rFonts w:eastAsia="標楷體"/>
          <w:b/>
          <w:sz w:val="32"/>
        </w:rPr>
      </w:pPr>
      <w:r>
        <w:rPr>
          <w:rFonts w:eastAsia="標楷體"/>
          <w:b/>
          <w:sz w:val="32"/>
        </w:rPr>
        <w:lastRenderedPageBreak/>
        <w:t>肆、討論</w:t>
      </w:r>
    </w:p>
    <w:p w14:paraId="3117D662" w14:textId="77777777" w:rsidR="007108BD" w:rsidRDefault="007108BD">
      <w:pPr>
        <w:pStyle w:val="af0"/>
        <w:snapToGrid w:val="0"/>
        <w:spacing w:line="400" w:lineRule="exact"/>
        <w:ind w:left="323" w:right="210" w:firstLineChars="200" w:firstLine="560"/>
        <w:jc w:val="both"/>
        <w:rPr>
          <w:rFonts w:eastAsia="標楷體"/>
          <w:sz w:val="28"/>
          <w:szCs w:val="28"/>
        </w:rPr>
      </w:pPr>
      <w:r>
        <w:rPr>
          <w:rFonts w:eastAsia="標楷體"/>
          <w:sz w:val="28"/>
          <w:szCs w:val="28"/>
        </w:rPr>
        <w:t>由於中藥大多氣味濃郁或色澤特殊，尤其治療骨傷疾病多運用富含揮油的中藥，因此以中藥與西藥行雙盲試驗，在臨床執行上頗具困難度，本研究藥膠布的製備交由</w:t>
      </w:r>
      <w:r>
        <w:rPr>
          <w:rFonts w:eastAsia="標楷體"/>
          <w:sz w:val="28"/>
          <w:szCs w:val="28"/>
        </w:rPr>
        <w:t>GMP</w:t>
      </w:r>
      <w:r>
        <w:rPr>
          <w:rFonts w:eastAsia="標楷體"/>
          <w:sz w:val="28"/>
          <w:szCs w:val="28"/>
        </w:rPr>
        <w:t>藥廠及專家加以鑒定、製造，儘可能地在外觀和規格上擺脫傳統膏藥之刻板印象，期與較無色味淡之</w:t>
      </w:r>
      <w:r>
        <w:rPr>
          <w:rFonts w:eastAsia="標楷體"/>
          <w:sz w:val="28"/>
          <w:szCs w:val="28"/>
        </w:rPr>
        <w:t>Indomethacin</w:t>
      </w:r>
      <w:r>
        <w:rPr>
          <w:rFonts w:eastAsia="標楷體"/>
          <w:sz w:val="28"/>
          <w:szCs w:val="28"/>
        </w:rPr>
        <w:t>膠布相比擬，使接受臨床試驗之病患不因此項變異太大而過度影響試驗結果。</w:t>
      </w:r>
      <w:r>
        <w:rPr>
          <w:rFonts w:eastAsia="標楷體"/>
          <w:sz w:val="28"/>
          <w:szCs w:val="28"/>
        </w:rPr>
        <w:t xml:space="preserve">  </w:t>
      </w:r>
    </w:p>
    <w:p w14:paraId="7A883827" w14:textId="77777777" w:rsidR="007108BD" w:rsidRDefault="007108BD">
      <w:pPr>
        <w:pStyle w:val="af0"/>
        <w:snapToGrid w:val="0"/>
        <w:spacing w:line="400" w:lineRule="exact"/>
        <w:ind w:left="323" w:right="210" w:firstLineChars="200" w:firstLine="560"/>
        <w:jc w:val="both"/>
        <w:rPr>
          <w:rFonts w:eastAsia="標楷體"/>
          <w:sz w:val="28"/>
          <w:szCs w:val="28"/>
        </w:rPr>
      </w:pPr>
      <w:r>
        <w:rPr>
          <w:rFonts w:eastAsia="標楷體"/>
          <w:sz w:val="28"/>
          <w:szCs w:val="28"/>
        </w:rPr>
        <w:t>研究結果以單變項分析後，發現兩組對疼痛之解除與活動度改善均有效，其中中藥對媽媽手療效較顯著；西藥對網球肘療效較顯著，可能因為案例數較少，且治療前之嚴重度西藥組較高，相對使其改善空間較大之故。</w:t>
      </w:r>
      <w:r>
        <w:rPr>
          <w:rFonts w:eastAsia="標楷體"/>
          <w:sz w:val="28"/>
          <w:szCs w:val="28"/>
        </w:rPr>
        <w:t xml:space="preserve"> </w:t>
      </w:r>
    </w:p>
    <w:p w14:paraId="56DF261B" w14:textId="77777777" w:rsidR="007108BD" w:rsidRDefault="007108BD">
      <w:pPr>
        <w:pStyle w:val="af0"/>
        <w:snapToGrid w:val="0"/>
        <w:spacing w:line="400" w:lineRule="exact"/>
        <w:ind w:left="323" w:right="210" w:firstLineChars="200" w:firstLine="560"/>
        <w:jc w:val="both"/>
        <w:rPr>
          <w:rFonts w:eastAsia="標楷體"/>
          <w:sz w:val="28"/>
          <w:szCs w:val="28"/>
        </w:rPr>
      </w:pPr>
      <w:r>
        <w:rPr>
          <w:rFonts w:eastAsia="標楷體"/>
          <w:sz w:val="28"/>
          <w:szCs w:val="28"/>
        </w:rPr>
        <w:t>中藥組在對媽媽手疼痛解除與活動困難程度改善方面，不僅比對網球肘的治療有效，也比西藥組在媽媽手與網球肘的治療有效，但是對媽媽手的肌力改善率卻最差，可能是因本研究之肌力評估是針對評估時受試者抗阻力瞬間的結果，而疼痛</w:t>
      </w:r>
      <w:r>
        <w:rPr>
          <w:rFonts w:eastAsia="標楷體"/>
          <w:sz w:val="28"/>
          <w:szCs w:val="28"/>
        </w:rPr>
        <w:t>VAS</w:t>
      </w:r>
      <w:r>
        <w:rPr>
          <w:rFonts w:eastAsia="標楷體"/>
          <w:sz w:val="28"/>
          <w:szCs w:val="28"/>
        </w:rPr>
        <w:t>是由受試者回顧評估前的感受，兩者並非同時之感覺所造成。</w:t>
      </w:r>
    </w:p>
    <w:p w14:paraId="49C5B00D" w14:textId="77777777" w:rsidR="007108BD" w:rsidRDefault="007108BD">
      <w:pPr>
        <w:pStyle w:val="af0"/>
        <w:snapToGrid w:val="0"/>
        <w:spacing w:line="400" w:lineRule="exact"/>
        <w:ind w:left="323" w:right="210" w:firstLineChars="200" w:firstLine="560"/>
        <w:jc w:val="both"/>
        <w:rPr>
          <w:rFonts w:eastAsia="標楷體"/>
          <w:sz w:val="28"/>
          <w:szCs w:val="28"/>
        </w:rPr>
      </w:pPr>
      <w:r>
        <w:rPr>
          <w:rFonts w:eastAsia="標楷體"/>
          <w:sz w:val="28"/>
          <w:szCs w:val="28"/>
        </w:rPr>
        <w:t>於</w:t>
      </w:r>
      <w:r>
        <w:rPr>
          <w:rFonts w:eastAsia="標楷體"/>
          <w:sz w:val="28"/>
          <w:szCs w:val="28"/>
        </w:rPr>
        <w:t>SF-36</w:t>
      </w:r>
      <w:r>
        <w:rPr>
          <w:rFonts w:eastAsia="標楷體"/>
          <w:sz w:val="28"/>
          <w:szCs w:val="28"/>
        </w:rPr>
        <w:t>的八個健康面向中，中藥膠布與西藥膠布貼藥前後有七個面向無顯著差異，僅於身體疼痛面向低於西藥膠布</w:t>
      </w:r>
      <w:r>
        <w:rPr>
          <w:rFonts w:eastAsia="標楷體"/>
          <w:sz w:val="28"/>
          <w:szCs w:val="28"/>
        </w:rPr>
        <w:t>(</w:t>
      </w:r>
      <w:r>
        <w:rPr>
          <w:rFonts w:eastAsia="標楷體"/>
          <w:sz w:val="28"/>
          <w:szCs w:val="28"/>
        </w:rPr>
        <w:t>有統計上差異</w:t>
      </w:r>
      <w:r>
        <w:rPr>
          <w:rFonts w:eastAsia="標楷體"/>
          <w:sz w:val="28"/>
          <w:szCs w:val="28"/>
        </w:rPr>
        <w:t>)</w:t>
      </w:r>
      <w:r>
        <w:rPr>
          <w:rFonts w:eastAsia="標楷體"/>
          <w:sz w:val="28"/>
          <w:szCs w:val="28"/>
        </w:rPr>
        <w:t>，可能因為案例數較少，且治療前之嚴重度西藥組較高</w:t>
      </w:r>
      <w:r>
        <w:rPr>
          <w:rFonts w:eastAsia="標楷體"/>
          <w:sz w:val="28"/>
          <w:szCs w:val="28"/>
        </w:rPr>
        <w:t>(</w:t>
      </w:r>
      <w:r>
        <w:rPr>
          <w:rFonts w:eastAsia="標楷體"/>
          <w:sz w:val="28"/>
          <w:szCs w:val="28"/>
        </w:rPr>
        <w:t>亦有統計上差異</w:t>
      </w:r>
      <w:r>
        <w:rPr>
          <w:rFonts w:eastAsia="標楷體"/>
          <w:sz w:val="28"/>
          <w:szCs w:val="28"/>
        </w:rPr>
        <w:t>)</w:t>
      </w:r>
      <w:r>
        <w:rPr>
          <w:rFonts w:eastAsia="標楷體"/>
          <w:sz w:val="28"/>
          <w:szCs w:val="28"/>
        </w:rPr>
        <w:t>，相對使其改善空間較大之故；若再稍加觀察則可發現：中藥膠布於心理健康與心理健康對角色扮演的限制，相較於其它有關生理、疼痛、活力、社會各面向，這兩個健康面向中有比西藥膠布較正面的接受度，是否顯示出受試者對中藥有心理層面之特殊感受，值得進一步探討。</w:t>
      </w:r>
    </w:p>
    <w:p w14:paraId="3FFFBF2F" w14:textId="77777777" w:rsidR="007108BD" w:rsidRDefault="007108BD">
      <w:pPr>
        <w:pStyle w:val="af0"/>
        <w:snapToGrid w:val="0"/>
        <w:spacing w:line="400" w:lineRule="exact"/>
        <w:ind w:left="323" w:right="210" w:firstLineChars="200" w:firstLine="560"/>
        <w:jc w:val="both"/>
        <w:rPr>
          <w:rFonts w:eastAsia="標楷體"/>
          <w:sz w:val="28"/>
          <w:szCs w:val="28"/>
        </w:rPr>
      </w:pPr>
      <w:r>
        <w:rPr>
          <w:rFonts w:eastAsia="標楷體"/>
          <w:sz w:val="28"/>
          <w:szCs w:val="28"/>
        </w:rPr>
        <w:t>女性之不良反應發生率在中西藥兩組都比男性高，是否顯示女性對藥膠布的耐受力或其對外觀的注意高於男性，值得在日後研究加以探討。</w:t>
      </w:r>
    </w:p>
    <w:p w14:paraId="51564D75" w14:textId="77777777" w:rsidR="007108BD" w:rsidRDefault="007108BD">
      <w:pPr>
        <w:pStyle w:val="af0"/>
        <w:snapToGrid w:val="0"/>
        <w:spacing w:line="400" w:lineRule="exact"/>
        <w:ind w:left="323" w:right="210" w:firstLineChars="200" w:firstLine="560"/>
        <w:jc w:val="both"/>
        <w:rPr>
          <w:rFonts w:eastAsia="標楷體"/>
          <w:sz w:val="28"/>
          <w:szCs w:val="28"/>
        </w:rPr>
      </w:pPr>
      <w:r>
        <w:rPr>
          <w:rFonts w:eastAsia="標楷體"/>
          <w:sz w:val="28"/>
          <w:szCs w:val="28"/>
        </w:rPr>
        <w:t>研究所使用之中藥膠布為特別定製，所以價格</w:t>
      </w:r>
      <w:r>
        <w:rPr>
          <w:rFonts w:eastAsia="標楷體"/>
          <w:sz w:val="28"/>
          <w:szCs w:val="28"/>
        </w:rPr>
        <w:t>(</w:t>
      </w:r>
      <w:r>
        <w:rPr>
          <w:rFonts w:eastAsia="標楷體"/>
          <w:sz w:val="28"/>
          <w:szCs w:val="28"/>
        </w:rPr>
        <w:t>每片</w:t>
      </w:r>
      <w:r>
        <w:rPr>
          <w:rFonts w:eastAsia="標楷體"/>
          <w:sz w:val="28"/>
          <w:szCs w:val="28"/>
        </w:rPr>
        <w:t>20</w:t>
      </w:r>
      <w:r>
        <w:rPr>
          <w:rFonts w:eastAsia="標楷體"/>
          <w:sz w:val="28"/>
          <w:szCs w:val="28"/>
        </w:rPr>
        <w:t>元</w:t>
      </w:r>
      <w:r>
        <w:rPr>
          <w:rFonts w:eastAsia="標楷體"/>
          <w:sz w:val="28"/>
          <w:szCs w:val="28"/>
        </w:rPr>
        <w:t>)</w:t>
      </w:r>
      <w:r>
        <w:rPr>
          <w:rFonts w:eastAsia="標楷體"/>
          <w:sz w:val="28"/>
          <w:szCs w:val="28"/>
        </w:rPr>
        <w:t>高於西藥膠布</w:t>
      </w:r>
      <w:r>
        <w:rPr>
          <w:rFonts w:eastAsia="標楷體"/>
          <w:sz w:val="28"/>
          <w:szCs w:val="28"/>
        </w:rPr>
        <w:t>(</w:t>
      </w:r>
      <w:r>
        <w:rPr>
          <w:rFonts w:eastAsia="標楷體"/>
          <w:sz w:val="28"/>
          <w:szCs w:val="28"/>
        </w:rPr>
        <w:t>每片</w:t>
      </w:r>
      <w:r>
        <w:rPr>
          <w:rFonts w:eastAsia="標楷體"/>
          <w:sz w:val="28"/>
          <w:szCs w:val="28"/>
        </w:rPr>
        <w:t>15</w:t>
      </w:r>
      <w:r>
        <w:rPr>
          <w:rFonts w:eastAsia="標楷體"/>
          <w:sz w:val="28"/>
          <w:szCs w:val="28"/>
        </w:rPr>
        <w:t>元</w:t>
      </w:r>
      <w:r>
        <w:rPr>
          <w:rFonts w:eastAsia="標楷體"/>
          <w:sz w:val="28"/>
          <w:szCs w:val="28"/>
        </w:rPr>
        <w:t>)</w:t>
      </w:r>
      <w:r>
        <w:rPr>
          <w:rFonts w:eastAsia="標楷體"/>
          <w:sz w:val="28"/>
          <w:szCs w:val="28"/>
        </w:rPr>
        <w:t>，但日後若大量生產價格尚可降低，而與西藥</w:t>
      </w:r>
      <w:r>
        <w:rPr>
          <w:rFonts w:eastAsia="標楷體"/>
          <w:sz w:val="28"/>
          <w:szCs w:val="28"/>
        </w:rPr>
        <w:t>INDOMETHACIN</w:t>
      </w:r>
      <w:r>
        <w:rPr>
          <w:rFonts w:eastAsia="標楷體"/>
          <w:sz w:val="28"/>
          <w:szCs w:val="28"/>
        </w:rPr>
        <w:t>膠布有相當的市場競爭力。</w:t>
      </w:r>
      <w:r>
        <w:rPr>
          <w:rFonts w:eastAsia="標楷體"/>
          <w:sz w:val="28"/>
          <w:szCs w:val="28"/>
        </w:rPr>
        <w:t xml:space="preserve"> </w:t>
      </w:r>
    </w:p>
    <w:p w14:paraId="76E6641B" w14:textId="77777777" w:rsidR="007108BD" w:rsidRDefault="007108BD">
      <w:pPr>
        <w:pStyle w:val="af0"/>
        <w:snapToGrid w:val="0"/>
        <w:spacing w:line="400" w:lineRule="exact"/>
        <w:ind w:left="323" w:right="210" w:firstLineChars="200" w:firstLine="560"/>
        <w:jc w:val="both"/>
        <w:rPr>
          <w:rFonts w:eastAsia="標楷體"/>
          <w:sz w:val="28"/>
          <w:szCs w:val="28"/>
        </w:rPr>
      </w:pPr>
      <w:r>
        <w:rPr>
          <w:rFonts w:eastAsia="標楷體"/>
          <w:sz w:val="28"/>
          <w:szCs w:val="28"/>
        </w:rPr>
        <w:t>本研究之評估方式多以受試者之主觀的感受為主，在學理上似乎稍嫌不足，期許於未來相似之研究中，可加入更客觀之血清生化評量方式，讓結果更加圓滿。</w:t>
      </w:r>
    </w:p>
    <w:p w14:paraId="7F9B6182" w14:textId="77777777" w:rsidR="007108BD" w:rsidRDefault="007108BD">
      <w:pPr>
        <w:spacing w:before="120" w:after="120"/>
        <w:rPr>
          <w:rFonts w:eastAsia="標楷體"/>
          <w:b/>
          <w:sz w:val="28"/>
        </w:rPr>
      </w:pPr>
    </w:p>
    <w:p w14:paraId="06F8A241" w14:textId="77777777" w:rsidR="007108BD" w:rsidRDefault="007108BD">
      <w:pPr>
        <w:spacing w:before="120" w:after="120"/>
        <w:rPr>
          <w:rFonts w:eastAsia="標楷體" w:hint="eastAsia"/>
          <w:b/>
          <w:sz w:val="32"/>
        </w:rPr>
      </w:pPr>
      <w:r>
        <w:rPr>
          <w:rFonts w:eastAsia="標楷體" w:hint="eastAsia"/>
          <w:b/>
          <w:sz w:val="32"/>
        </w:rPr>
        <w:lastRenderedPageBreak/>
        <w:t>伍</w:t>
      </w:r>
      <w:r>
        <w:rPr>
          <w:rFonts w:eastAsia="標楷體"/>
          <w:b/>
          <w:sz w:val="32"/>
        </w:rPr>
        <w:t>、</w:t>
      </w:r>
      <w:r>
        <w:rPr>
          <w:rFonts w:eastAsia="標楷體" w:hint="eastAsia"/>
          <w:b/>
          <w:sz w:val="32"/>
        </w:rPr>
        <w:t>結論與建議</w:t>
      </w:r>
    </w:p>
    <w:p w14:paraId="0B754BFE" w14:textId="77777777" w:rsidR="007108BD" w:rsidRDefault="007108BD">
      <w:pPr>
        <w:spacing w:before="120" w:after="120"/>
        <w:ind w:firstLineChars="187" w:firstLine="524"/>
        <w:rPr>
          <w:rFonts w:eastAsia="標楷體"/>
          <w:sz w:val="28"/>
          <w:szCs w:val="28"/>
        </w:rPr>
      </w:pPr>
      <w:r>
        <w:rPr>
          <w:rFonts w:eastAsia="標楷體" w:hint="eastAsia"/>
          <w:sz w:val="28"/>
          <w:szCs w:val="28"/>
        </w:rPr>
        <w:t>本研究結果顯示：萬應膏膠布與</w:t>
      </w:r>
      <w:r>
        <w:rPr>
          <w:rFonts w:eastAsia="標楷體" w:hint="eastAsia"/>
          <w:sz w:val="28"/>
          <w:szCs w:val="28"/>
        </w:rPr>
        <w:t>Indomethacin</w:t>
      </w:r>
      <w:r>
        <w:rPr>
          <w:rFonts w:eastAsia="標楷體" w:hint="eastAsia"/>
          <w:sz w:val="28"/>
          <w:szCs w:val="28"/>
        </w:rPr>
        <w:t>膠布有類似之臨床效果，但不良反應之發生率低，顯示萬應膏膠布較</w:t>
      </w:r>
      <w:r>
        <w:rPr>
          <w:rFonts w:eastAsia="標楷體" w:hint="eastAsia"/>
          <w:sz w:val="28"/>
          <w:szCs w:val="28"/>
        </w:rPr>
        <w:t>Indomethacin</w:t>
      </w:r>
      <w:r>
        <w:rPr>
          <w:rFonts w:eastAsia="標楷體" w:hint="eastAsia"/>
          <w:sz w:val="28"/>
          <w:szCs w:val="28"/>
        </w:rPr>
        <w:t>膠布更少貼膚副作用，臨床上至少可作為輔助治療。</w:t>
      </w:r>
      <w:r>
        <w:rPr>
          <w:rFonts w:eastAsia="標楷體" w:hint="eastAsia"/>
          <w:sz w:val="28"/>
          <w:szCs w:val="28"/>
        </w:rPr>
        <w:t xml:space="preserve"> </w:t>
      </w:r>
    </w:p>
    <w:p w14:paraId="2DF1017A" w14:textId="77777777" w:rsidR="007108BD" w:rsidRDefault="007108BD">
      <w:pPr>
        <w:spacing w:before="120" w:after="120"/>
        <w:rPr>
          <w:rFonts w:eastAsia="標楷體" w:hint="eastAsia"/>
          <w:sz w:val="28"/>
          <w:szCs w:val="28"/>
        </w:rPr>
      </w:pPr>
    </w:p>
    <w:p w14:paraId="11D273A0" w14:textId="77777777" w:rsidR="007108BD" w:rsidRDefault="007108BD">
      <w:pPr>
        <w:spacing w:before="120" w:after="120"/>
        <w:rPr>
          <w:rFonts w:eastAsia="標楷體" w:hint="eastAsia"/>
          <w:b/>
          <w:sz w:val="32"/>
        </w:rPr>
      </w:pPr>
    </w:p>
    <w:p w14:paraId="51AA6D7B" w14:textId="77777777" w:rsidR="007108BD" w:rsidRDefault="007108BD">
      <w:pPr>
        <w:spacing w:before="120" w:after="120"/>
        <w:rPr>
          <w:rFonts w:eastAsia="標楷體" w:hint="eastAsia"/>
          <w:b/>
          <w:sz w:val="32"/>
        </w:rPr>
      </w:pPr>
    </w:p>
    <w:p w14:paraId="1236F5E8" w14:textId="77777777" w:rsidR="007108BD" w:rsidRDefault="007108BD">
      <w:pPr>
        <w:spacing w:before="120" w:after="120"/>
        <w:rPr>
          <w:rFonts w:eastAsia="標楷體" w:hint="eastAsia"/>
          <w:b/>
          <w:sz w:val="32"/>
        </w:rPr>
      </w:pPr>
    </w:p>
    <w:p w14:paraId="6184802C" w14:textId="77777777" w:rsidR="007108BD" w:rsidRDefault="007108BD">
      <w:pPr>
        <w:spacing w:before="120" w:after="120"/>
        <w:rPr>
          <w:rFonts w:eastAsia="標楷體" w:hint="eastAsia"/>
          <w:b/>
          <w:sz w:val="32"/>
        </w:rPr>
      </w:pPr>
    </w:p>
    <w:p w14:paraId="33360F59" w14:textId="77777777" w:rsidR="007108BD" w:rsidRDefault="007108BD">
      <w:pPr>
        <w:spacing w:before="120" w:after="120"/>
        <w:rPr>
          <w:rFonts w:eastAsia="標楷體" w:hint="eastAsia"/>
          <w:b/>
          <w:sz w:val="32"/>
        </w:rPr>
      </w:pPr>
    </w:p>
    <w:p w14:paraId="3BF78A5F" w14:textId="77777777" w:rsidR="007108BD" w:rsidRDefault="007108BD">
      <w:pPr>
        <w:spacing w:before="120" w:after="120"/>
        <w:rPr>
          <w:rFonts w:eastAsia="標楷體" w:hint="eastAsia"/>
          <w:b/>
          <w:sz w:val="32"/>
        </w:rPr>
      </w:pPr>
    </w:p>
    <w:p w14:paraId="22842B77" w14:textId="77777777" w:rsidR="007108BD" w:rsidRDefault="007108BD">
      <w:pPr>
        <w:spacing w:before="120" w:after="120"/>
        <w:rPr>
          <w:rFonts w:eastAsia="標楷體" w:hint="eastAsia"/>
          <w:b/>
          <w:sz w:val="32"/>
        </w:rPr>
      </w:pPr>
    </w:p>
    <w:p w14:paraId="43843C9C" w14:textId="77777777" w:rsidR="007108BD" w:rsidRDefault="007108BD">
      <w:pPr>
        <w:spacing w:before="120" w:after="120"/>
        <w:rPr>
          <w:rFonts w:eastAsia="標楷體" w:hint="eastAsia"/>
          <w:b/>
          <w:sz w:val="32"/>
        </w:rPr>
      </w:pPr>
    </w:p>
    <w:p w14:paraId="43161858" w14:textId="77777777" w:rsidR="007108BD" w:rsidRDefault="007108BD">
      <w:pPr>
        <w:spacing w:before="120" w:after="120"/>
        <w:rPr>
          <w:rFonts w:eastAsia="標楷體" w:hint="eastAsia"/>
          <w:b/>
          <w:sz w:val="32"/>
        </w:rPr>
      </w:pPr>
    </w:p>
    <w:p w14:paraId="41B0C27B" w14:textId="77777777" w:rsidR="007108BD" w:rsidRDefault="007108BD">
      <w:pPr>
        <w:spacing w:before="120" w:after="120"/>
        <w:rPr>
          <w:rFonts w:eastAsia="標楷體" w:hint="eastAsia"/>
          <w:b/>
          <w:sz w:val="32"/>
        </w:rPr>
      </w:pPr>
    </w:p>
    <w:p w14:paraId="3521D2B5" w14:textId="77777777" w:rsidR="007108BD" w:rsidRDefault="007108BD">
      <w:pPr>
        <w:spacing w:before="120" w:after="120"/>
        <w:rPr>
          <w:rFonts w:eastAsia="標楷體" w:hint="eastAsia"/>
          <w:b/>
          <w:sz w:val="32"/>
        </w:rPr>
      </w:pPr>
    </w:p>
    <w:p w14:paraId="6D9D446A" w14:textId="77777777" w:rsidR="007108BD" w:rsidRDefault="007108BD">
      <w:pPr>
        <w:spacing w:before="120" w:after="120"/>
        <w:rPr>
          <w:rFonts w:eastAsia="標楷體" w:hint="eastAsia"/>
          <w:b/>
          <w:sz w:val="32"/>
        </w:rPr>
      </w:pPr>
    </w:p>
    <w:p w14:paraId="45568E78" w14:textId="77777777" w:rsidR="007108BD" w:rsidRDefault="007108BD">
      <w:pPr>
        <w:spacing w:before="120" w:after="120"/>
        <w:rPr>
          <w:rFonts w:eastAsia="標楷體" w:hint="eastAsia"/>
          <w:b/>
          <w:sz w:val="32"/>
        </w:rPr>
      </w:pPr>
    </w:p>
    <w:p w14:paraId="24A46417" w14:textId="77777777" w:rsidR="007108BD" w:rsidRDefault="007108BD">
      <w:pPr>
        <w:spacing w:before="120" w:after="120"/>
        <w:rPr>
          <w:rFonts w:eastAsia="標楷體" w:hint="eastAsia"/>
          <w:b/>
          <w:sz w:val="32"/>
        </w:rPr>
      </w:pPr>
    </w:p>
    <w:p w14:paraId="51A09FAB" w14:textId="77777777" w:rsidR="007108BD" w:rsidRDefault="007108BD">
      <w:pPr>
        <w:spacing w:before="120" w:after="120"/>
        <w:rPr>
          <w:rFonts w:eastAsia="標楷體" w:hint="eastAsia"/>
          <w:b/>
          <w:sz w:val="32"/>
        </w:rPr>
      </w:pPr>
    </w:p>
    <w:p w14:paraId="1A1A50BE" w14:textId="77777777" w:rsidR="007108BD" w:rsidRDefault="007108BD">
      <w:pPr>
        <w:spacing w:before="120" w:after="120"/>
        <w:rPr>
          <w:rFonts w:eastAsia="標楷體" w:hint="eastAsia"/>
          <w:b/>
          <w:sz w:val="32"/>
        </w:rPr>
      </w:pPr>
    </w:p>
    <w:p w14:paraId="7E9858E5" w14:textId="77777777" w:rsidR="007108BD" w:rsidRDefault="007108BD">
      <w:pPr>
        <w:spacing w:before="120" w:after="120"/>
        <w:rPr>
          <w:rFonts w:eastAsia="標楷體" w:hint="eastAsia"/>
          <w:b/>
          <w:sz w:val="32"/>
        </w:rPr>
      </w:pPr>
    </w:p>
    <w:p w14:paraId="35973B29" w14:textId="77777777" w:rsidR="007108BD" w:rsidRDefault="007108BD">
      <w:pPr>
        <w:spacing w:before="120" w:after="120"/>
        <w:rPr>
          <w:rFonts w:eastAsia="標楷體" w:hint="eastAsia"/>
          <w:b/>
          <w:sz w:val="32"/>
        </w:rPr>
      </w:pPr>
    </w:p>
    <w:p w14:paraId="05C55204" w14:textId="77777777" w:rsidR="007108BD" w:rsidRDefault="007108BD">
      <w:pPr>
        <w:spacing w:before="120" w:after="120"/>
        <w:rPr>
          <w:rFonts w:eastAsia="標楷體"/>
          <w:b/>
          <w:sz w:val="32"/>
        </w:rPr>
      </w:pPr>
      <w:r>
        <w:rPr>
          <w:rFonts w:eastAsia="標楷體" w:hint="eastAsia"/>
          <w:b/>
          <w:sz w:val="32"/>
        </w:rPr>
        <w:lastRenderedPageBreak/>
        <w:t>陸</w:t>
      </w:r>
      <w:r>
        <w:rPr>
          <w:rFonts w:eastAsia="標楷體"/>
          <w:b/>
          <w:sz w:val="32"/>
        </w:rPr>
        <w:t>、參考文獻</w:t>
      </w:r>
    </w:p>
    <w:p w14:paraId="7DE806D1"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Mats Hagberg</w:t>
      </w:r>
      <w:r>
        <w:rPr>
          <w:rFonts w:ascii="Times New Roman" w:eastAsia="標楷體" w:hAnsi="Times New Roman"/>
        </w:rPr>
        <w:t>，</w:t>
      </w:r>
      <w:r>
        <w:rPr>
          <w:rFonts w:ascii="Times New Roman" w:eastAsia="標楷體" w:hAnsi="Times New Roman"/>
        </w:rPr>
        <w:t>Neck and arm disorders</w:t>
      </w:r>
      <w:r>
        <w:rPr>
          <w:rFonts w:ascii="Times New Roman" w:eastAsia="標楷體" w:hAnsi="Times New Roman"/>
        </w:rPr>
        <w:t>，</w:t>
      </w:r>
      <w:r>
        <w:rPr>
          <w:rFonts w:ascii="Times New Roman" w:eastAsia="標楷體" w:hAnsi="Times New Roman"/>
        </w:rPr>
        <w:t>BMJ,1996 August</w:t>
      </w:r>
      <w:r>
        <w:rPr>
          <w:rFonts w:ascii="Times New Roman" w:eastAsia="標楷體" w:hAnsi="Times New Roman"/>
        </w:rPr>
        <w:t>；</w:t>
      </w:r>
      <w:r>
        <w:rPr>
          <w:rFonts w:ascii="Times New Roman" w:eastAsia="標楷體" w:hAnsi="Times New Roman"/>
        </w:rPr>
        <w:t>313</w:t>
      </w:r>
      <w:r>
        <w:rPr>
          <w:rFonts w:ascii="Times New Roman" w:eastAsia="標楷體" w:hAnsi="Times New Roman"/>
        </w:rPr>
        <w:t>（</w:t>
      </w:r>
      <w:r>
        <w:rPr>
          <w:rFonts w:ascii="Times New Roman" w:eastAsia="標楷體" w:hAnsi="Times New Roman"/>
        </w:rPr>
        <w:t>7054</w:t>
      </w:r>
      <w:r>
        <w:rPr>
          <w:rFonts w:ascii="Times New Roman" w:eastAsia="標楷體" w:hAnsi="Times New Roman"/>
        </w:rPr>
        <w:t>）：</w:t>
      </w:r>
      <w:r>
        <w:rPr>
          <w:rFonts w:ascii="Times New Roman" w:eastAsia="標楷體" w:hAnsi="Times New Roman"/>
        </w:rPr>
        <w:t xml:space="preserve"> 419-412.</w:t>
      </w:r>
    </w:p>
    <w:p w14:paraId="495A75F0"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詹廖明義，職業病認定參考性評估方法</w:t>
      </w:r>
      <w:r>
        <w:rPr>
          <w:rFonts w:ascii="Times New Roman" w:eastAsia="標楷體" w:hAnsi="Times New Roman"/>
        </w:rPr>
        <w:t>─</w:t>
      </w:r>
      <w:r>
        <w:rPr>
          <w:rFonts w:ascii="Times New Roman" w:eastAsia="標楷體" w:hAnsi="Times New Roman"/>
        </w:rPr>
        <w:t>以腕隧症候群為例，台灣疼痛醫學網，</w:t>
      </w:r>
      <w:r>
        <w:rPr>
          <w:rFonts w:ascii="Times New Roman" w:eastAsia="標楷體" w:hAnsi="Times New Roman"/>
        </w:rPr>
        <w:t>2001.9.13.</w:t>
      </w:r>
    </w:p>
    <w:p w14:paraId="2E6B5553"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明，陳寶功，外科正宗，力行出版社，台北：</w:t>
      </w:r>
      <w:r>
        <w:rPr>
          <w:rFonts w:ascii="Times New Roman" w:eastAsia="標楷體" w:hAnsi="Times New Roman"/>
        </w:rPr>
        <w:t>055-056</w:t>
      </w:r>
      <w:r>
        <w:rPr>
          <w:rFonts w:ascii="Times New Roman" w:eastAsia="標楷體" w:hAnsi="Times New Roman"/>
        </w:rPr>
        <w:t>，</w:t>
      </w:r>
      <w:r>
        <w:rPr>
          <w:rFonts w:ascii="Times New Roman" w:eastAsia="標楷體" w:hAnsi="Times New Roman"/>
        </w:rPr>
        <w:t>1996.</w:t>
      </w:r>
    </w:p>
    <w:p w14:paraId="66B52286"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清，吳謙，醫宗金鑒，新文豐出版社，台北：</w:t>
      </w:r>
      <w:r>
        <w:rPr>
          <w:rFonts w:ascii="Times New Roman" w:eastAsia="標楷體" w:hAnsi="Times New Roman"/>
        </w:rPr>
        <w:t>25-26</w:t>
      </w:r>
      <w:r>
        <w:rPr>
          <w:rFonts w:ascii="Times New Roman" w:eastAsia="標楷體" w:hAnsi="Times New Roman"/>
        </w:rPr>
        <w:t>，</w:t>
      </w:r>
      <w:r>
        <w:rPr>
          <w:rFonts w:ascii="Times New Roman" w:eastAsia="標楷體" w:hAnsi="Times New Roman"/>
        </w:rPr>
        <w:t>1985.</w:t>
      </w:r>
    </w:p>
    <w:p w14:paraId="4DFA528F"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方嘉佑，</w:t>
      </w:r>
      <w:r>
        <w:rPr>
          <w:rFonts w:ascii="Times New Roman" w:eastAsia="標楷體" w:hAnsi="Times New Roman"/>
        </w:rPr>
        <w:t xml:space="preserve">Flurbiprofen </w:t>
      </w:r>
      <w:r>
        <w:rPr>
          <w:rFonts w:ascii="Times New Roman" w:eastAsia="標楷體" w:hAnsi="Times New Roman"/>
        </w:rPr>
        <w:t>水性凝膠之生體外及生體內經皮吸收研究，</w:t>
      </w:r>
      <w:r>
        <w:rPr>
          <w:rFonts w:ascii="Times New Roman" w:eastAsia="標楷體" w:hAnsi="Times New Roman"/>
        </w:rPr>
        <w:t>SRB</w:t>
      </w:r>
      <w:r>
        <w:rPr>
          <w:rFonts w:ascii="Times New Roman" w:eastAsia="標楷體" w:hAnsi="Times New Roman"/>
        </w:rPr>
        <w:t>資料，</w:t>
      </w:r>
      <w:r>
        <w:rPr>
          <w:rFonts w:ascii="Times New Roman" w:eastAsia="標楷體" w:hAnsi="Times New Roman"/>
        </w:rPr>
        <w:t>2001.</w:t>
      </w:r>
    </w:p>
    <w:p w14:paraId="173E16A9"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Vanderstraeten G, Schuermans P. Studay on the effect of etofenamate 10% cream in comparison with an oral NSAID in strains and sprains due to sports injuries. Ter Arkh 987;59(12):100-102.</w:t>
      </w:r>
    </w:p>
    <w:p w14:paraId="43F81BA6"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Rheumaklinik, Bad Sackingen. Intramuscular etofenamate in the treatment of acute lumbago. Effectiveness and tolerance in comparison with intramuscular diclofenac-Na. Arzneimittelforschung 1990 Mar; 40(3):297-300.</w:t>
      </w:r>
    </w:p>
    <w:p w14:paraId="2049895F"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Diebschlag W, Nocker W, Bullingham R. Adouble-blind study of the efficacy of topical ketorolac tromethamine gel in the treatment of ankle sprain, in comparison to placebo and etofenamate. Int J Clin Pharmacol Res 1988;8(3): 157-160.</w:t>
      </w:r>
    </w:p>
    <w:p w14:paraId="4027C1BA"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Matucci-Cerinic M, Casomo A. Ketoprofen vs etofenamate in a controlled double-blind study: evidence of topical effectiveness in solft tissue rheumatic pain. Int J Clin Pharmacol Res 1988;8(4): 295-298.</w:t>
      </w:r>
    </w:p>
    <w:p w14:paraId="503FC999"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Coletta R, Maggiolo F, Di Tizio S. Etofenamate and transcutaneous electrical nerve stimulation treatment of painful spinal syndromes. Nippon Yakurigaku Zasshi 1987 Jan;89(1):15-24.</w:t>
      </w:r>
    </w:p>
    <w:p w14:paraId="3A25C1EF"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簡松雄，職業性骨骼肌肉疾病，</w:t>
      </w:r>
      <w:r>
        <w:rPr>
          <w:rFonts w:ascii="Times New Roman" w:eastAsia="標楷體" w:hAnsi="Times New Roman"/>
        </w:rPr>
        <w:t>http://www.google.com</w:t>
      </w:r>
      <w:r>
        <w:rPr>
          <w:rFonts w:ascii="Times New Roman" w:eastAsia="標楷體" w:hAnsi="Times New Roman"/>
        </w:rPr>
        <w:t>，</w:t>
      </w:r>
      <w:r>
        <w:rPr>
          <w:rFonts w:ascii="Times New Roman" w:eastAsia="標楷體" w:hAnsi="Times New Roman"/>
        </w:rPr>
        <w:t>2001.9.13.</w:t>
      </w:r>
    </w:p>
    <w:p w14:paraId="558DAF03"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詹廖明義，</w:t>
      </w:r>
      <w:r>
        <w:rPr>
          <w:rFonts w:ascii="Times New Roman" w:eastAsia="標楷體" w:hAnsi="Times New Roman"/>
        </w:rPr>
        <w:t>"</w:t>
      </w:r>
      <w:r>
        <w:rPr>
          <w:rFonts w:ascii="Times New Roman" w:eastAsia="標楷體" w:hAnsi="Times New Roman"/>
        </w:rPr>
        <w:t>哈日族的醫學常識</w:t>
      </w:r>
      <w:r>
        <w:rPr>
          <w:rFonts w:ascii="Times New Roman" w:eastAsia="標楷體" w:hAnsi="Times New Roman"/>
        </w:rPr>
        <w:t>"</w:t>
      </w:r>
      <w:r>
        <w:rPr>
          <w:rFonts w:ascii="Times New Roman" w:eastAsia="標楷體" w:hAnsi="Times New Roman"/>
        </w:rPr>
        <w:t>，正義出版社，台北：</w:t>
      </w:r>
      <w:r>
        <w:rPr>
          <w:rFonts w:ascii="Times New Roman" w:eastAsia="標楷體" w:hAnsi="Times New Roman"/>
        </w:rPr>
        <w:t>14-15.1999.</w:t>
      </w:r>
    </w:p>
    <w:p w14:paraId="377FE0FB"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許淑蓮，</w:t>
      </w:r>
      <w:r>
        <w:rPr>
          <w:rFonts w:ascii="Times New Roman" w:eastAsia="標楷體" w:hAnsi="Times New Roman"/>
        </w:rPr>
        <w:t>"</w:t>
      </w:r>
      <w:r>
        <w:rPr>
          <w:rFonts w:ascii="Times New Roman" w:eastAsia="標楷體" w:hAnsi="Times New Roman"/>
        </w:rPr>
        <w:t>當代外科護理</w:t>
      </w:r>
      <w:r>
        <w:rPr>
          <w:rFonts w:ascii="Times New Roman" w:eastAsia="標楷體" w:hAnsi="Times New Roman"/>
        </w:rPr>
        <w:t>"</w:t>
      </w:r>
      <w:r>
        <w:rPr>
          <w:rFonts w:ascii="Times New Roman" w:eastAsia="標楷體" w:hAnsi="Times New Roman"/>
        </w:rPr>
        <w:t>，華杏出版股份有限公司，台北：</w:t>
      </w:r>
      <w:r>
        <w:rPr>
          <w:rFonts w:ascii="Times New Roman" w:eastAsia="標楷體" w:hAnsi="Times New Roman"/>
        </w:rPr>
        <w:t>35-72.1999.</w:t>
      </w:r>
    </w:p>
    <w:p w14:paraId="3FE6BD53"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M.G.Bjorksten, B.BOQUIST, M.Talback,C.Edling</w:t>
      </w:r>
      <w:r>
        <w:rPr>
          <w:rFonts w:ascii="Times New Roman" w:eastAsia="標楷體" w:hAnsi="Times New Roman"/>
        </w:rPr>
        <w:t>，</w:t>
      </w:r>
      <w:r>
        <w:rPr>
          <w:rFonts w:ascii="Times New Roman" w:eastAsia="標楷體" w:hAnsi="Times New Roman"/>
        </w:rPr>
        <w:t>“The validity of reported musculoskeletal problems.A study of questionnaire answers in relation the diagnosed disorders and perception of pain”</w:t>
      </w:r>
      <w:r>
        <w:rPr>
          <w:rFonts w:ascii="Times New Roman" w:eastAsia="標楷體" w:hAnsi="Times New Roman"/>
        </w:rPr>
        <w:t>，</w:t>
      </w:r>
      <w:r>
        <w:rPr>
          <w:rFonts w:ascii="Times New Roman" w:eastAsia="標楷體" w:hAnsi="Times New Roman"/>
        </w:rPr>
        <w:t>Applied Ergonomics1999</w:t>
      </w:r>
      <w:r>
        <w:rPr>
          <w:rFonts w:ascii="Times New Roman" w:eastAsia="標楷體" w:hAnsi="Times New Roman"/>
        </w:rPr>
        <w:t>；</w:t>
      </w:r>
      <w:r>
        <w:rPr>
          <w:rFonts w:ascii="Times New Roman" w:eastAsia="標楷體" w:hAnsi="Times New Roman"/>
        </w:rPr>
        <w:t>30</w:t>
      </w:r>
      <w:r>
        <w:rPr>
          <w:rFonts w:ascii="Times New Roman" w:eastAsia="標楷體" w:hAnsi="Times New Roman"/>
        </w:rPr>
        <w:t>：</w:t>
      </w:r>
      <w:r>
        <w:rPr>
          <w:rFonts w:ascii="Times New Roman" w:eastAsia="標楷體" w:hAnsi="Times New Roman"/>
        </w:rPr>
        <w:t>325-330.</w:t>
      </w:r>
    </w:p>
    <w:p w14:paraId="11F9DF37"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Fischer AA: Pressure threshold measurement for diagnosis of myofascial pain and evaluation of treatment results. Clin J Pain 1987;2</w:t>
      </w:r>
      <w:r>
        <w:rPr>
          <w:rFonts w:ascii="Times New Roman" w:eastAsia="標楷體" w:hAnsi="Times New Roman"/>
        </w:rPr>
        <w:t>：</w:t>
      </w:r>
      <w:r>
        <w:rPr>
          <w:rFonts w:ascii="Times New Roman" w:eastAsia="標楷體" w:hAnsi="Times New Roman"/>
        </w:rPr>
        <w:t>207-214.</w:t>
      </w:r>
    </w:p>
    <w:p w14:paraId="39F4EE17"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Textbook of Pain, Patrick D. Wall, Lomgman group UK Limited</w:t>
      </w:r>
      <w:r>
        <w:rPr>
          <w:rFonts w:ascii="Times New Roman" w:eastAsia="標楷體" w:hAnsi="Times New Roman"/>
        </w:rPr>
        <w:t>，</w:t>
      </w:r>
      <w:r>
        <w:rPr>
          <w:rFonts w:ascii="Times New Roman" w:eastAsia="標楷體" w:hAnsi="Times New Roman"/>
        </w:rPr>
        <w:t>1989</w:t>
      </w:r>
      <w:r>
        <w:rPr>
          <w:rFonts w:ascii="Times New Roman" w:eastAsia="標楷體" w:hAnsi="Times New Roman"/>
        </w:rPr>
        <w:t>；</w:t>
      </w:r>
      <w:r>
        <w:rPr>
          <w:rFonts w:ascii="Times New Roman" w:eastAsia="標楷體" w:hAnsi="Times New Roman"/>
        </w:rPr>
        <w:t>261.</w:t>
      </w:r>
    </w:p>
    <w:p w14:paraId="045EA92C"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Tse-Chieh Hsueh,Pao-Tsai Cheng, Ta-Shen Kuan, Chang-Zern Hong, The Immediate effectiveness of Electrical Nerve Stimulation and Electrical Muscle Stimulation on Myofascial Trigger Pints. Am.J.Phys. Med. Rehabil.1997</w:t>
      </w:r>
      <w:r>
        <w:rPr>
          <w:rFonts w:ascii="Times New Roman" w:eastAsia="標楷體" w:hAnsi="Times New Roman"/>
        </w:rPr>
        <w:t>；</w:t>
      </w:r>
      <w:r>
        <w:rPr>
          <w:rFonts w:ascii="Times New Roman" w:eastAsia="標楷體" w:hAnsi="Times New Roman"/>
        </w:rPr>
        <w:t>76( 6)</w:t>
      </w:r>
      <w:r>
        <w:rPr>
          <w:rFonts w:ascii="Times New Roman" w:eastAsia="標楷體" w:hAnsi="Times New Roman"/>
        </w:rPr>
        <w:t>：</w:t>
      </w:r>
      <w:r>
        <w:rPr>
          <w:rFonts w:ascii="Times New Roman" w:eastAsia="標楷體" w:hAnsi="Times New Roman"/>
        </w:rPr>
        <w:t>4</w:t>
      </w:r>
      <w:r>
        <w:rPr>
          <w:rFonts w:ascii="Times New Roman" w:eastAsia="標楷體" w:hAnsi="Times New Roman"/>
          <w:b/>
        </w:rPr>
        <w:t>7</w:t>
      </w:r>
      <w:r>
        <w:rPr>
          <w:rFonts w:ascii="Times New Roman" w:eastAsia="標楷體" w:hAnsi="Times New Roman"/>
        </w:rPr>
        <w:t>1-476.</w:t>
      </w:r>
    </w:p>
    <w:p w14:paraId="3E8CB508"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卜寶雲等，</w:t>
      </w:r>
      <w:r>
        <w:rPr>
          <w:rFonts w:ascii="Times New Roman" w:eastAsia="標楷體" w:hAnsi="Times New Roman"/>
        </w:rPr>
        <w:t>“</w:t>
      </w:r>
      <w:r>
        <w:rPr>
          <w:rFonts w:ascii="Times New Roman" w:eastAsia="標楷體" w:hAnsi="Times New Roman"/>
        </w:rPr>
        <w:t>中醫傷科學</w:t>
      </w:r>
      <w:r>
        <w:rPr>
          <w:rFonts w:ascii="Times New Roman" w:eastAsia="標楷體" w:hAnsi="Times New Roman"/>
        </w:rPr>
        <w:t>”</w:t>
      </w:r>
      <w:r>
        <w:rPr>
          <w:rFonts w:ascii="Times New Roman" w:eastAsia="標楷體" w:hAnsi="Times New Roman"/>
        </w:rPr>
        <w:t>迅雷出版社，台北：</w:t>
      </w:r>
      <w:r>
        <w:rPr>
          <w:rFonts w:ascii="Times New Roman" w:eastAsia="標楷體" w:hAnsi="Times New Roman"/>
        </w:rPr>
        <w:t>200-215</w:t>
      </w:r>
      <w:r>
        <w:rPr>
          <w:rFonts w:ascii="Times New Roman" w:eastAsia="標楷體" w:hAnsi="Times New Roman"/>
        </w:rPr>
        <w:t>，</w:t>
      </w:r>
      <w:r>
        <w:rPr>
          <w:rFonts w:ascii="Times New Roman" w:eastAsia="標楷體" w:hAnsi="Times New Roman"/>
        </w:rPr>
        <w:t>1989.</w:t>
      </w:r>
    </w:p>
    <w:p w14:paraId="3709C8A7"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王綿之、許濟群，</w:t>
      </w:r>
      <w:r>
        <w:rPr>
          <w:rFonts w:ascii="Times New Roman" w:eastAsia="標楷體" w:hAnsi="Times New Roman"/>
        </w:rPr>
        <w:t>“</w:t>
      </w:r>
      <w:r>
        <w:rPr>
          <w:rFonts w:ascii="Times New Roman" w:eastAsia="標楷體" w:hAnsi="Times New Roman"/>
        </w:rPr>
        <w:t>方劑學</w:t>
      </w:r>
      <w:r>
        <w:rPr>
          <w:rFonts w:ascii="Times New Roman" w:eastAsia="標楷體" w:hAnsi="Times New Roman"/>
        </w:rPr>
        <w:t>”</w:t>
      </w:r>
      <w:r>
        <w:rPr>
          <w:rFonts w:ascii="Times New Roman" w:eastAsia="標楷體" w:hAnsi="Times New Roman"/>
        </w:rPr>
        <w:t>知音出版社，台北：</w:t>
      </w:r>
      <w:r>
        <w:rPr>
          <w:rFonts w:ascii="Times New Roman" w:eastAsia="標楷體" w:hAnsi="Times New Roman"/>
        </w:rPr>
        <w:t>17-18</w:t>
      </w:r>
      <w:r>
        <w:rPr>
          <w:rFonts w:ascii="Times New Roman" w:eastAsia="標楷體" w:hAnsi="Times New Roman"/>
        </w:rPr>
        <w:t>，</w:t>
      </w:r>
      <w:r>
        <w:rPr>
          <w:rFonts w:ascii="Times New Roman" w:eastAsia="標楷體" w:hAnsi="Times New Roman"/>
        </w:rPr>
        <w:t>1997.</w:t>
      </w:r>
    </w:p>
    <w:p w14:paraId="0D6372DB"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曹仁發，</w:t>
      </w:r>
      <w:r>
        <w:rPr>
          <w:rFonts w:ascii="Times New Roman" w:eastAsia="標楷體" w:hAnsi="Times New Roman"/>
        </w:rPr>
        <w:t>“</w:t>
      </w:r>
      <w:r>
        <w:rPr>
          <w:rFonts w:ascii="Times New Roman" w:eastAsia="標楷體" w:hAnsi="Times New Roman"/>
        </w:rPr>
        <w:t>中醫推拿學</w:t>
      </w:r>
      <w:r>
        <w:rPr>
          <w:rFonts w:ascii="Times New Roman" w:eastAsia="標楷體" w:hAnsi="Times New Roman"/>
        </w:rPr>
        <w:t>”</w:t>
      </w:r>
      <w:r>
        <w:rPr>
          <w:rFonts w:ascii="Times New Roman" w:eastAsia="標楷體" w:hAnsi="Times New Roman"/>
        </w:rPr>
        <w:t>知音出版社，台北：</w:t>
      </w:r>
      <w:r>
        <w:rPr>
          <w:rFonts w:ascii="Times New Roman" w:eastAsia="標楷體" w:hAnsi="Times New Roman"/>
        </w:rPr>
        <w:t>463-476</w:t>
      </w:r>
      <w:r>
        <w:rPr>
          <w:rFonts w:ascii="Times New Roman" w:eastAsia="標楷體" w:hAnsi="Times New Roman"/>
        </w:rPr>
        <w:t>，</w:t>
      </w:r>
      <w:r>
        <w:rPr>
          <w:rFonts w:ascii="Times New Roman" w:eastAsia="標楷體" w:hAnsi="Times New Roman"/>
        </w:rPr>
        <w:t>1995.</w:t>
      </w:r>
    </w:p>
    <w:p w14:paraId="3B39FA46" w14:textId="77777777" w:rsidR="007108BD" w:rsidRDefault="007108BD" w:rsidP="007108BD">
      <w:pPr>
        <w:pStyle w:val="ae"/>
        <w:numPr>
          <w:ilvl w:val="0"/>
          <w:numId w:val="4"/>
        </w:numPr>
        <w:spacing w:line="320" w:lineRule="atLeast"/>
        <w:jc w:val="both"/>
        <w:rPr>
          <w:rFonts w:ascii="Times New Roman" w:eastAsia="標楷體" w:hAnsi="Times New Roman"/>
        </w:rPr>
      </w:pPr>
      <w:r>
        <w:rPr>
          <w:rFonts w:ascii="Times New Roman" w:eastAsia="標楷體" w:hAnsi="Times New Roman"/>
        </w:rPr>
        <w:t>武春發、張安禎，</w:t>
      </w:r>
      <w:r>
        <w:rPr>
          <w:rFonts w:ascii="Times New Roman" w:eastAsia="標楷體" w:hAnsi="Times New Roman"/>
        </w:rPr>
        <w:t>“</w:t>
      </w:r>
      <w:r>
        <w:rPr>
          <w:rFonts w:ascii="Times New Roman" w:eastAsia="標楷體" w:hAnsi="Times New Roman"/>
        </w:rPr>
        <w:t>中醫傷科學</w:t>
      </w:r>
      <w:r>
        <w:rPr>
          <w:rFonts w:ascii="Times New Roman" w:eastAsia="標楷體" w:hAnsi="Times New Roman"/>
        </w:rPr>
        <w:t>”</w:t>
      </w:r>
      <w:r>
        <w:rPr>
          <w:rFonts w:ascii="Times New Roman" w:eastAsia="標楷體" w:hAnsi="Times New Roman"/>
        </w:rPr>
        <w:t>知音出版社，台北</w:t>
      </w:r>
      <w:r>
        <w:rPr>
          <w:rFonts w:ascii="Times New Roman" w:eastAsia="標楷體" w:hAnsi="Times New Roman"/>
        </w:rPr>
        <w:t>484-501</w:t>
      </w:r>
      <w:r>
        <w:rPr>
          <w:rFonts w:ascii="Times New Roman" w:eastAsia="標楷體" w:hAnsi="Times New Roman"/>
        </w:rPr>
        <w:t>，</w:t>
      </w:r>
      <w:r>
        <w:rPr>
          <w:rFonts w:ascii="Times New Roman" w:eastAsia="標楷體" w:hAnsi="Times New Roman"/>
        </w:rPr>
        <w:t>1995.</w:t>
      </w:r>
    </w:p>
    <w:p w14:paraId="3A432A8B" w14:textId="77777777" w:rsidR="007108BD" w:rsidRDefault="007108BD">
      <w:pPr>
        <w:spacing w:before="120" w:after="120"/>
        <w:rPr>
          <w:rFonts w:eastAsia="標楷體" w:hint="eastAsia"/>
          <w:b/>
          <w:sz w:val="32"/>
        </w:rPr>
      </w:pPr>
    </w:p>
    <w:p w14:paraId="3DC3EB8A" w14:textId="77777777" w:rsidR="007108BD" w:rsidRDefault="007108BD">
      <w:pPr>
        <w:jc w:val="right"/>
      </w:pPr>
    </w:p>
    <w:sectPr w:rsidR="007108BD">
      <w:footerReference w:type="even" r:id="rId8"/>
      <w:footerReference w:type="default" r:id="rId9"/>
      <w:type w:val="nextColumn"/>
      <w:pgSz w:w="11907" w:h="16840" w:code="9"/>
      <w:pgMar w:top="1701" w:right="1418" w:bottom="1701" w:left="1418"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E4262" w14:textId="77777777" w:rsidR="006D737F" w:rsidRDefault="006D737F">
      <w:r>
        <w:separator/>
      </w:r>
    </w:p>
  </w:endnote>
  <w:endnote w:type="continuationSeparator" w:id="0">
    <w:p w14:paraId="05A4B723" w14:textId="77777777" w:rsidR="006D737F" w:rsidRDefault="006D7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標楷體"/>
    <w:charset w:val="88"/>
    <w:family w:val="script"/>
    <w:pitch w:val="fixed"/>
    <w:sig w:usb0="00000001" w:usb1="08080000" w:usb2="00000010" w:usb3="00000000" w:csb0="00100000" w:csb1="00000000"/>
  </w:font>
  <w:font w:name="MS Sans Serif">
    <w:panose1 w:val="00000000000000000000"/>
    <w:charset w:val="00"/>
    <w:family w:val="swiss"/>
    <w:notTrueType/>
    <w:pitch w:val="variable"/>
    <w:sig w:usb0="00000003" w:usb1="00000000" w:usb2="00000000" w:usb3="00000000" w:csb0="00000001" w:csb1="00000000"/>
  </w:font>
  <w:font w:name="華康楷書體W5(P)">
    <w:altName w:val="標楷體"/>
    <w:charset w:val="88"/>
    <w:family w:val="script"/>
    <w:pitch w:val="variable"/>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7(P)">
    <w:altName w:val="標楷體"/>
    <w:charset w:val="88"/>
    <w:family w:val="script"/>
    <w:pitch w:val="variable"/>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POP1體W5">
    <w:charset w:val="88"/>
    <w:family w:val="modern"/>
    <w:pitch w:val="fixed"/>
    <w:sig w:usb0="80000001" w:usb1="28091800" w:usb2="00000016" w:usb3="00000000" w:csb0="00100000" w:csb1="00000000"/>
  </w:font>
  <w:font w:name="華康魏碑體">
    <w:altName w:val="標楷體"/>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51E76" w14:textId="77777777" w:rsidR="007108BD" w:rsidRDefault="007108BD">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499E56E1" w14:textId="77777777" w:rsidR="007108BD" w:rsidRDefault="007108B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890C2" w14:textId="77777777" w:rsidR="007108BD" w:rsidRDefault="007108BD">
    <w:pPr>
      <w:pStyle w:val="a4"/>
      <w:framePr w:wrap="around" w:vAnchor="text" w:hAnchor="margin" w:xAlign="center" w:y="1"/>
      <w:rPr>
        <w:rStyle w:val="a5"/>
        <w:rFonts w:ascii="華康魏碑體"/>
        <w:vanish/>
        <w:sz w:val="24"/>
      </w:rPr>
    </w:pPr>
    <w:r>
      <w:rPr>
        <w:rStyle w:val="a5"/>
        <w:rFonts w:ascii="華康魏碑體"/>
        <w:vanish/>
        <w:sz w:val="24"/>
      </w:rPr>
      <w:t>-</w:t>
    </w:r>
    <w:r>
      <w:rPr>
        <w:rStyle w:val="a5"/>
        <w:rFonts w:ascii="華康魏碑體"/>
        <w:vanish/>
        <w:sz w:val="24"/>
      </w:rPr>
      <w:fldChar w:fldCharType="begin"/>
    </w:r>
    <w:r>
      <w:rPr>
        <w:rStyle w:val="a5"/>
        <w:rFonts w:ascii="華康魏碑體"/>
        <w:vanish/>
        <w:sz w:val="24"/>
      </w:rPr>
      <w:instrText xml:space="preserve">PAGE  </w:instrText>
    </w:r>
    <w:r>
      <w:rPr>
        <w:rStyle w:val="a5"/>
        <w:rFonts w:ascii="華康魏碑體"/>
        <w:vanish/>
        <w:sz w:val="24"/>
      </w:rPr>
      <w:fldChar w:fldCharType="separate"/>
    </w:r>
    <w:r w:rsidR="00B3091B">
      <w:rPr>
        <w:rStyle w:val="a5"/>
        <w:rFonts w:ascii="華康魏碑體"/>
        <w:noProof/>
        <w:vanish/>
        <w:sz w:val="24"/>
      </w:rPr>
      <w:t>3</w:t>
    </w:r>
    <w:r>
      <w:rPr>
        <w:rStyle w:val="a5"/>
        <w:rFonts w:ascii="華康魏碑體"/>
        <w:vanish/>
        <w:sz w:val="24"/>
      </w:rPr>
      <w:fldChar w:fldCharType="end"/>
    </w:r>
    <w:r>
      <w:rPr>
        <w:rStyle w:val="a5"/>
        <w:rFonts w:ascii="華康魏碑體"/>
        <w:vanish/>
        <w:sz w:val="24"/>
      </w:rPr>
      <w:t>-</w:t>
    </w:r>
  </w:p>
  <w:p w14:paraId="2F262CA8" w14:textId="77777777" w:rsidR="007108BD" w:rsidRDefault="007108B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C584C" w14:textId="77777777" w:rsidR="006D737F" w:rsidRDefault="006D737F">
      <w:r>
        <w:separator/>
      </w:r>
    </w:p>
  </w:footnote>
  <w:footnote w:type="continuationSeparator" w:id="0">
    <w:p w14:paraId="1984896D" w14:textId="77777777" w:rsidR="006D737F" w:rsidRDefault="006D73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9005C"/>
    <w:multiLevelType w:val="hybridMultilevel"/>
    <w:tmpl w:val="D9A4FD62"/>
    <w:lvl w:ilvl="0" w:tplc="FFFFFFFF">
      <w:start w:val="1"/>
      <w:numFmt w:val="decimal"/>
      <w:lvlText w:val="%1."/>
      <w:lvlJc w:val="left"/>
      <w:pPr>
        <w:tabs>
          <w:tab w:val="num" w:pos="967"/>
        </w:tabs>
        <w:ind w:left="967" w:hanging="480"/>
      </w:pPr>
    </w:lvl>
    <w:lvl w:ilvl="1" w:tplc="FFFFFFFF" w:tentative="1">
      <w:start w:val="1"/>
      <w:numFmt w:val="ideographTraditional"/>
      <w:lvlText w:val="%2、"/>
      <w:lvlJc w:val="left"/>
      <w:pPr>
        <w:tabs>
          <w:tab w:val="num" w:pos="1447"/>
        </w:tabs>
        <w:ind w:left="1447" w:hanging="480"/>
      </w:pPr>
    </w:lvl>
    <w:lvl w:ilvl="2" w:tplc="FFFFFFFF" w:tentative="1">
      <w:start w:val="1"/>
      <w:numFmt w:val="lowerRoman"/>
      <w:lvlText w:val="%3."/>
      <w:lvlJc w:val="right"/>
      <w:pPr>
        <w:tabs>
          <w:tab w:val="num" w:pos="1927"/>
        </w:tabs>
        <w:ind w:left="1927" w:hanging="480"/>
      </w:pPr>
    </w:lvl>
    <w:lvl w:ilvl="3" w:tplc="FFFFFFFF" w:tentative="1">
      <w:start w:val="1"/>
      <w:numFmt w:val="decimal"/>
      <w:lvlText w:val="%4."/>
      <w:lvlJc w:val="left"/>
      <w:pPr>
        <w:tabs>
          <w:tab w:val="num" w:pos="2407"/>
        </w:tabs>
        <w:ind w:left="2407" w:hanging="480"/>
      </w:pPr>
    </w:lvl>
    <w:lvl w:ilvl="4" w:tplc="FFFFFFFF" w:tentative="1">
      <w:start w:val="1"/>
      <w:numFmt w:val="ideographTraditional"/>
      <w:lvlText w:val="%5、"/>
      <w:lvlJc w:val="left"/>
      <w:pPr>
        <w:tabs>
          <w:tab w:val="num" w:pos="2887"/>
        </w:tabs>
        <w:ind w:left="2887" w:hanging="480"/>
      </w:pPr>
    </w:lvl>
    <w:lvl w:ilvl="5" w:tplc="FFFFFFFF" w:tentative="1">
      <w:start w:val="1"/>
      <w:numFmt w:val="lowerRoman"/>
      <w:lvlText w:val="%6."/>
      <w:lvlJc w:val="right"/>
      <w:pPr>
        <w:tabs>
          <w:tab w:val="num" w:pos="3367"/>
        </w:tabs>
        <w:ind w:left="3367" w:hanging="480"/>
      </w:pPr>
    </w:lvl>
    <w:lvl w:ilvl="6" w:tplc="FFFFFFFF" w:tentative="1">
      <w:start w:val="1"/>
      <w:numFmt w:val="decimal"/>
      <w:lvlText w:val="%7."/>
      <w:lvlJc w:val="left"/>
      <w:pPr>
        <w:tabs>
          <w:tab w:val="num" w:pos="3847"/>
        </w:tabs>
        <w:ind w:left="3847" w:hanging="480"/>
      </w:pPr>
    </w:lvl>
    <w:lvl w:ilvl="7" w:tplc="FFFFFFFF" w:tentative="1">
      <w:start w:val="1"/>
      <w:numFmt w:val="ideographTraditional"/>
      <w:lvlText w:val="%8、"/>
      <w:lvlJc w:val="left"/>
      <w:pPr>
        <w:tabs>
          <w:tab w:val="num" w:pos="4327"/>
        </w:tabs>
        <w:ind w:left="4327" w:hanging="480"/>
      </w:pPr>
    </w:lvl>
    <w:lvl w:ilvl="8" w:tplc="FFFFFFFF" w:tentative="1">
      <w:start w:val="1"/>
      <w:numFmt w:val="lowerRoman"/>
      <w:lvlText w:val="%9."/>
      <w:lvlJc w:val="right"/>
      <w:pPr>
        <w:tabs>
          <w:tab w:val="num" w:pos="4807"/>
        </w:tabs>
        <w:ind w:left="4807" w:hanging="480"/>
      </w:pPr>
    </w:lvl>
  </w:abstractNum>
  <w:abstractNum w:abstractNumId="1" w15:restartNumberingAfterBreak="0">
    <w:nsid w:val="46072B79"/>
    <w:multiLevelType w:val="hybridMultilevel"/>
    <w:tmpl w:val="E0A23EB6"/>
    <w:lvl w:ilvl="0" w:tplc="FFFFFFFF">
      <w:start w:val="1"/>
      <w:numFmt w:val="decimal"/>
      <w:lvlText w:val="%1."/>
      <w:lvlJc w:val="left"/>
      <w:pPr>
        <w:tabs>
          <w:tab w:val="num" w:pos="425"/>
        </w:tabs>
        <w:ind w:left="425" w:hanging="425"/>
      </w:p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 w15:restartNumberingAfterBreak="0">
    <w:nsid w:val="68CC31C5"/>
    <w:multiLevelType w:val="hybridMultilevel"/>
    <w:tmpl w:val="91226CEC"/>
    <w:lvl w:ilvl="0" w:tplc="FFFFFFFF">
      <w:start w:val="1"/>
      <w:numFmt w:val="decimal"/>
      <w:lvlText w:val="%1."/>
      <w:lvlJc w:val="left"/>
      <w:pPr>
        <w:tabs>
          <w:tab w:val="num" w:pos="967"/>
        </w:tabs>
        <w:ind w:left="967" w:hanging="480"/>
      </w:pPr>
    </w:lvl>
    <w:lvl w:ilvl="1" w:tplc="FFFFFFFF">
      <w:start w:val="1"/>
      <w:numFmt w:val="taiwaneseCountingThousand"/>
      <w:lvlText w:val="(%2)"/>
      <w:lvlJc w:val="left"/>
      <w:pPr>
        <w:tabs>
          <w:tab w:val="num" w:pos="1357"/>
        </w:tabs>
        <w:ind w:left="1357" w:hanging="390"/>
      </w:pPr>
      <w:rPr>
        <w:rFonts w:hint="eastAsia"/>
      </w:rPr>
    </w:lvl>
    <w:lvl w:ilvl="2" w:tplc="FFFFFFFF" w:tentative="1">
      <w:start w:val="1"/>
      <w:numFmt w:val="lowerRoman"/>
      <w:lvlText w:val="%3."/>
      <w:lvlJc w:val="right"/>
      <w:pPr>
        <w:tabs>
          <w:tab w:val="num" w:pos="1927"/>
        </w:tabs>
        <w:ind w:left="1927" w:hanging="480"/>
      </w:pPr>
    </w:lvl>
    <w:lvl w:ilvl="3" w:tplc="FFFFFFFF" w:tentative="1">
      <w:start w:val="1"/>
      <w:numFmt w:val="decimal"/>
      <w:lvlText w:val="%4."/>
      <w:lvlJc w:val="left"/>
      <w:pPr>
        <w:tabs>
          <w:tab w:val="num" w:pos="2407"/>
        </w:tabs>
        <w:ind w:left="2407" w:hanging="480"/>
      </w:pPr>
    </w:lvl>
    <w:lvl w:ilvl="4" w:tplc="FFFFFFFF" w:tentative="1">
      <w:start w:val="1"/>
      <w:numFmt w:val="ideographTraditional"/>
      <w:lvlText w:val="%5、"/>
      <w:lvlJc w:val="left"/>
      <w:pPr>
        <w:tabs>
          <w:tab w:val="num" w:pos="2887"/>
        </w:tabs>
        <w:ind w:left="2887" w:hanging="480"/>
      </w:pPr>
    </w:lvl>
    <w:lvl w:ilvl="5" w:tplc="FFFFFFFF" w:tentative="1">
      <w:start w:val="1"/>
      <w:numFmt w:val="lowerRoman"/>
      <w:lvlText w:val="%6."/>
      <w:lvlJc w:val="right"/>
      <w:pPr>
        <w:tabs>
          <w:tab w:val="num" w:pos="3367"/>
        </w:tabs>
        <w:ind w:left="3367" w:hanging="480"/>
      </w:pPr>
    </w:lvl>
    <w:lvl w:ilvl="6" w:tplc="FFFFFFFF" w:tentative="1">
      <w:start w:val="1"/>
      <w:numFmt w:val="decimal"/>
      <w:lvlText w:val="%7."/>
      <w:lvlJc w:val="left"/>
      <w:pPr>
        <w:tabs>
          <w:tab w:val="num" w:pos="3847"/>
        </w:tabs>
        <w:ind w:left="3847" w:hanging="480"/>
      </w:pPr>
    </w:lvl>
    <w:lvl w:ilvl="7" w:tplc="FFFFFFFF" w:tentative="1">
      <w:start w:val="1"/>
      <w:numFmt w:val="ideographTraditional"/>
      <w:lvlText w:val="%8、"/>
      <w:lvlJc w:val="left"/>
      <w:pPr>
        <w:tabs>
          <w:tab w:val="num" w:pos="4327"/>
        </w:tabs>
        <w:ind w:left="4327" w:hanging="480"/>
      </w:pPr>
    </w:lvl>
    <w:lvl w:ilvl="8" w:tplc="FFFFFFFF" w:tentative="1">
      <w:start w:val="1"/>
      <w:numFmt w:val="lowerRoman"/>
      <w:lvlText w:val="%9."/>
      <w:lvlJc w:val="right"/>
      <w:pPr>
        <w:tabs>
          <w:tab w:val="num" w:pos="4807"/>
        </w:tabs>
        <w:ind w:left="4807" w:hanging="480"/>
      </w:pPr>
    </w:lvl>
  </w:abstractNum>
  <w:abstractNum w:abstractNumId="3" w15:restartNumberingAfterBreak="0">
    <w:nsid w:val="7C581D0A"/>
    <w:multiLevelType w:val="singleLevel"/>
    <w:tmpl w:val="7FF68320"/>
    <w:lvl w:ilvl="0">
      <w:start w:val="3"/>
      <w:numFmt w:val="decimal"/>
      <w:lvlText w:val=""/>
      <w:lvlJc w:val="left"/>
      <w:pPr>
        <w:tabs>
          <w:tab w:val="num" w:pos="360"/>
        </w:tabs>
        <w:ind w:left="360" w:hanging="360"/>
      </w:pPr>
      <w:rPr>
        <w:rFonts w:hint="default"/>
      </w:rPr>
    </w:lvl>
  </w:abstractNum>
  <w:num w:numId="1">
    <w:abstractNumId w:val="3"/>
  </w:num>
  <w:num w:numId="2">
    <w:abstractNumId w:val="2"/>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91B"/>
    <w:rsid w:val="006D737F"/>
    <w:rsid w:val="007108BD"/>
    <w:rsid w:val="00B3091B"/>
    <w:rsid w:val="00C133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204FB4"/>
  <w15:chartTrackingRefBased/>
  <w15:docId w15:val="{C0108B26-0FBA-44FD-A320-20A05120E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rPr>
  </w:style>
  <w:style w:type="paragraph" w:styleId="1">
    <w:name w:val="heading 1"/>
    <w:basedOn w:val="a"/>
    <w:next w:val="a"/>
    <w:qFormat/>
    <w:pPr>
      <w:keepNext/>
      <w:spacing w:before="180" w:after="180" w:line="720" w:lineRule="auto"/>
      <w:outlineLvl w:val="0"/>
    </w:pPr>
    <w:rPr>
      <w:rFonts w:ascii="Arial" w:hAnsi="Arial"/>
      <w:b/>
      <w:kern w:val="52"/>
      <w:sz w:val="52"/>
    </w:rPr>
  </w:style>
  <w:style w:type="paragraph" w:styleId="2">
    <w:name w:val="heading 2"/>
    <w:basedOn w:val="a"/>
    <w:next w:val="a"/>
    <w:qFormat/>
    <w:pPr>
      <w:keepNext/>
      <w:ind w:firstLine="3240"/>
      <w:outlineLvl w:val="1"/>
    </w:pPr>
    <w:rPr>
      <w:rFonts w:eastAsia="標楷體"/>
      <w:b/>
      <w:sz w:val="32"/>
    </w:rPr>
  </w:style>
  <w:style w:type="paragraph" w:styleId="3">
    <w:name w:val="heading 3"/>
    <w:basedOn w:val="a"/>
    <w:next w:val="a0"/>
    <w:qFormat/>
    <w:pPr>
      <w:keepNext/>
      <w:spacing w:line="720" w:lineRule="auto"/>
      <w:outlineLvl w:val="2"/>
    </w:pPr>
    <w:rPr>
      <w:rFonts w:ascii="Arial" w:hAnsi="Arial"/>
      <w:b/>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leftChars="200" w:left="480"/>
    </w:pPr>
  </w:style>
  <w:style w:type="paragraph" w:styleId="a4">
    <w:name w:val="footer"/>
    <w:basedOn w:val="a"/>
    <w:semiHidden/>
    <w:pPr>
      <w:tabs>
        <w:tab w:val="center" w:pos="4153"/>
        <w:tab w:val="right" w:pos="8306"/>
      </w:tabs>
      <w:snapToGrid w:val="0"/>
    </w:pPr>
    <w:rPr>
      <w:sz w:val="20"/>
    </w:rPr>
  </w:style>
  <w:style w:type="character" w:styleId="a5">
    <w:name w:val="page number"/>
    <w:basedOn w:val="a1"/>
    <w:semiHidden/>
  </w:style>
  <w:style w:type="paragraph" w:styleId="a6">
    <w:name w:val="header"/>
    <w:basedOn w:val="a"/>
    <w:semiHidden/>
    <w:pPr>
      <w:tabs>
        <w:tab w:val="center" w:pos="4153"/>
        <w:tab w:val="right" w:pos="8306"/>
      </w:tabs>
      <w:snapToGrid w:val="0"/>
    </w:pPr>
    <w:rPr>
      <w:sz w:val="20"/>
    </w:rPr>
  </w:style>
  <w:style w:type="paragraph" w:customStyle="1" w:styleId="10">
    <w:name w:val="1"/>
    <w:basedOn w:val="a"/>
    <w:pPr>
      <w:kinsoku w:val="0"/>
      <w:autoSpaceDE w:val="0"/>
      <w:autoSpaceDN w:val="0"/>
      <w:spacing w:before="240" w:line="0" w:lineRule="atLeast"/>
      <w:ind w:left="840" w:hanging="840"/>
    </w:pPr>
    <w:rPr>
      <w:rFonts w:ascii="標楷體" w:eastAsia="標楷體"/>
      <w:sz w:val="32"/>
    </w:rPr>
  </w:style>
  <w:style w:type="paragraph" w:styleId="a7">
    <w:name w:val="Block Text"/>
    <w:basedOn w:val="a"/>
    <w:semiHidden/>
    <w:pPr>
      <w:adjustRightInd w:val="0"/>
      <w:spacing w:line="360" w:lineRule="auto"/>
      <w:ind w:left="840" w:right="-214" w:hanging="840"/>
      <w:jc w:val="both"/>
      <w:textAlignment w:val="baseline"/>
    </w:pPr>
    <w:rPr>
      <w:rFonts w:ascii="標楷體" w:eastAsia="標楷體"/>
      <w:kern w:val="0"/>
      <w:sz w:val="28"/>
    </w:rPr>
  </w:style>
  <w:style w:type="paragraph" w:styleId="20">
    <w:name w:val="Body Text Indent 2"/>
    <w:basedOn w:val="a"/>
    <w:semiHidden/>
    <w:pPr>
      <w:numPr>
        <w:ilvl w:val="12"/>
      </w:numPr>
      <w:adjustRightInd w:val="0"/>
      <w:spacing w:line="360" w:lineRule="atLeast"/>
      <w:ind w:left="1389"/>
      <w:textAlignment w:val="baseline"/>
    </w:pPr>
    <w:rPr>
      <w:rFonts w:ascii="細明體" w:eastAsia="細明體"/>
      <w:spacing w:val="-6"/>
      <w:kern w:val="0"/>
      <w:sz w:val="28"/>
    </w:rPr>
  </w:style>
  <w:style w:type="paragraph" w:styleId="a8">
    <w:name w:val="Body Text Indent"/>
    <w:basedOn w:val="a"/>
    <w:semiHidden/>
    <w:pPr>
      <w:adjustRightInd w:val="0"/>
      <w:spacing w:line="360" w:lineRule="atLeast"/>
      <w:ind w:left="624"/>
      <w:jc w:val="both"/>
      <w:textAlignment w:val="baseline"/>
    </w:pPr>
    <w:rPr>
      <w:rFonts w:ascii="華康楷書體W5" w:eastAsia="華康楷書體W5"/>
      <w:kern w:val="0"/>
      <w:sz w:val="28"/>
    </w:rPr>
  </w:style>
  <w:style w:type="paragraph" w:styleId="a9">
    <w:name w:val="Date"/>
    <w:basedOn w:val="a"/>
    <w:next w:val="a"/>
    <w:semiHidden/>
    <w:pPr>
      <w:jc w:val="right"/>
    </w:pPr>
    <w:rPr>
      <w:rFonts w:ascii="新細明體" w:hAnsi="MS Sans Serif"/>
      <w:sz w:val="20"/>
    </w:rPr>
  </w:style>
  <w:style w:type="paragraph" w:styleId="30">
    <w:name w:val="Body Text Indent 3"/>
    <w:basedOn w:val="a"/>
    <w:semiHidden/>
    <w:pPr>
      <w:wordWrap w:val="0"/>
      <w:overflowPunct w:val="0"/>
      <w:autoSpaceDE w:val="0"/>
      <w:autoSpaceDN w:val="0"/>
      <w:adjustRightInd w:val="0"/>
      <w:ind w:left="1560" w:firstLine="36"/>
      <w:jc w:val="both"/>
    </w:pPr>
    <w:rPr>
      <w:rFonts w:ascii="華康楷書體W5(P)" w:eastAsia="華康楷書體W5(P)" w:hAnsi="MS Sans Serif"/>
      <w:sz w:val="28"/>
    </w:rPr>
  </w:style>
  <w:style w:type="paragraph" w:styleId="aa">
    <w:name w:val="Body Text"/>
    <w:basedOn w:val="a"/>
    <w:semiHidden/>
    <w:pPr>
      <w:tabs>
        <w:tab w:val="left" w:pos="1723"/>
        <w:tab w:val="left" w:pos="4800"/>
        <w:tab w:val="left" w:pos="6154"/>
        <w:tab w:val="left" w:pos="6898"/>
        <w:tab w:val="left" w:pos="7670"/>
        <w:tab w:val="left" w:pos="8525"/>
        <w:tab w:val="left" w:pos="9355"/>
        <w:tab w:val="left" w:pos="10238"/>
        <w:tab w:val="left" w:pos="12984"/>
        <w:tab w:val="left" w:pos="14515"/>
        <w:tab w:val="left" w:pos="16157"/>
        <w:tab w:val="left" w:pos="16584"/>
        <w:tab w:val="left" w:pos="17069"/>
        <w:tab w:val="left" w:pos="17525"/>
      </w:tabs>
      <w:autoSpaceDE w:val="0"/>
      <w:autoSpaceDN w:val="0"/>
      <w:adjustRightInd w:val="0"/>
      <w:snapToGrid w:val="0"/>
      <w:spacing w:line="400" w:lineRule="atLeast"/>
      <w:jc w:val="center"/>
    </w:pPr>
    <w:rPr>
      <w:rFonts w:ascii="標楷體" w:eastAsia="標楷體"/>
      <w:b/>
      <w:color w:val="000000"/>
      <w:sz w:val="36"/>
    </w:rPr>
  </w:style>
  <w:style w:type="paragraph" w:customStyle="1" w:styleId="11">
    <w:name w:val="內文1"/>
    <w:basedOn w:val="1"/>
    <w:autoRedefine/>
    <w:pPr>
      <w:adjustRightInd w:val="0"/>
      <w:spacing w:line="720" w:lineRule="atLeast"/>
      <w:textAlignment w:val="baseline"/>
    </w:pPr>
  </w:style>
  <w:style w:type="paragraph" w:customStyle="1" w:styleId="ab">
    <w:name w:val="壹文"/>
    <w:basedOn w:val="a"/>
    <w:pPr>
      <w:adjustRightInd w:val="0"/>
      <w:spacing w:before="120" w:line="360" w:lineRule="atLeast"/>
      <w:ind w:left="680"/>
      <w:textAlignment w:val="baseline"/>
    </w:pPr>
    <w:rPr>
      <w:rFonts w:ascii="標楷體" w:eastAsia="標楷體"/>
      <w:kern w:val="0"/>
      <w:sz w:val="28"/>
    </w:rPr>
  </w:style>
  <w:style w:type="character" w:styleId="ac">
    <w:name w:val="Hyperlink"/>
    <w:semiHidden/>
    <w:rPr>
      <w:color w:val="0000FF"/>
      <w:u w:val="single"/>
    </w:rPr>
  </w:style>
  <w:style w:type="character" w:styleId="ad">
    <w:name w:val="FollowedHyperlink"/>
    <w:semiHidden/>
    <w:rPr>
      <w:color w:val="800080"/>
      <w:u w:val="single"/>
    </w:rPr>
  </w:style>
  <w:style w:type="paragraph" w:customStyle="1" w:styleId="7">
    <w:name w:val="樣式7"/>
    <w:basedOn w:val="21"/>
    <w:pPr>
      <w:ind w:left="1361" w:hanging="1361"/>
    </w:pPr>
  </w:style>
  <w:style w:type="paragraph" w:customStyle="1" w:styleId="21">
    <w:name w:val="樣式2"/>
    <w:basedOn w:val="a"/>
    <w:pPr>
      <w:kinsoku w:val="0"/>
      <w:adjustRightInd w:val="0"/>
      <w:spacing w:line="360" w:lineRule="exact"/>
      <w:ind w:left="1077" w:hanging="1077"/>
      <w:textAlignment w:val="baseline"/>
    </w:pPr>
    <w:rPr>
      <w:rFonts w:eastAsia="全真楷書"/>
      <w:spacing w:val="14"/>
      <w:kern w:val="0"/>
    </w:rPr>
  </w:style>
  <w:style w:type="paragraph" w:customStyle="1" w:styleId="PlainText">
    <w:name w:val="Plain Text"/>
    <w:basedOn w:val="a"/>
    <w:pPr>
      <w:adjustRightInd w:val="0"/>
      <w:textAlignment w:val="baseline"/>
    </w:pPr>
    <w:rPr>
      <w:rFonts w:ascii="細明體" w:eastAsia="細明體" w:hAnsi="Courier New"/>
    </w:rPr>
  </w:style>
  <w:style w:type="paragraph" w:customStyle="1" w:styleId="31">
    <w:name w:val="樣式3"/>
    <w:basedOn w:val="a"/>
    <w:pPr>
      <w:kinsoku w:val="0"/>
      <w:adjustRightInd w:val="0"/>
      <w:spacing w:line="360" w:lineRule="exact"/>
      <w:ind w:left="2098" w:hanging="510"/>
      <w:textAlignment w:val="baseline"/>
    </w:pPr>
    <w:rPr>
      <w:rFonts w:ascii="全真楷書" w:eastAsia="全真楷書"/>
      <w:spacing w:val="14"/>
      <w:kern w:val="0"/>
    </w:rPr>
  </w:style>
  <w:style w:type="paragraph" w:customStyle="1" w:styleId="19">
    <w:name w:val="樣式19"/>
    <w:basedOn w:val="a"/>
    <w:pPr>
      <w:adjustRightInd w:val="0"/>
      <w:spacing w:line="240" w:lineRule="atLeast"/>
      <w:ind w:left="2552" w:hanging="567"/>
      <w:jc w:val="both"/>
      <w:textDirection w:val="lrTbV"/>
      <w:textAlignment w:val="baseline"/>
    </w:pPr>
    <w:rPr>
      <w:rFonts w:ascii="全真楷書" w:eastAsia="全真楷書"/>
      <w:kern w:val="0"/>
      <w:sz w:val="28"/>
    </w:rPr>
  </w:style>
  <w:style w:type="paragraph" w:customStyle="1" w:styleId="22">
    <w:name w:val="樣式22"/>
    <w:basedOn w:val="19"/>
    <w:pPr>
      <w:ind w:left="2835"/>
    </w:pPr>
  </w:style>
  <w:style w:type="paragraph" w:customStyle="1" w:styleId="23">
    <w:name w:val="樣式23"/>
    <w:basedOn w:val="22"/>
    <w:pPr>
      <w:ind w:left="3005" w:hanging="737"/>
    </w:pPr>
  </w:style>
  <w:style w:type="paragraph" w:styleId="24">
    <w:name w:val="Body Text 2"/>
    <w:basedOn w:val="a"/>
    <w:semiHidden/>
    <w:pPr>
      <w:adjustRightInd w:val="0"/>
      <w:spacing w:line="260" w:lineRule="exact"/>
      <w:jc w:val="both"/>
      <w:textAlignment w:val="baseline"/>
    </w:pPr>
    <w:rPr>
      <w:rFonts w:eastAsia="華康楷書體W7(P)"/>
      <w:kern w:val="0"/>
      <w:sz w:val="28"/>
    </w:rPr>
  </w:style>
  <w:style w:type="paragraph" w:styleId="32">
    <w:name w:val="Body Text 3"/>
    <w:basedOn w:val="a"/>
    <w:semiHidden/>
    <w:pPr>
      <w:jc w:val="both"/>
    </w:pPr>
    <w:rPr>
      <w:rFonts w:eastAsia="標楷體"/>
    </w:rPr>
  </w:style>
  <w:style w:type="paragraph" w:customStyle="1" w:styleId="font5">
    <w:name w:val="font5"/>
    <w:basedOn w:val="a"/>
    <w:pPr>
      <w:widowControl/>
      <w:spacing w:before="100" w:beforeAutospacing="1" w:after="100" w:afterAutospacing="1"/>
    </w:pPr>
    <w:rPr>
      <w:rFonts w:ascii="新細明體" w:hAnsi="Arial Unicode MS" w:cs="Arial Unicode MS" w:hint="eastAsia"/>
      <w:kern w:val="0"/>
      <w:sz w:val="18"/>
      <w:szCs w:val="18"/>
    </w:rPr>
  </w:style>
  <w:style w:type="paragraph" w:customStyle="1" w:styleId="font6">
    <w:name w:val="font6"/>
    <w:basedOn w:val="a"/>
    <w:pPr>
      <w:widowControl/>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font7">
    <w:name w:val="font7"/>
    <w:basedOn w:val="a"/>
    <w:pPr>
      <w:widowControl/>
      <w:spacing w:before="100" w:beforeAutospacing="1" w:after="100" w:afterAutospacing="1"/>
    </w:pPr>
    <w:rPr>
      <w:rFonts w:eastAsia="Arial Unicode MS"/>
      <w:kern w:val="0"/>
      <w:sz w:val="22"/>
      <w:szCs w:val="22"/>
    </w:rPr>
  </w:style>
  <w:style w:type="paragraph" w:customStyle="1" w:styleId="font8">
    <w:name w:val="font8"/>
    <w:basedOn w:val="a"/>
    <w:pPr>
      <w:widowControl/>
      <w:spacing w:before="100" w:beforeAutospacing="1" w:after="100" w:afterAutospacing="1"/>
    </w:pPr>
    <w:rPr>
      <w:rFonts w:ascii="華康POP1體W5" w:eastAsia="華康POP1體W5" w:hAnsi="Arial Unicode MS" w:cs="Arial Unicode MS" w:hint="eastAsia"/>
      <w:b/>
      <w:bCs/>
      <w:kern w:val="0"/>
      <w:sz w:val="22"/>
      <w:szCs w:val="22"/>
    </w:rPr>
  </w:style>
  <w:style w:type="paragraph" w:customStyle="1" w:styleId="xl24">
    <w:name w:val="xl24"/>
    <w:basedOn w:val="a"/>
    <w:pPr>
      <w:widowControl/>
      <w:pBdr>
        <w:top w:val="dotted" w:sz="4" w:space="0" w:color="auto"/>
        <w:left w:val="single" w:sz="4" w:space="0" w:color="auto"/>
        <w:bottom w:val="single" w:sz="8"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5">
    <w:name w:val="xl25"/>
    <w:basedOn w:val="a"/>
    <w:pPr>
      <w:widowControl/>
      <w:pBdr>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6">
    <w:name w:val="xl26"/>
    <w:basedOn w:val="a"/>
    <w:pPr>
      <w:widowControl/>
      <w:pBdr>
        <w:left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7">
    <w:name w:val="xl27"/>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28">
    <w:name w:val="xl28"/>
    <w:basedOn w:val="a"/>
    <w:pPr>
      <w:widowControl/>
      <w:pBdr>
        <w:top w:val="single" w:sz="4" w:space="0" w:color="auto"/>
        <w:bottom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29">
    <w:name w:val="xl29"/>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30">
    <w:name w:val="xl30"/>
    <w:basedOn w:val="a"/>
    <w:pPr>
      <w:widowControl/>
      <w:pBdr>
        <w:right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31">
    <w:name w:val="xl3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0"/>
    </w:rPr>
  </w:style>
  <w:style w:type="paragraph" w:customStyle="1" w:styleId="xl32">
    <w:name w:val="xl3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Arial Unicode MS" w:hint="eastAsia"/>
      <w:kern w:val="0"/>
      <w:sz w:val="22"/>
      <w:szCs w:val="22"/>
    </w:rPr>
  </w:style>
  <w:style w:type="paragraph" w:customStyle="1" w:styleId="xl33">
    <w:name w:val="xl33"/>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Arial Unicode MS" w:hint="eastAsia"/>
      <w:kern w:val="0"/>
      <w:sz w:val="22"/>
      <w:szCs w:val="22"/>
    </w:rPr>
  </w:style>
  <w:style w:type="paragraph" w:customStyle="1" w:styleId="xl34">
    <w:name w:val="xl3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Arial Unicode MS" w:cs="Arial Unicode MS" w:hint="eastAsia"/>
      <w:kern w:val="0"/>
      <w:sz w:val="22"/>
      <w:szCs w:val="22"/>
    </w:rPr>
  </w:style>
  <w:style w:type="paragraph" w:customStyle="1" w:styleId="xl35">
    <w:name w:val="xl35"/>
    <w:basedOn w:val="a"/>
    <w:pPr>
      <w:widowControl/>
      <w:pBdr>
        <w:left w:val="single" w:sz="4" w:space="0" w:color="auto"/>
        <w:bottom w:val="dotted"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36">
    <w:name w:val="xl3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POP1體W5" w:eastAsia="華康POP1體W5" w:hAnsi="Arial Unicode MS" w:cs="Arial Unicode MS" w:hint="eastAsia"/>
      <w:b/>
      <w:bCs/>
      <w:kern w:val="0"/>
      <w:sz w:val="22"/>
      <w:szCs w:val="22"/>
    </w:rPr>
  </w:style>
  <w:style w:type="paragraph" w:styleId="ae">
    <w:name w:val="Plain Text"/>
    <w:aliases w:val="一般文字 字元 字元 字元 字元 字元 字元 字元,一般文字 字元 字元 字元,一般文字 字元 字元 字元 字元 字元 字元 字元 字元 字元 字元 字元,一般文字 字元 字元 字元 字元 字元,一般文字1,一般文字 字元 字元 字元 字元1,一般文字 字元 字元 字元1,一般文字 字元 字元 字元 字元 字元 字元 字元 字元 字元 字元 字元1 字元 字元 字元 字元,一般文字 字元 字元 字元 字元 字元 字元 字元 字元 字元 字元 字元1 字元"/>
    <w:basedOn w:val="a"/>
    <w:semiHidden/>
    <w:rPr>
      <w:rFonts w:ascii="細明體" w:eastAsia="細明體" w:hAnsi="Courier New"/>
    </w:rPr>
  </w:style>
  <w:style w:type="paragraph" w:styleId="af">
    <w:name w:val="Title"/>
    <w:basedOn w:val="a"/>
    <w:qFormat/>
    <w:pPr>
      <w:adjustRightInd w:val="0"/>
      <w:spacing w:line="360" w:lineRule="atLeast"/>
      <w:jc w:val="center"/>
      <w:textAlignment w:val="baseline"/>
    </w:pPr>
    <w:rPr>
      <w:rFonts w:eastAsia="細明體"/>
      <w:b/>
      <w:kern w:val="0"/>
      <w:sz w:val="72"/>
    </w:rPr>
  </w:style>
  <w:style w:type="character" w:customStyle="1" w:styleId="af0">
    <w:name w:val="一般文字"/>
    <w:aliases w:val="一般文字 字元 字元 字元 字元 字元 字元 字元,一般文字 字元 字元 字元,一般文字 字元 字元 字元 字元 字元 字元 字元 字元 字元 字元 字元,一般文字 字元 字元 字元 字元 字元,一般文字1,一般文字 字元 字元 字元 字元1,一般文字 字元 字元 字元1,一般文字 字元 字元 字元 字元 字元 字元 字元 字元 字元 字元 字元1 字元 字元 字元 字元,一般文字 字元 字元 字元 字元 字元 字元 字元 字元 字元 字元 字元1 字元 字元"/>
    <w:rPr>
      <w:rFonts w:ascii="細明體" w:eastAsia="細明體" w:hAnsi="Courier New"/>
      <w:kern w:val="2"/>
      <w:sz w:val="24"/>
      <w:lang w:val="en-US" w:eastAsia="zh-TW" w:bidi="ar-SA"/>
    </w:rPr>
  </w:style>
  <w:style w:type="character" w:customStyle="1" w:styleId="af1">
    <w:name w:val="一般文字 字元 字元 字元 字元"/>
    <w:rPr>
      <w:rFonts w:ascii="細明體" w:eastAsia="細明體" w:hAnsi="Courier New"/>
      <w:kern w:val="2"/>
      <w:sz w:val="24"/>
      <w:lang w:val="en-US" w:eastAsia="zh-TW" w:bidi="ar-SA"/>
    </w:rPr>
  </w:style>
  <w:style w:type="character" w:customStyle="1" w:styleId="12">
    <w:name w:val="一般文字 字元 字元 字元 字元 字元 字元 字元 字元 字元 字元 字元1 字元 字元"/>
    <w:rPr>
      <w:rFonts w:ascii="細明體" w:eastAsia="細明體" w:hAnsi="Courier New"/>
      <w:kern w:val="2"/>
      <w:sz w:val="24"/>
      <w:szCs w:val="24"/>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882998171846435"/>
          <c:y val="6.1320754716981132E-2"/>
          <c:w val="0.65265082266910424"/>
          <c:h val="0.68632075471698117"/>
        </c:manualLayout>
      </c:layout>
      <c:barChart>
        <c:barDir val="col"/>
        <c:grouping val="clustered"/>
        <c:varyColors val="0"/>
        <c:ser>
          <c:idx val="0"/>
          <c:order val="0"/>
          <c:tx>
            <c:strRef>
              <c:f>Sheet1!$A$3</c:f>
              <c:strCache>
                <c:ptCount val="1"/>
                <c:pt idx="0">
                  <c:v>中藥組</c:v>
                </c:pt>
              </c:strCache>
            </c:strRef>
          </c:tx>
          <c:spPr>
            <a:solidFill>
              <a:srgbClr val="9999FF"/>
            </a:solidFill>
            <a:ln w="12688">
              <a:solidFill>
                <a:srgbClr val="000000"/>
              </a:solidFill>
              <a:prstDash val="solid"/>
            </a:ln>
          </c:spPr>
          <c:invertIfNegative val="0"/>
          <c:cat>
            <c:strRef>
              <c:f>Sheet1!$B$2:$K$2</c:f>
              <c:strCache>
                <c:ptCount val="10"/>
                <c:pt idx="0">
                  <c:v>疼痛VAS</c:v>
                </c:pt>
                <c:pt idx="1">
                  <c:v>活動困難程度</c:v>
                </c:pt>
                <c:pt idx="2">
                  <c:v>生理功能</c:v>
                </c:pt>
                <c:pt idx="3">
                  <c:v>生理健康對角色扮演的限制</c:v>
                </c:pt>
                <c:pt idx="4">
                  <c:v>心理健康對角色扮演的限制</c:v>
                </c:pt>
                <c:pt idx="5">
                  <c:v>社會功能</c:v>
                </c:pt>
                <c:pt idx="6">
                  <c:v>身體疼痛</c:v>
                </c:pt>
                <c:pt idx="7">
                  <c:v>活力狀態</c:v>
                </c:pt>
                <c:pt idx="8">
                  <c:v>心理健康</c:v>
                </c:pt>
                <c:pt idx="9">
                  <c:v>一般自覺健康狀態</c:v>
                </c:pt>
              </c:strCache>
            </c:strRef>
          </c:cat>
          <c:val>
            <c:numRef>
              <c:f>Sheet1!$B$3:$K$3</c:f>
              <c:numCache>
                <c:formatCode>General</c:formatCode>
                <c:ptCount val="10"/>
                <c:pt idx="0">
                  <c:v>2.0072999999999999</c:v>
                </c:pt>
                <c:pt idx="1">
                  <c:v>1.1658999999999999</c:v>
                </c:pt>
                <c:pt idx="2">
                  <c:v>1.1000000000000001</c:v>
                </c:pt>
                <c:pt idx="3">
                  <c:v>3.66</c:v>
                </c:pt>
                <c:pt idx="4">
                  <c:v>1.63</c:v>
                </c:pt>
                <c:pt idx="5">
                  <c:v>0</c:v>
                </c:pt>
                <c:pt idx="6">
                  <c:v>1.61</c:v>
                </c:pt>
                <c:pt idx="7">
                  <c:v>1.22</c:v>
                </c:pt>
                <c:pt idx="8">
                  <c:v>6.83</c:v>
                </c:pt>
                <c:pt idx="9" formatCode="0.00_ ">
                  <c:v>-12.54</c:v>
                </c:pt>
              </c:numCache>
            </c:numRef>
          </c:val>
          <c:extLst>
            <c:ext xmlns:c16="http://schemas.microsoft.com/office/drawing/2014/chart" uri="{C3380CC4-5D6E-409C-BE32-E72D297353CC}">
              <c16:uniqueId val="{00000000-7B97-4384-80F2-0D80CEDC7B9D}"/>
            </c:ext>
          </c:extLst>
        </c:ser>
        <c:ser>
          <c:idx val="1"/>
          <c:order val="1"/>
          <c:tx>
            <c:strRef>
              <c:f>Sheet1!$A$4</c:f>
              <c:strCache>
                <c:ptCount val="1"/>
                <c:pt idx="0">
                  <c:v>西藥組</c:v>
                </c:pt>
              </c:strCache>
            </c:strRef>
          </c:tx>
          <c:spPr>
            <a:solidFill>
              <a:srgbClr val="993366"/>
            </a:solidFill>
            <a:ln w="12688">
              <a:solidFill>
                <a:srgbClr val="000000"/>
              </a:solidFill>
              <a:prstDash val="solid"/>
            </a:ln>
          </c:spPr>
          <c:invertIfNegative val="0"/>
          <c:cat>
            <c:strRef>
              <c:f>Sheet1!$B$2:$K$2</c:f>
              <c:strCache>
                <c:ptCount val="10"/>
                <c:pt idx="0">
                  <c:v>疼痛VAS</c:v>
                </c:pt>
                <c:pt idx="1">
                  <c:v>活動困難程度</c:v>
                </c:pt>
                <c:pt idx="2">
                  <c:v>生理功能</c:v>
                </c:pt>
                <c:pt idx="3">
                  <c:v>生理健康對角色扮演的限制</c:v>
                </c:pt>
                <c:pt idx="4">
                  <c:v>心理健康對角色扮演的限制</c:v>
                </c:pt>
                <c:pt idx="5">
                  <c:v>社會功能</c:v>
                </c:pt>
                <c:pt idx="6">
                  <c:v>身體疼痛</c:v>
                </c:pt>
                <c:pt idx="7">
                  <c:v>活力狀態</c:v>
                </c:pt>
                <c:pt idx="8">
                  <c:v>心理健康</c:v>
                </c:pt>
                <c:pt idx="9">
                  <c:v>一般自覺健康狀態</c:v>
                </c:pt>
              </c:strCache>
            </c:strRef>
          </c:cat>
          <c:val>
            <c:numRef>
              <c:f>Sheet1!$B$4:$K$4</c:f>
              <c:numCache>
                <c:formatCode>General</c:formatCode>
                <c:ptCount val="10"/>
                <c:pt idx="0">
                  <c:v>2.3130000000000002</c:v>
                </c:pt>
                <c:pt idx="1">
                  <c:v>1.9303999999999999</c:v>
                </c:pt>
                <c:pt idx="2">
                  <c:v>3.04</c:v>
                </c:pt>
                <c:pt idx="3">
                  <c:v>18.48</c:v>
                </c:pt>
                <c:pt idx="4" formatCode="0.00_ ">
                  <c:v>-4.3</c:v>
                </c:pt>
                <c:pt idx="5">
                  <c:v>3.3</c:v>
                </c:pt>
                <c:pt idx="6">
                  <c:v>12.78</c:v>
                </c:pt>
                <c:pt idx="7">
                  <c:v>4.78</c:v>
                </c:pt>
                <c:pt idx="8">
                  <c:v>1.57</c:v>
                </c:pt>
                <c:pt idx="9" formatCode="0.00_ ">
                  <c:v>-9.65</c:v>
                </c:pt>
              </c:numCache>
            </c:numRef>
          </c:val>
          <c:extLst>
            <c:ext xmlns:c16="http://schemas.microsoft.com/office/drawing/2014/chart" uri="{C3380CC4-5D6E-409C-BE32-E72D297353CC}">
              <c16:uniqueId val="{00000001-7B97-4384-80F2-0D80CEDC7B9D}"/>
            </c:ext>
          </c:extLst>
        </c:ser>
        <c:ser>
          <c:idx val="2"/>
          <c:order val="2"/>
          <c:tx>
            <c:strRef>
              <c:f>Sheet1!$A$5</c:f>
              <c:strCache>
                <c:ptCount val="1"/>
                <c:pt idx="0">
                  <c:v>P值</c:v>
                </c:pt>
              </c:strCache>
            </c:strRef>
          </c:tx>
          <c:spPr>
            <a:noFill/>
            <a:ln w="25376">
              <a:noFill/>
            </a:ln>
          </c:spPr>
          <c:invertIfNegative val="0"/>
          <c:cat>
            <c:strRef>
              <c:f>Sheet1!$B$2:$K$2</c:f>
              <c:strCache>
                <c:ptCount val="10"/>
                <c:pt idx="0">
                  <c:v>疼痛VAS</c:v>
                </c:pt>
                <c:pt idx="1">
                  <c:v>活動困難程度</c:v>
                </c:pt>
                <c:pt idx="2">
                  <c:v>生理功能</c:v>
                </c:pt>
                <c:pt idx="3">
                  <c:v>生理健康對角色扮演的限制</c:v>
                </c:pt>
                <c:pt idx="4">
                  <c:v>心理健康對角色扮演的限制</c:v>
                </c:pt>
                <c:pt idx="5">
                  <c:v>社會功能</c:v>
                </c:pt>
                <c:pt idx="6">
                  <c:v>身體疼痛</c:v>
                </c:pt>
                <c:pt idx="7">
                  <c:v>活力狀態</c:v>
                </c:pt>
                <c:pt idx="8">
                  <c:v>心理健康</c:v>
                </c:pt>
                <c:pt idx="9">
                  <c:v>一般自覺健康狀態</c:v>
                </c:pt>
              </c:strCache>
            </c:strRef>
          </c:cat>
          <c:val>
            <c:numRef>
              <c:f>Sheet1!$B$5:$K$5</c:f>
              <c:numCache>
                <c:formatCode>General</c:formatCode>
                <c:ptCount val="10"/>
                <c:pt idx="0">
                  <c:v>0.63</c:v>
                </c:pt>
                <c:pt idx="1">
                  <c:v>0.218</c:v>
                </c:pt>
                <c:pt idx="2">
                  <c:v>0.55400000000000005</c:v>
                </c:pt>
                <c:pt idx="3">
                  <c:v>0.17599999999999999</c:v>
                </c:pt>
                <c:pt idx="4">
                  <c:v>0.48899999999999999</c:v>
                </c:pt>
                <c:pt idx="5">
                  <c:v>0.48699999999999999</c:v>
                </c:pt>
                <c:pt idx="6">
                  <c:v>0.04</c:v>
                </c:pt>
                <c:pt idx="7">
                  <c:v>0.29899999999999999</c:v>
                </c:pt>
                <c:pt idx="8">
                  <c:v>0.76800000000000002</c:v>
                </c:pt>
                <c:pt idx="9">
                  <c:v>0.501</c:v>
                </c:pt>
              </c:numCache>
            </c:numRef>
          </c:val>
          <c:extLst>
            <c:ext xmlns:c16="http://schemas.microsoft.com/office/drawing/2014/chart" uri="{C3380CC4-5D6E-409C-BE32-E72D297353CC}">
              <c16:uniqueId val="{00000002-7B97-4384-80F2-0D80CEDC7B9D}"/>
            </c:ext>
          </c:extLst>
        </c:ser>
        <c:dLbls>
          <c:showLegendKey val="0"/>
          <c:showVal val="0"/>
          <c:showCatName val="0"/>
          <c:showSerName val="0"/>
          <c:showPercent val="0"/>
          <c:showBubbleSize val="0"/>
        </c:dLbls>
        <c:gapWidth val="150"/>
        <c:axId val="220617808"/>
        <c:axId val="1"/>
      </c:barChart>
      <c:catAx>
        <c:axId val="220617808"/>
        <c:scaling>
          <c:orientation val="minMax"/>
        </c:scaling>
        <c:delete val="0"/>
        <c:axPos val="b"/>
        <c:numFmt formatCode="General" sourceLinked="1"/>
        <c:majorTickMark val="in"/>
        <c:minorTickMark val="none"/>
        <c:tickLblPos val="nextTo"/>
        <c:spPr>
          <a:ln w="3172">
            <a:solidFill>
              <a:srgbClr val="000000"/>
            </a:solidFill>
            <a:prstDash val="solid"/>
          </a:ln>
        </c:spPr>
        <c:txPr>
          <a:bodyPr rot="0" vert="horz"/>
          <a:lstStyle/>
          <a:p>
            <a:pPr>
              <a:defRPr sz="1199" b="0" i="0" u="none" strike="noStrike" baseline="0">
                <a:solidFill>
                  <a:srgbClr val="000000"/>
                </a:solidFill>
                <a:latin typeface="新細明體"/>
                <a:ea typeface="新細明體"/>
                <a:cs typeface="新細明體"/>
              </a:defRPr>
            </a:pPr>
            <a:endParaRPr lang="zh-TW"/>
          </a:p>
        </c:txPr>
        <c:crossAx val="1"/>
        <c:crosses val="autoZero"/>
        <c:auto val="1"/>
        <c:lblAlgn val="ctr"/>
        <c:lblOffset val="100"/>
        <c:tickMarkSkip val="1"/>
        <c:noMultiLvlLbl val="0"/>
      </c:catAx>
      <c:valAx>
        <c:axId val="1"/>
        <c:scaling>
          <c:orientation val="minMax"/>
          <c:max val="30"/>
        </c:scaling>
        <c:delete val="0"/>
        <c:axPos val="l"/>
        <c:majorGridlines>
          <c:spPr>
            <a:ln w="3172">
              <a:solidFill>
                <a:srgbClr val="000000"/>
              </a:solidFill>
              <a:prstDash val="solid"/>
            </a:ln>
          </c:spPr>
        </c:majorGridlines>
        <c:title>
          <c:tx>
            <c:rich>
              <a:bodyPr/>
              <a:lstStyle/>
              <a:p>
                <a:pPr>
                  <a:defRPr sz="1199" b="0" i="0" u="none" strike="noStrike" baseline="0">
                    <a:solidFill>
                      <a:srgbClr val="000000"/>
                    </a:solidFill>
                    <a:latin typeface="新細明體"/>
                    <a:ea typeface="新細明體"/>
                    <a:cs typeface="新細明體"/>
                  </a:defRPr>
                </a:pPr>
                <a:r>
                  <a:rPr lang="zh-TW" altLang="en-US"/>
                  <a:t>數值</a:t>
                </a:r>
              </a:p>
            </c:rich>
          </c:tx>
          <c:layout>
            <c:manualLayout>
              <c:xMode val="edge"/>
              <c:yMode val="edge"/>
              <c:x val="2.0109689213893969E-2"/>
              <c:y val="0.35849056603773582"/>
            </c:manualLayout>
          </c:layout>
          <c:overlay val="0"/>
          <c:spPr>
            <a:noFill/>
            <a:ln w="25376">
              <a:noFill/>
            </a:ln>
          </c:spPr>
        </c:title>
        <c:numFmt formatCode="General" sourceLinked="1"/>
        <c:majorTickMark val="in"/>
        <c:minorTickMark val="none"/>
        <c:tickLblPos val="nextTo"/>
        <c:spPr>
          <a:ln w="3172">
            <a:solidFill>
              <a:srgbClr val="000000"/>
            </a:solidFill>
            <a:prstDash val="solid"/>
          </a:ln>
        </c:spPr>
        <c:txPr>
          <a:bodyPr rot="0" vert="horz"/>
          <a:lstStyle/>
          <a:p>
            <a:pPr>
              <a:defRPr sz="1199" b="0" i="0" u="none" strike="noStrike" baseline="0">
                <a:solidFill>
                  <a:srgbClr val="000000"/>
                </a:solidFill>
                <a:latin typeface="新細明體"/>
                <a:ea typeface="新細明體"/>
                <a:cs typeface="新細明體"/>
              </a:defRPr>
            </a:pPr>
            <a:endParaRPr lang="zh-TW"/>
          </a:p>
        </c:txPr>
        <c:crossAx val="220617808"/>
        <c:crosses val="autoZero"/>
        <c:crossBetween val="between"/>
        <c:majorUnit val="20"/>
      </c:valAx>
      <c:dTable>
        <c:showHorzBorder val="1"/>
        <c:showVertBorder val="1"/>
        <c:showOutline val="1"/>
        <c:showKeys val="1"/>
        <c:spPr>
          <a:ln w="3172">
            <a:solidFill>
              <a:srgbClr val="FFFFFF"/>
            </a:solidFill>
            <a:prstDash val="solid"/>
          </a:ln>
        </c:spPr>
        <c:txPr>
          <a:bodyPr/>
          <a:lstStyle/>
          <a:p>
            <a:pPr>
              <a:defRPr sz="824" b="0" i="0" u="none" strike="noStrike" baseline="0">
                <a:solidFill>
                  <a:srgbClr val="000000"/>
                </a:solidFill>
                <a:latin typeface="新細明體"/>
                <a:ea typeface="新細明體"/>
                <a:cs typeface="新細明體"/>
              </a:defRPr>
            </a:pPr>
            <a:endParaRPr lang="zh-TW"/>
          </a:p>
        </c:txPr>
      </c:dTable>
      <c:spPr>
        <a:solidFill>
          <a:srgbClr val="C0C0C0"/>
        </a:solidFill>
        <a:ln w="12688">
          <a:solidFill>
            <a:srgbClr val="808080"/>
          </a:solidFill>
          <a:prstDash val="solid"/>
        </a:ln>
      </c:spPr>
    </c:plotArea>
    <c:legend>
      <c:legendPos val="r"/>
      <c:legendEntry>
        <c:idx val="2"/>
        <c:delete val="1"/>
      </c:legendEntry>
      <c:layout>
        <c:manualLayout>
          <c:xMode val="edge"/>
          <c:yMode val="edge"/>
          <c:x val="0.85923217550274222"/>
          <c:y val="0.34198113207547171"/>
          <c:w val="0.13345521023765997"/>
          <c:h val="0.12028301886792453"/>
        </c:manualLayout>
      </c:layout>
      <c:overlay val="0"/>
      <c:spPr>
        <a:solidFill>
          <a:srgbClr val="FFFFFF"/>
        </a:solidFill>
        <a:ln w="3172">
          <a:solidFill>
            <a:srgbClr val="000000"/>
          </a:solidFill>
          <a:prstDash val="solid"/>
        </a:ln>
      </c:spPr>
      <c:txPr>
        <a:bodyPr/>
        <a:lstStyle/>
        <a:p>
          <a:pPr>
            <a:defRPr sz="1099" b="0" i="0" u="none" strike="noStrike" baseline="0">
              <a:solidFill>
                <a:srgbClr val="000000"/>
              </a:solidFill>
              <a:latin typeface="新細明體"/>
              <a:ea typeface="新細明體"/>
              <a:cs typeface="新細明體"/>
            </a:defRPr>
          </a:pPr>
          <a:endParaRPr lang="zh-TW"/>
        </a:p>
      </c:txPr>
    </c:legend>
    <c:plotVisOnly val="1"/>
    <c:dispBlanksAs val="gap"/>
    <c:showDLblsOverMax val="0"/>
  </c:chart>
  <c:spPr>
    <a:solidFill>
      <a:srgbClr val="FFFFFF"/>
    </a:solidFill>
    <a:ln w="3172">
      <a:solidFill>
        <a:srgbClr val="000000"/>
      </a:solidFill>
      <a:prstDash val="solid"/>
    </a:ln>
  </c:spPr>
  <c:txPr>
    <a:bodyPr/>
    <a:lstStyle/>
    <a:p>
      <a:pPr>
        <a:defRPr sz="1199" b="0" i="0" u="none" strike="noStrike" baseline="0">
          <a:solidFill>
            <a:srgbClr val="000000"/>
          </a:solidFill>
          <a:latin typeface="新細明體"/>
          <a:ea typeface="新細明體"/>
          <a:cs typeface="新細明體"/>
        </a:defRPr>
      </a:pPr>
      <a:endParaRPr lang="zh-TW"/>
    </a:p>
  </c:tx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2085</Words>
  <Characters>11885</Characters>
  <Application>Microsoft Office Word</Application>
  <DocSecurity>0</DocSecurity>
  <Lines>99</Lines>
  <Paragraphs>27</Paragraphs>
  <ScaleCrop>false</ScaleCrop>
  <Company>ccmp</Company>
  <LinksUpToDate>false</LinksUpToDate>
  <CharactersWithSpaces>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行政院衛生署委託科技研究計畫執行注意事項</dc:title>
  <dc:subject/>
  <dc:creator>ccmp138</dc:creator>
  <cp:keywords/>
  <cp:lastModifiedBy>中醫藥司藍晨榕</cp:lastModifiedBy>
  <cp:revision>2</cp:revision>
  <cp:lastPrinted>2004-02-17T04:37:00Z</cp:lastPrinted>
  <dcterms:created xsi:type="dcterms:W3CDTF">2025-05-20T07:58:00Z</dcterms:created>
  <dcterms:modified xsi:type="dcterms:W3CDTF">2025-05-20T07:58:00Z</dcterms:modified>
</cp:coreProperties>
</file>