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740FD2" w:rsidP="00480F30">
      <w:pPr>
        <w:spacing w:line="70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衛生福利部</w:t>
      </w:r>
      <w:r w:rsidR="009953FF" w:rsidRPr="001E66A7">
        <w:rPr>
          <w:rFonts w:ascii="Times New Roman" w:eastAsia="標楷體" w:hAnsi="Times New Roman" w:cs="Times New Roman"/>
          <w:b/>
          <w:sz w:val="44"/>
          <w:szCs w:val="44"/>
        </w:rPr>
        <w:t>全民健康保險會</w:t>
      </w:r>
    </w:p>
    <w:p w:rsidR="000A6823" w:rsidRPr="001E66A7" w:rsidRDefault="009953FF" w:rsidP="00480F30">
      <w:pPr>
        <w:spacing w:line="70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102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6077FA">
        <w:rPr>
          <w:rFonts w:ascii="Times New Roman" w:eastAsia="標楷體" w:hAnsi="Times New Roman" w:cs="Times New Roman" w:hint="eastAsia"/>
          <w:b/>
          <w:sz w:val="44"/>
          <w:szCs w:val="44"/>
        </w:rPr>
        <w:t>2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1E66A7" w:rsidRDefault="009953FF" w:rsidP="001E0049">
      <w:pPr>
        <w:spacing w:beforeLines="50" w:before="180" w:line="70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102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6077FA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2</w:t>
      </w:r>
      <w:r w:rsidR="006077FA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星期五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480F30">
      <w:pPr>
        <w:spacing w:line="70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衛生福利部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保險</w:t>
      </w:r>
      <w:r w:rsidR="00740FD2">
        <w:rPr>
          <w:rFonts w:ascii="Times New Roman" w:eastAsia="標楷體" w:hAnsi="Times New Roman" w:cs="Times New Roman" w:hint="eastAsia"/>
          <w:sz w:val="36"/>
          <w:szCs w:val="36"/>
        </w:rPr>
        <w:t>署</w:t>
      </w:r>
      <w:proofErr w:type="gramEnd"/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大禮堂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臺北市信義路三段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140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號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18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樓</w:t>
      </w:r>
      <w:r w:rsidR="007F443D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0A6823" w:rsidRPr="001E66A7" w:rsidRDefault="000A6823" w:rsidP="00480F30">
      <w:pPr>
        <w:spacing w:line="70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三、報告事項</w:t>
      </w:r>
    </w:p>
    <w:p w:rsidR="00AF1D0D" w:rsidRDefault="000A6823" w:rsidP="005A3628">
      <w:pPr>
        <w:spacing w:line="700" w:lineRule="exact"/>
        <w:ind w:left="1736" w:hanging="658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B1753E" w:rsidRPr="00B1753E">
        <w:rPr>
          <w:rFonts w:ascii="Times New Roman" w:eastAsia="標楷體" w:hAnsi="Times New Roman" w:cs="Times New Roman"/>
          <w:sz w:val="36"/>
          <w:szCs w:val="36"/>
        </w:rPr>
        <w:t>確認本會上</w:t>
      </w:r>
      <w:r w:rsidR="00B1753E" w:rsidRPr="00B1753E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1753E" w:rsidRPr="00B1753E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B1753E" w:rsidRPr="00B1753E">
        <w:rPr>
          <w:rFonts w:ascii="Times New Roman" w:eastAsia="標楷體" w:hAnsi="Times New Roman" w:cs="Times New Roman" w:hint="eastAsia"/>
          <w:sz w:val="36"/>
          <w:szCs w:val="36"/>
        </w:rPr>
        <w:t>1)</w:t>
      </w:r>
      <w:r w:rsidR="00B1753E" w:rsidRPr="00B1753E">
        <w:rPr>
          <w:rFonts w:ascii="Times New Roman" w:eastAsia="標楷體" w:hAnsi="Times New Roman" w:cs="Times New Roman"/>
          <w:sz w:val="36"/>
          <w:szCs w:val="36"/>
        </w:rPr>
        <w:t>次委員會議紀錄</w:t>
      </w:r>
    </w:p>
    <w:p w:rsidR="000A6823" w:rsidRPr="001E66A7" w:rsidRDefault="00AF1D0D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本會上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1)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次與衛生署健保會第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次委員會議決議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802366" w:rsidRPr="00802366">
        <w:rPr>
          <w:rFonts w:ascii="Times New Roman" w:eastAsia="標楷體" w:hAnsi="Times New Roman" w:cs="Times New Roman" w:hint="eastAsia"/>
          <w:sz w:val="36"/>
          <w:szCs w:val="36"/>
        </w:rPr>
        <w:t>事項</w:t>
      </w:r>
      <w:r w:rsidR="00802366" w:rsidRPr="00802366">
        <w:rPr>
          <w:rFonts w:ascii="Times New Roman" w:eastAsia="標楷體" w:hAnsi="Times New Roman" w:cs="Times New Roman"/>
          <w:sz w:val="36"/>
          <w:szCs w:val="36"/>
        </w:rPr>
        <w:t>辦理情形及重要業務報告</w:t>
      </w:r>
    </w:p>
    <w:p w:rsidR="003457D3" w:rsidRDefault="000A6823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802366" w:rsidRPr="00802366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802366" w:rsidRPr="00802366">
        <w:rPr>
          <w:rFonts w:ascii="Times New Roman" w:eastAsia="標楷體" w:hAnsi="Times New Roman" w:cs="Times New Roman"/>
          <w:sz w:val="36"/>
          <w:szCs w:val="36"/>
        </w:rPr>
        <w:t>保險署</w:t>
      </w:r>
      <w:proofErr w:type="gramEnd"/>
      <w:r w:rsidR="00802366" w:rsidRPr="00802366">
        <w:rPr>
          <w:rFonts w:ascii="Times New Roman" w:eastAsia="標楷體" w:hAnsi="Times New Roman" w:cs="Times New Roman"/>
          <w:sz w:val="36"/>
          <w:szCs w:val="36"/>
        </w:rPr>
        <w:t>「保險對象自付差額特殊材料品項之執行現況與規劃」</w:t>
      </w:r>
    </w:p>
    <w:p w:rsidR="003E6CB3" w:rsidRDefault="00A7429A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保險署</w:t>
      </w:r>
      <w:proofErr w:type="gramEnd"/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「</w:t>
      </w:r>
      <w:proofErr w:type="gramStart"/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102</w:t>
      </w:r>
      <w:proofErr w:type="gramEnd"/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年度各部門總額協定事項中重要專款項目執行之評估結果」</w:t>
      </w:r>
    </w:p>
    <w:p w:rsidR="001E66A7" w:rsidRDefault="003E6CB3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保險署</w:t>
      </w:r>
      <w:proofErr w:type="gramEnd"/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「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DRGs(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診斷關聯群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)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、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RBRVS(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資源耗用為基準的相對價值表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)</w:t>
      </w:r>
      <w:r w:rsidR="006077FA" w:rsidRPr="006077FA">
        <w:rPr>
          <w:rFonts w:ascii="Times New Roman" w:eastAsia="標楷體" w:hAnsi="Times New Roman" w:cs="Times New Roman"/>
          <w:sz w:val="36"/>
          <w:szCs w:val="36"/>
        </w:rPr>
        <w:t>等支付制度之推動情形與對總額影響及未來方向」</w:t>
      </w:r>
    </w:p>
    <w:p w:rsidR="006077FA" w:rsidRDefault="006077FA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六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「</w:t>
      </w:r>
      <w:proofErr w:type="gramStart"/>
      <w:r w:rsidR="001951C5" w:rsidRPr="001951C5">
        <w:rPr>
          <w:rFonts w:ascii="Times New Roman" w:eastAsia="標楷體" w:hAnsi="Times New Roman" w:cs="Times New Roman"/>
          <w:sz w:val="36"/>
          <w:szCs w:val="36"/>
        </w:rPr>
        <w:t>103</w:t>
      </w:r>
      <w:proofErr w:type="gramEnd"/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年度各部門總額協商因素項目或計畫」規劃</w:t>
      </w:r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報告</w:t>
      </w:r>
    </w:p>
    <w:p w:rsidR="006077FA" w:rsidRPr="006077FA" w:rsidRDefault="006077FA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七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6077FA">
        <w:rPr>
          <w:rFonts w:ascii="Times New Roman" w:eastAsia="標楷體" w:hAnsi="Times New Roman" w:cs="Times New Roman"/>
          <w:sz w:val="36"/>
          <w:szCs w:val="36"/>
        </w:rPr>
        <w:t>中央健康</w:t>
      </w:r>
      <w:proofErr w:type="gramStart"/>
      <w:r w:rsidRPr="006077FA">
        <w:rPr>
          <w:rFonts w:ascii="Times New Roman" w:eastAsia="標楷體" w:hAnsi="Times New Roman" w:cs="Times New Roman"/>
          <w:sz w:val="36"/>
          <w:szCs w:val="36"/>
        </w:rPr>
        <w:t>保險署</w:t>
      </w:r>
      <w:proofErr w:type="gramEnd"/>
      <w:r w:rsidRPr="006077FA">
        <w:rPr>
          <w:rFonts w:ascii="Times New Roman" w:eastAsia="標楷體" w:hAnsi="Times New Roman" w:cs="Times New Roman"/>
          <w:sz w:val="36"/>
          <w:szCs w:val="36"/>
        </w:rPr>
        <w:t>「</w:t>
      </w:r>
      <w:r w:rsidRPr="006077FA">
        <w:rPr>
          <w:rFonts w:ascii="Times New Roman" w:eastAsia="標楷體" w:hAnsi="Times New Roman" w:cs="Times New Roman"/>
          <w:sz w:val="36"/>
          <w:szCs w:val="36"/>
        </w:rPr>
        <w:t>102</w:t>
      </w:r>
      <w:r w:rsidRPr="006077FA">
        <w:rPr>
          <w:rFonts w:ascii="Times New Roman" w:eastAsia="標楷體" w:hAnsi="Times New Roman" w:cs="Times New Roman"/>
          <w:sz w:val="36"/>
          <w:szCs w:val="36"/>
        </w:rPr>
        <w:t>年</w:t>
      </w:r>
      <w:r w:rsidRPr="006077FA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6077FA">
        <w:rPr>
          <w:rFonts w:ascii="Times New Roman" w:eastAsia="標楷體" w:hAnsi="Times New Roman" w:cs="Times New Roman"/>
          <w:sz w:val="36"/>
          <w:szCs w:val="36"/>
        </w:rPr>
        <w:t>月份全民健康保險業務執行報告」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6077FA" w:rsidRDefault="000A6823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proofErr w:type="gramStart"/>
      <w:r w:rsidR="001951C5" w:rsidRPr="001951C5">
        <w:rPr>
          <w:rFonts w:ascii="Times New Roman" w:eastAsia="標楷體" w:hAnsi="Times New Roman" w:cs="Times New Roman"/>
          <w:sz w:val="36"/>
          <w:szCs w:val="36"/>
        </w:rPr>
        <w:t>102</w:t>
      </w:r>
      <w:proofErr w:type="gramEnd"/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年度全民健康保險各部門總額評核結果之獎勵成長率案</w:t>
      </w:r>
    </w:p>
    <w:p w:rsidR="000A6823" w:rsidRPr="001E66A7" w:rsidRDefault="006077FA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二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本會應監督衛生福利部中央健康</w:t>
      </w:r>
      <w:proofErr w:type="gramStart"/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，邀集相關團體，成立「全民健康保險醫療服務審查會」案</w:t>
      </w:r>
    </w:p>
    <w:p w:rsidR="00B16E20" w:rsidRDefault="000A6823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6077F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本會應監督衛生福利部中央健康</w:t>
      </w:r>
      <w:proofErr w:type="gramStart"/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="001951C5" w:rsidRPr="001951C5">
        <w:rPr>
          <w:rFonts w:ascii="Times New Roman" w:eastAsia="標楷體" w:hAnsi="Times New Roman" w:cs="Times New Roman" w:hint="eastAsia"/>
          <w:sz w:val="36"/>
          <w:szCs w:val="36"/>
        </w:rPr>
        <w:t>說明「全民健康保險醫療費用支付標準」第一章基本診療第一節「門診診察費」所含之各項目點數分配比率及各項目點數分配之計算公式案</w:t>
      </w:r>
    </w:p>
    <w:p w:rsidR="006077FA" w:rsidRDefault="006077FA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 w:hint="eastAsia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6077FA">
        <w:rPr>
          <w:rFonts w:ascii="Times New Roman" w:eastAsia="標楷體" w:hAnsi="Times New Roman" w:cs="Times New Roman" w:hint="eastAsia"/>
          <w:sz w:val="36"/>
          <w:szCs w:val="36"/>
        </w:rPr>
        <w:t>衛生福利部中央健康</w:t>
      </w:r>
      <w:proofErr w:type="gramStart"/>
      <w:r w:rsidRPr="006077FA">
        <w:rPr>
          <w:rFonts w:ascii="Times New Roman" w:eastAsia="標楷體" w:hAnsi="Times New Roman" w:cs="Times New Roman" w:hint="eastAsia"/>
          <w:sz w:val="36"/>
          <w:szCs w:val="36"/>
        </w:rPr>
        <w:t>保險署</w:t>
      </w:r>
      <w:proofErr w:type="gramEnd"/>
      <w:r w:rsidRPr="006077FA">
        <w:rPr>
          <w:rFonts w:ascii="Times New Roman" w:eastAsia="標楷體" w:hAnsi="Times New Roman" w:cs="Times New Roman" w:hint="eastAsia"/>
          <w:sz w:val="36"/>
          <w:szCs w:val="36"/>
        </w:rPr>
        <w:t>「公告修正降血脂藥物之藥品給付規定」，卻未完成相關預算</w:t>
      </w:r>
      <w:proofErr w:type="gramStart"/>
      <w:r w:rsidRPr="006077FA">
        <w:rPr>
          <w:rFonts w:ascii="Times New Roman" w:eastAsia="標楷體" w:hAnsi="Times New Roman" w:cs="Times New Roman" w:hint="eastAsia"/>
          <w:sz w:val="36"/>
          <w:szCs w:val="36"/>
        </w:rPr>
        <w:t>挹</w:t>
      </w:r>
      <w:proofErr w:type="gramEnd"/>
      <w:r w:rsidRPr="006077FA">
        <w:rPr>
          <w:rFonts w:ascii="Times New Roman" w:eastAsia="標楷體" w:hAnsi="Times New Roman" w:cs="Times New Roman" w:hint="eastAsia"/>
          <w:sz w:val="36"/>
          <w:szCs w:val="36"/>
        </w:rPr>
        <w:t>注之配套措施，將嚴重衝擊醫院及西醫基層總額案</w:t>
      </w:r>
    </w:p>
    <w:p w:rsidR="001951C5" w:rsidRPr="001951C5" w:rsidRDefault="001951C5" w:rsidP="00B30162">
      <w:pPr>
        <w:spacing w:line="700" w:lineRule="exact"/>
        <w:ind w:left="1708" w:hanging="63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1951C5">
        <w:rPr>
          <w:rFonts w:ascii="Times New Roman" w:eastAsia="標楷體" w:hAnsi="Times New Roman" w:cs="Times New Roman" w:hint="eastAsia"/>
          <w:sz w:val="36"/>
          <w:szCs w:val="36"/>
        </w:rPr>
        <w:t>特殊材料「</w:t>
      </w:r>
      <w:r w:rsidRPr="001951C5">
        <w:rPr>
          <w:rFonts w:ascii="Times New Roman" w:eastAsia="標楷體" w:hAnsi="Times New Roman" w:cs="Times New Roman"/>
          <w:sz w:val="36"/>
          <w:szCs w:val="36"/>
        </w:rPr>
        <w:t>"</w:t>
      </w:r>
      <w:r w:rsidRPr="001951C5">
        <w:rPr>
          <w:rFonts w:ascii="Times New Roman" w:eastAsia="標楷體" w:hAnsi="Times New Roman" w:cs="Times New Roman" w:hint="eastAsia"/>
          <w:sz w:val="36"/>
          <w:szCs w:val="36"/>
        </w:rPr>
        <w:t>愛德華</w:t>
      </w:r>
      <w:r w:rsidRPr="001951C5">
        <w:rPr>
          <w:rFonts w:ascii="Times New Roman" w:eastAsia="標楷體" w:hAnsi="Times New Roman" w:cs="Times New Roman"/>
          <w:sz w:val="36"/>
          <w:szCs w:val="36"/>
        </w:rPr>
        <w:t>"</w:t>
      </w:r>
      <w:r w:rsidRPr="001951C5">
        <w:rPr>
          <w:rFonts w:ascii="Times New Roman" w:eastAsia="標楷體" w:hAnsi="Times New Roman" w:cs="Times New Roman" w:hint="eastAsia"/>
          <w:sz w:val="36"/>
          <w:szCs w:val="36"/>
        </w:rPr>
        <w:t>卡本</w:t>
      </w:r>
      <w:proofErr w:type="gramStart"/>
      <w:r w:rsidRPr="001951C5">
        <w:rPr>
          <w:rFonts w:ascii="Times New Roman" w:eastAsia="標楷體" w:hAnsi="Times New Roman" w:cs="Times New Roman" w:hint="eastAsia"/>
          <w:sz w:val="36"/>
          <w:szCs w:val="36"/>
        </w:rPr>
        <w:t>特</w:t>
      </w:r>
      <w:proofErr w:type="gramEnd"/>
      <w:r w:rsidRPr="001951C5">
        <w:rPr>
          <w:rFonts w:ascii="Times New Roman" w:eastAsia="標楷體" w:hAnsi="Times New Roman" w:cs="Times New Roman"/>
          <w:sz w:val="36"/>
          <w:szCs w:val="36"/>
        </w:rPr>
        <w:t>-</w:t>
      </w:r>
      <w:r w:rsidRPr="001951C5">
        <w:rPr>
          <w:rFonts w:ascii="Times New Roman" w:eastAsia="標楷體" w:hAnsi="Times New Roman" w:cs="Times New Roman" w:hint="eastAsia"/>
          <w:sz w:val="36"/>
          <w:szCs w:val="36"/>
        </w:rPr>
        <w:t>愛德華</w:t>
      </w:r>
      <w:proofErr w:type="gramStart"/>
      <w:r w:rsidRPr="001951C5">
        <w:rPr>
          <w:rFonts w:ascii="Times New Roman" w:eastAsia="標楷體" w:hAnsi="Times New Roman" w:cs="Times New Roman" w:hint="eastAsia"/>
          <w:sz w:val="36"/>
          <w:szCs w:val="36"/>
        </w:rPr>
        <w:t>沛旅旺</w:t>
      </w:r>
      <w:proofErr w:type="gramEnd"/>
      <w:r w:rsidRPr="001951C5">
        <w:rPr>
          <w:rFonts w:ascii="Times New Roman" w:eastAsia="標楷體" w:hAnsi="Times New Roman" w:cs="Times New Roman" w:hint="eastAsia"/>
          <w:sz w:val="36"/>
          <w:szCs w:val="36"/>
        </w:rPr>
        <w:t>人工心瓣膜</w:t>
      </w:r>
      <w:proofErr w:type="gramStart"/>
      <w:r w:rsidRPr="001951C5">
        <w:rPr>
          <w:rFonts w:ascii="Times New Roman" w:eastAsia="標楷體" w:hAnsi="Times New Roman" w:cs="Times New Roman"/>
          <w:sz w:val="36"/>
          <w:szCs w:val="36"/>
        </w:rPr>
        <w:t>”</w:t>
      </w:r>
      <w:proofErr w:type="gramEnd"/>
      <w:r w:rsidRPr="001951C5">
        <w:rPr>
          <w:rFonts w:ascii="Times New Roman" w:eastAsia="標楷體" w:hAnsi="Times New Roman" w:cs="Times New Roman"/>
          <w:sz w:val="36"/>
          <w:szCs w:val="36"/>
        </w:rPr>
        <w:t>Edwards</w:t>
      </w:r>
      <w:proofErr w:type="gramStart"/>
      <w:r w:rsidRPr="001951C5">
        <w:rPr>
          <w:rFonts w:ascii="Times New Roman" w:eastAsia="標楷體" w:hAnsi="Times New Roman" w:cs="Times New Roman"/>
          <w:sz w:val="36"/>
          <w:szCs w:val="36"/>
        </w:rPr>
        <w:t>”</w:t>
      </w:r>
      <w:proofErr w:type="gramEnd"/>
      <w:r w:rsidRPr="001951C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1951C5">
        <w:rPr>
          <w:rFonts w:ascii="Times New Roman" w:eastAsia="標楷體" w:hAnsi="Times New Roman" w:cs="Times New Roman"/>
          <w:sz w:val="36"/>
          <w:szCs w:val="36"/>
        </w:rPr>
        <w:t>Carpentier</w:t>
      </w:r>
      <w:proofErr w:type="spellEnd"/>
      <w:r w:rsidRPr="001951C5">
        <w:rPr>
          <w:rFonts w:ascii="Times New Roman" w:eastAsia="標楷體" w:hAnsi="Times New Roman" w:cs="Times New Roman"/>
          <w:sz w:val="36"/>
          <w:szCs w:val="36"/>
        </w:rPr>
        <w:t xml:space="preserve">-Edwards PERIMOUNT Pericardial </w:t>
      </w:r>
      <w:proofErr w:type="spellStart"/>
      <w:r w:rsidRPr="001951C5">
        <w:rPr>
          <w:rFonts w:ascii="Times New Roman" w:eastAsia="標楷體" w:hAnsi="Times New Roman" w:cs="Times New Roman"/>
          <w:sz w:val="36"/>
          <w:szCs w:val="36"/>
        </w:rPr>
        <w:t>Bioprosthesis</w:t>
      </w:r>
      <w:proofErr w:type="spellEnd"/>
      <w:r w:rsidRPr="001951C5">
        <w:rPr>
          <w:rFonts w:ascii="Times New Roman" w:eastAsia="標楷體" w:hAnsi="Times New Roman" w:cs="Times New Roman" w:hint="eastAsia"/>
          <w:sz w:val="36"/>
          <w:szCs w:val="36"/>
        </w:rPr>
        <w:t>」自付差額申請案</w:t>
      </w:r>
    </w:p>
    <w:p w:rsidR="00EC6A2B" w:rsidRDefault="000A6823" w:rsidP="00F909DA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五、臨時動議</w:t>
      </w:r>
      <w:bookmarkStart w:id="0" w:name="_GoBack"/>
      <w:bookmarkEnd w:id="0"/>
    </w:p>
    <w:sectPr w:rsidR="00EC6A2B" w:rsidSect="00917ED1">
      <w:footerReference w:type="default" r:id="rId8"/>
      <w:pgSz w:w="11906" w:h="16838" w:code="9"/>
      <w:pgMar w:top="1304" w:right="1134" w:bottom="130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9" w:rsidRDefault="00310C59" w:rsidP="009953FF">
      <w:r>
        <w:separator/>
      </w:r>
    </w:p>
  </w:endnote>
  <w:endnote w:type="continuationSeparator" w:id="0">
    <w:p w:rsidR="00310C59" w:rsidRDefault="00310C59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353358"/>
      <w:docPartObj>
        <w:docPartGallery w:val="Page Numbers (Bottom of Page)"/>
        <w:docPartUnique/>
      </w:docPartObj>
    </w:sdtPr>
    <w:sdtEndPr/>
    <w:sdtContent>
      <w:p w:rsidR="00B30162" w:rsidRDefault="00B30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C5" w:rsidRPr="001951C5">
          <w:rPr>
            <w:noProof/>
            <w:lang w:val="zh-TW"/>
          </w:rPr>
          <w:t>1</w:t>
        </w:r>
        <w:r>
          <w:fldChar w:fldCharType="end"/>
        </w:r>
      </w:p>
    </w:sdtContent>
  </w:sdt>
  <w:p w:rsidR="00B30162" w:rsidRDefault="00B30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9" w:rsidRDefault="00310C59" w:rsidP="009953FF">
      <w:r>
        <w:separator/>
      </w:r>
    </w:p>
  </w:footnote>
  <w:footnote w:type="continuationSeparator" w:id="0">
    <w:p w:rsidR="00310C59" w:rsidRDefault="00310C59" w:rsidP="0099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42CB1"/>
    <w:rsid w:val="00061672"/>
    <w:rsid w:val="000A6823"/>
    <w:rsid w:val="000D1119"/>
    <w:rsid w:val="000E58A9"/>
    <w:rsid w:val="0012392B"/>
    <w:rsid w:val="001631DD"/>
    <w:rsid w:val="00167B82"/>
    <w:rsid w:val="00180EC6"/>
    <w:rsid w:val="001951C5"/>
    <w:rsid w:val="001957DB"/>
    <w:rsid w:val="001B1420"/>
    <w:rsid w:val="001E0049"/>
    <w:rsid w:val="001E66A7"/>
    <w:rsid w:val="002C533A"/>
    <w:rsid w:val="00310C59"/>
    <w:rsid w:val="003457D3"/>
    <w:rsid w:val="00357C7D"/>
    <w:rsid w:val="003C3415"/>
    <w:rsid w:val="003E6CB3"/>
    <w:rsid w:val="003F3014"/>
    <w:rsid w:val="00414FAA"/>
    <w:rsid w:val="00472E5F"/>
    <w:rsid w:val="00480F30"/>
    <w:rsid w:val="004868C0"/>
    <w:rsid w:val="00523967"/>
    <w:rsid w:val="00542143"/>
    <w:rsid w:val="00570D6B"/>
    <w:rsid w:val="005A3628"/>
    <w:rsid w:val="005B359F"/>
    <w:rsid w:val="005D5E7F"/>
    <w:rsid w:val="006077FA"/>
    <w:rsid w:val="006A3190"/>
    <w:rsid w:val="006D0947"/>
    <w:rsid w:val="00702F69"/>
    <w:rsid w:val="007114FD"/>
    <w:rsid w:val="00740FD2"/>
    <w:rsid w:val="0079733F"/>
    <w:rsid w:val="007F443D"/>
    <w:rsid w:val="00802366"/>
    <w:rsid w:val="00832487"/>
    <w:rsid w:val="00837EEB"/>
    <w:rsid w:val="008C059C"/>
    <w:rsid w:val="00917ED1"/>
    <w:rsid w:val="00984218"/>
    <w:rsid w:val="009953FF"/>
    <w:rsid w:val="009D586E"/>
    <w:rsid w:val="00A03AF8"/>
    <w:rsid w:val="00A45A23"/>
    <w:rsid w:val="00A51DEA"/>
    <w:rsid w:val="00A7429A"/>
    <w:rsid w:val="00AB31B0"/>
    <w:rsid w:val="00AF1D0D"/>
    <w:rsid w:val="00B16E20"/>
    <w:rsid w:val="00B1753E"/>
    <w:rsid w:val="00B30162"/>
    <w:rsid w:val="00B36B94"/>
    <w:rsid w:val="00B80A24"/>
    <w:rsid w:val="00BA5081"/>
    <w:rsid w:val="00BF2265"/>
    <w:rsid w:val="00C00C06"/>
    <w:rsid w:val="00C46A6D"/>
    <w:rsid w:val="00C67FAD"/>
    <w:rsid w:val="00CB188A"/>
    <w:rsid w:val="00CE7196"/>
    <w:rsid w:val="00D544DC"/>
    <w:rsid w:val="00D55191"/>
    <w:rsid w:val="00DB7665"/>
    <w:rsid w:val="00DE583B"/>
    <w:rsid w:val="00E064EA"/>
    <w:rsid w:val="00E307B3"/>
    <w:rsid w:val="00E54888"/>
    <w:rsid w:val="00EC6A2B"/>
    <w:rsid w:val="00EE2687"/>
    <w:rsid w:val="00EF279C"/>
    <w:rsid w:val="00EF7DF7"/>
    <w:rsid w:val="00F909DA"/>
    <w:rsid w:val="00F94B53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7707-E2E7-4A04-B27E-29BC9A6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620</Characters>
  <Application>Microsoft Office Word</Application>
  <DocSecurity>0</DocSecurity>
  <Lines>5</Lines>
  <Paragraphs>1</Paragraphs>
  <ScaleCrop>false</ScaleCrop>
  <Company>DOH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3</cp:revision>
  <dcterms:created xsi:type="dcterms:W3CDTF">2013-08-06T02:46:00Z</dcterms:created>
  <dcterms:modified xsi:type="dcterms:W3CDTF">2013-08-14T00:58:00Z</dcterms:modified>
</cp:coreProperties>
</file>