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FF" w:rsidRPr="001E66A7" w:rsidRDefault="00740FD2" w:rsidP="00D42162">
      <w:pPr>
        <w:spacing w:line="660" w:lineRule="exact"/>
        <w:ind w:left="1077" w:hanging="720"/>
        <w:jc w:val="center"/>
        <w:rPr>
          <w:rFonts w:ascii="Times New Roman" w:eastAsia="標楷體" w:hAnsi="Times New Roman" w:cs="Times New Roman"/>
          <w:b/>
          <w:sz w:val="44"/>
          <w:szCs w:val="44"/>
        </w:rPr>
      </w:pPr>
      <w:r>
        <w:rPr>
          <w:rFonts w:ascii="Times New Roman" w:eastAsia="標楷體" w:hAnsi="Times New Roman" w:cs="Times New Roman" w:hint="eastAsia"/>
          <w:b/>
          <w:sz w:val="44"/>
          <w:szCs w:val="44"/>
        </w:rPr>
        <w:t>衛生福利部</w:t>
      </w:r>
      <w:r w:rsidR="009953FF" w:rsidRPr="001E66A7">
        <w:rPr>
          <w:rFonts w:ascii="Times New Roman" w:eastAsia="標楷體" w:hAnsi="Times New Roman" w:cs="Times New Roman"/>
          <w:b/>
          <w:sz w:val="44"/>
          <w:szCs w:val="44"/>
        </w:rPr>
        <w:t>全民健康保險會</w:t>
      </w:r>
    </w:p>
    <w:p w:rsidR="000A6823" w:rsidRPr="001E66A7" w:rsidRDefault="009953FF" w:rsidP="00D42162">
      <w:pPr>
        <w:spacing w:line="660" w:lineRule="exact"/>
        <w:ind w:left="1077" w:hanging="720"/>
        <w:jc w:val="center"/>
        <w:rPr>
          <w:rFonts w:ascii="Times New Roman" w:eastAsia="標楷體" w:hAnsi="Times New Roman" w:cs="Times New Roman"/>
          <w:b/>
          <w:sz w:val="44"/>
          <w:szCs w:val="44"/>
        </w:rPr>
      </w:pPr>
      <w:r w:rsidRPr="001E66A7">
        <w:rPr>
          <w:rFonts w:ascii="Times New Roman" w:eastAsia="標楷體" w:hAnsi="Times New Roman" w:cs="Times New Roman"/>
          <w:b/>
          <w:sz w:val="44"/>
          <w:szCs w:val="44"/>
        </w:rPr>
        <w:t>第</w:t>
      </w:r>
      <w:r w:rsidRPr="001E66A7">
        <w:rPr>
          <w:rFonts w:ascii="Times New Roman" w:eastAsia="標楷體" w:hAnsi="Times New Roman" w:cs="Times New Roman"/>
          <w:b/>
          <w:sz w:val="44"/>
          <w:szCs w:val="44"/>
        </w:rPr>
        <w:t>1</w:t>
      </w:r>
      <w:r w:rsidRPr="001E66A7">
        <w:rPr>
          <w:rFonts w:ascii="Times New Roman" w:eastAsia="標楷體" w:hAnsi="Times New Roman" w:cs="Times New Roman"/>
          <w:b/>
          <w:sz w:val="44"/>
          <w:szCs w:val="44"/>
        </w:rPr>
        <w:t>屆</w:t>
      </w:r>
      <w:r w:rsidRPr="001E66A7">
        <w:rPr>
          <w:rFonts w:ascii="Times New Roman" w:eastAsia="標楷體" w:hAnsi="Times New Roman" w:cs="Times New Roman"/>
          <w:b/>
          <w:sz w:val="44"/>
          <w:szCs w:val="44"/>
        </w:rPr>
        <w:t>102</w:t>
      </w:r>
      <w:r w:rsidRPr="001E66A7">
        <w:rPr>
          <w:rFonts w:ascii="Times New Roman" w:eastAsia="標楷體" w:hAnsi="Times New Roman" w:cs="Times New Roman"/>
          <w:b/>
          <w:sz w:val="44"/>
          <w:szCs w:val="44"/>
        </w:rPr>
        <w:t>年第</w:t>
      </w:r>
      <w:r w:rsidR="00EA7022">
        <w:rPr>
          <w:rFonts w:ascii="Times New Roman" w:eastAsia="標楷體" w:hAnsi="Times New Roman" w:cs="Times New Roman" w:hint="eastAsia"/>
          <w:b/>
          <w:sz w:val="44"/>
          <w:szCs w:val="44"/>
        </w:rPr>
        <w:t>6</w:t>
      </w:r>
      <w:r w:rsidRPr="001E66A7">
        <w:rPr>
          <w:rFonts w:ascii="Times New Roman" w:eastAsia="標楷體" w:hAnsi="Times New Roman" w:cs="Times New Roman"/>
          <w:b/>
          <w:sz w:val="44"/>
          <w:szCs w:val="44"/>
        </w:rPr>
        <w:t>次</w:t>
      </w:r>
      <w:r w:rsidR="00E064EA" w:rsidRPr="001E66A7">
        <w:rPr>
          <w:rFonts w:ascii="Times New Roman" w:eastAsia="標楷體" w:hAnsi="Times New Roman" w:cs="Times New Roman"/>
          <w:b/>
          <w:sz w:val="44"/>
          <w:szCs w:val="44"/>
        </w:rPr>
        <w:t>委員</w:t>
      </w:r>
      <w:r w:rsidRPr="001E66A7">
        <w:rPr>
          <w:rFonts w:ascii="Times New Roman" w:eastAsia="標楷體" w:hAnsi="Times New Roman" w:cs="Times New Roman"/>
          <w:b/>
          <w:sz w:val="44"/>
          <w:szCs w:val="44"/>
        </w:rPr>
        <w:t>會議</w:t>
      </w:r>
    </w:p>
    <w:p w:rsidR="009953FF" w:rsidRPr="001E66A7" w:rsidRDefault="009953FF" w:rsidP="00D42162">
      <w:pPr>
        <w:spacing w:beforeLines="50" w:before="180" w:line="660" w:lineRule="exact"/>
        <w:ind w:left="1077" w:hanging="72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時間：中華民國</w:t>
      </w:r>
      <w:r w:rsidRPr="001E66A7">
        <w:rPr>
          <w:rFonts w:ascii="Times New Roman" w:eastAsia="標楷體" w:hAnsi="Times New Roman" w:cs="Times New Roman"/>
          <w:sz w:val="36"/>
          <w:szCs w:val="36"/>
        </w:rPr>
        <w:t>102</w:t>
      </w:r>
      <w:r w:rsidRPr="001E66A7">
        <w:rPr>
          <w:rFonts w:ascii="Times New Roman" w:eastAsia="標楷體" w:hAnsi="Times New Roman" w:cs="Times New Roman"/>
          <w:sz w:val="36"/>
          <w:szCs w:val="36"/>
        </w:rPr>
        <w:t>年</w:t>
      </w:r>
      <w:r w:rsidR="00E74134">
        <w:rPr>
          <w:rFonts w:ascii="Times New Roman" w:eastAsia="標楷體" w:hAnsi="Times New Roman" w:cs="Times New Roman" w:hint="eastAsia"/>
          <w:sz w:val="36"/>
          <w:szCs w:val="36"/>
        </w:rPr>
        <w:t>1</w:t>
      </w:r>
      <w:r w:rsidR="00EA7022">
        <w:rPr>
          <w:rFonts w:ascii="Times New Roman" w:eastAsia="標楷體" w:hAnsi="Times New Roman" w:cs="Times New Roman" w:hint="eastAsia"/>
          <w:sz w:val="36"/>
          <w:szCs w:val="36"/>
        </w:rPr>
        <w:t>2</w:t>
      </w:r>
      <w:r w:rsidRPr="001E66A7">
        <w:rPr>
          <w:rFonts w:ascii="Times New Roman" w:eastAsia="標楷體" w:hAnsi="Times New Roman" w:cs="Times New Roman"/>
          <w:sz w:val="36"/>
          <w:szCs w:val="36"/>
        </w:rPr>
        <w:t>月</w:t>
      </w:r>
      <w:r w:rsidRPr="001E66A7">
        <w:rPr>
          <w:rFonts w:ascii="Times New Roman" w:eastAsia="標楷體" w:hAnsi="Times New Roman" w:cs="Times New Roman"/>
          <w:sz w:val="36"/>
          <w:szCs w:val="36"/>
        </w:rPr>
        <w:t>2</w:t>
      </w:r>
      <w:r w:rsidR="00EA7022">
        <w:rPr>
          <w:rFonts w:ascii="Times New Roman" w:eastAsia="標楷體" w:hAnsi="Times New Roman" w:cs="Times New Roman" w:hint="eastAsia"/>
          <w:sz w:val="36"/>
          <w:szCs w:val="36"/>
        </w:rPr>
        <w:t>7</w:t>
      </w:r>
      <w:r w:rsidRPr="001E66A7">
        <w:rPr>
          <w:rFonts w:ascii="Times New Roman" w:eastAsia="標楷體" w:hAnsi="Times New Roman" w:cs="Times New Roman"/>
          <w:sz w:val="36"/>
          <w:szCs w:val="36"/>
        </w:rPr>
        <w:t>日</w:t>
      </w:r>
      <w:r w:rsidR="007F443D">
        <w:rPr>
          <w:rFonts w:ascii="Times New Roman" w:eastAsia="標楷體" w:hAnsi="Times New Roman" w:cs="Times New Roman" w:hint="eastAsia"/>
          <w:sz w:val="36"/>
          <w:szCs w:val="36"/>
        </w:rPr>
        <w:t>(</w:t>
      </w:r>
      <w:r w:rsidRPr="001E66A7">
        <w:rPr>
          <w:rFonts w:ascii="Times New Roman" w:eastAsia="標楷體" w:hAnsi="Times New Roman" w:cs="Times New Roman"/>
          <w:sz w:val="36"/>
          <w:szCs w:val="36"/>
        </w:rPr>
        <w:t>星期</w:t>
      </w:r>
      <w:r w:rsidR="00E74134">
        <w:rPr>
          <w:rFonts w:ascii="Times New Roman" w:eastAsia="標楷體" w:hAnsi="Times New Roman" w:cs="Times New Roman" w:hint="eastAsia"/>
          <w:sz w:val="36"/>
          <w:szCs w:val="36"/>
        </w:rPr>
        <w:t>五</w:t>
      </w:r>
      <w:r w:rsidR="007F443D">
        <w:rPr>
          <w:rFonts w:ascii="Times New Roman" w:eastAsia="標楷體" w:hAnsi="Times New Roman" w:cs="Times New Roman" w:hint="eastAsia"/>
          <w:sz w:val="36"/>
          <w:szCs w:val="36"/>
        </w:rPr>
        <w:t>)</w:t>
      </w:r>
      <w:r w:rsidRPr="001E66A7">
        <w:rPr>
          <w:rFonts w:ascii="Times New Roman" w:eastAsia="標楷體" w:hAnsi="Times New Roman" w:cs="Times New Roman"/>
          <w:sz w:val="36"/>
          <w:szCs w:val="36"/>
        </w:rPr>
        <w:t>上午</w:t>
      </w:r>
      <w:r w:rsidRPr="001E66A7">
        <w:rPr>
          <w:rFonts w:ascii="Times New Roman" w:eastAsia="標楷體" w:hAnsi="Times New Roman" w:cs="Times New Roman"/>
          <w:sz w:val="36"/>
          <w:szCs w:val="36"/>
        </w:rPr>
        <w:t>9</w:t>
      </w:r>
      <w:r w:rsidRPr="001E66A7">
        <w:rPr>
          <w:rFonts w:ascii="Times New Roman" w:eastAsia="標楷體" w:hAnsi="Times New Roman" w:cs="Times New Roman"/>
          <w:sz w:val="36"/>
          <w:szCs w:val="36"/>
        </w:rPr>
        <w:t>時</w:t>
      </w:r>
      <w:r w:rsidRPr="001E66A7">
        <w:rPr>
          <w:rFonts w:ascii="Times New Roman" w:eastAsia="標楷體" w:hAnsi="Times New Roman" w:cs="Times New Roman"/>
          <w:sz w:val="36"/>
          <w:szCs w:val="36"/>
        </w:rPr>
        <w:t>30</w:t>
      </w:r>
      <w:r w:rsidRPr="001E66A7">
        <w:rPr>
          <w:rFonts w:ascii="Times New Roman" w:eastAsia="標楷體" w:hAnsi="Times New Roman" w:cs="Times New Roman"/>
          <w:sz w:val="36"/>
          <w:szCs w:val="36"/>
        </w:rPr>
        <w:t>分</w:t>
      </w:r>
    </w:p>
    <w:p w:rsidR="009953FF" w:rsidRPr="001E66A7" w:rsidRDefault="009953FF" w:rsidP="00D42162">
      <w:pPr>
        <w:spacing w:line="660" w:lineRule="exact"/>
        <w:ind w:left="1470" w:hanging="1113"/>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地點：</w:t>
      </w:r>
      <w:r w:rsidR="00740FD2">
        <w:rPr>
          <w:rFonts w:ascii="Times New Roman" w:eastAsia="標楷體" w:hAnsi="Times New Roman" w:cs="Times New Roman" w:hint="eastAsia"/>
          <w:sz w:val="36"/>
          <w:szCs w:val="36"/>
        </w:rPr>
        <w:t>衛生福利部</w:t>
      </w:r>
      <w:r w:rsidR="00C46A6D" w:rsidRPr="001E66A7">
        <w:rPr>
          <w:rFonts w:ascii="Times New Roman" w:eastAsia="標楷體" w:hAnsi="Times New Roman" w:cs="Times New Roman"/>
          <w:sz w:val="36"/>
          <w:szCs w:val="36"/>
        </w:rPr>
        <w:t>中央健康</w:t>
      </w:r>
      <w:proofErr w:type="gramStart"/>
      <w:r w:rsidR="00C46A6D" w:rsidRPr="001E66A7">
        <w:rPr>
          <w:rFonts w:ascii="Times New Roman" w:eastAsia="標楷體" w:hAnsi="Times New Roman" w:cs="Times New Roman"/>
          <w:sz w:val="36"/>
          <w:szCs w:val="36"/>
        </w:rPr>
        <w:t>保險</w:t>
      </w:r>
      <w:r w:rsidR="00740FD2">
        <w:rPr>
          <w:rFonts w:ascii="Times New Roman" w:eastAsia="標楷體" w:hAnsi="Times New Roman" w:cs="Times New Roman" w:hint="eastAsia"/>
          <w:sz w:val="36"/>
          <w:szCs w:val="36"/>
        </w:rPr>
        <w:t>署</w:t>
      </w:r>
      <w:proofErr w:type="gramEnd"/>
      <w:r w:rsidR="00C46A6D" w:rsidRPr="001E66A7">
        <w:rPr>
          <w:rFonts w:ascii="Times New Roman" w:eastAsia="標楷體" w:hAnsi="Times New Roman" w:cs="Times New Roman"/>
          <w:sz w:val="36"/>
          <w:szCs w:val="36"/>
        </w:rPr>
        <w:t>大禮堂</w:t>
      </w:r>
      <w:r w:rsidR="007F443D">
        <w:rPr>
          <w:rFonts w:ascii="Times New Roman" w:eastAsia="標楷體" w:hAnsi="Times New Roman" w:cs="Times New Roman" w:hint="eastAsia"/>
          <w:sz w:val="36"/>
          <w:szCs w:val="36"/>
        </w:rPr>
        <w:t>(</w:t>
      </w:r>
      <w:r w:rsidR="00C46A6D" w:rsidRPr="001E66A7">
        <w:rPr>
          <w:rFonts w:ascii="Times New Roman" w:eastAsia="標楷體" w:hAnsi="Times New Roman" w:cs="Times New Roman"/>
          <w:sz w:val="36"/>
          <w:szCs w:val="36"/>
        </w:rPr>
        <w:t>臺北市信義路三段</w:t>
      </w:r>
      <w:r w:rsidR="00C46A6D" w:rsidRPr="001E66A7">
        <w:rPr>
          <w:rFonts w:ascii="Times New Roman" w:eastAsia="標楷體" w:hAnsi="Times New Roman" w:cs="Times New Roman"/>
          <w:sz w:val="36"/>
          <w:szCs w:val="36"/>
        </w:rPr>
        <w:t>140</w:t>
      </w:r>
      <w:r w:rsidR="00C46A6D" w:rsidRPr="001E66A7">
        <w:rPr>
          <w:rFonts w:ascii="Times New Roman" w:eastAsia="標楷體" w:hAnsi="Times New Roman" w:cs="Times New Roman"/>
          <w:sz w:val="36"/>
          <w:szCs w:val="36"/>
        </w:rPr>
        <w:t>號</w:t>
      </w:r>
      <w:r w:rsidR="00C46A6D" w:rsidRPr="001E66A7">
        <w:rPr>
          <w:rFonts w:ascii="Times New Roman" w:eastAsia="標楷體" w:hAnsi="Times New Roman" w:cs="Times New Roman"/>
          <w:sz w:val="36"/>
          <w:szCs w:val="36"/>
        </w:rPr>
        <w:t>18</w:t>
      </w:r>
      <w:r w:rsidR="00C46A6D" w:rsidRPr="001E66A7">
        <w:rPr>
          <w:rFonts w:ascii="Times New Roman" w:eastAsia="標楷體" w:hAnsi="Times New Roman" w:cs="Times New Roman"/>
          <w:sz w:val="36"/>
          <w:szCs w:val="36"/>
        </w:rPr>
        <w:t>樓</w:t>
      </w:r>
      <w:r w:rsidR="007F443D">
        <w:rPr>
          <w:rFonts w:ascii="Times New Roman" w:eastAsia="標楷體" w:hAnsi="Times New Roman" w:cs="Times New Roman" w:hint="eastAsia"/>
          <w:sz w:val="36"/>
          <w:szCs w:val="36"/>
        </w:rPr>
        <w:t>)</w:t>
      </w:r>
    </w:p>
    <w:p w:rsidR="000A6823" w:rsidRPr="001E66A7" w:rsidRDefault="000A6823" w:rsidP="00D42162">
      <w:pPr>
        <w:spacing w:line="660" w:lineRule="exact"/>
        <w:ind w:left="1077" w:hanging="72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議程</w:t>
      </w:r>
      <w:r w:rsidR="00C46A6D" w:rsidRPr="001E66A7">
        <w:rPr>
          <w:rFonts w:ascii="Times New Roman" w:eastAsia="標楷體" w:hAnsi="Times New Roman" w:cs="Times New Roman"/>
          <w:sz w:val="36"/>
          <w:szCs w:val="36"/>
        </w:rPr>
        <w:t>：</w:t>
      </w:r>
    </w:p>
    <w:p w:rsidR="000A6823" w:rsidRPr="001E66A7" w:rsidRDefault="000A6823" w:rsidP="00D42162">
      <w:pPr>
        <w:spacing w:line="660" w:lineRule="exact"/>
        <w:ind w:left="1498" w:hanging="77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一、主席致詞</w:t>
      </w:r>
    </w:p>
    <w:p w:rsidR="000A6823" w:rsidRPr="001E66A7" w:rsidRDefault="000A6823" w:rsidP="00D42162">
      <w:pPr>
        <w:spacing w:line="660" w:lineRule="exact"/>
        <w:ind w:left="1498" w:hanging="77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二、議程確認</w:t>
      </w:r>
    </w:p>
    <w:p w:rsidR="000A6823" w:rsidRPr="001E66A7" w:rsidRDefault="000A6823" w:rsidP="00D42162">
      <w:pPr>
        <w:spacing w:line="660" w:lineRule="exact"/>
        <w:ind w:left="1498" w:hanging="77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三、</w:t>
      </w:r>
      <w:r w:rsidR="001E597F">
        <w:rPr>
          <w:rFonts w:ascii="Times New Roman" w:eastAsia="標楷體" w:hAnsi="Times New Roman" w:cs="Times New Roman" w:hint="eastAsia"/>
          <w:sz w:val="36"/>
          <w:szCs w:val="36"/>
        </w:rPr>
        <w:t>例行</w:t>
      </w:r>
      <w:r w:rsidRPr="001E66A7">
        <w:rPr>
          <w:rFonts w:ascii="Times New Roman" w:eastAsia="標楷體" w:hAnsi="Times New Roman" w:cs="Times New Roman"/>
          <w:sz w:val="36"/>
          <w:szCs w:val="36"/>
        </w:rPr>
        <w:t>報告</w:t>
      </w:r>
    </w:p>
    <w:p w:rsidR="00AF1D0D" w:rsidRDefault="000A6823" w:rsidP="00D42162">
      <w:pPr>
        <w:spacing w:line="660" w:lineRule="exact"/>
        <w:ind w:left="1736" w:hanging="658"/>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w:t>
      </w:r>
      <w:proofErr w:type="gramStart"/>
      <w:r w:rsidRPr="001E66A7">
        <w:rPr>
          <w:rFonts w:ascii="Times New Roman" w:eastAsia="標楷體" w:hAnsi="Times New Roman" w:cs="Times New Roman"/>
          <w:sz w:val="36"/>
          <w:szCs w:val="36"/>
        </w:rPr>
        <w:t>一</w:t>
      </w:r>
      <w:proofErr w:type="gramEnd"/>
      <w:r w:rsidRPr="001E66A7">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確認本會上</w:t>
      </w:r>
      <w:r w:rsidR="001D22E1" w:rsidRPr="001D22E1">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第</w:t>
      </w:r>
      <w:r w:rsidR="00EA7022">
        <w:rPr>
          <w:rFonts w:ascii="Times New Roman" w:eastAsia="標楷體" w:hAnsi="Times New Roman" w:cs="Times New Roman" w:hint="eastAsia"/>
          <w:sz w:val="36"/>
          <w:szCs w:val="36"/>
        </w:rPr>
        <w:t>5</w:t>
      </w:r>
      <w:r w:rsidR="001D22E1" w:rsidRPr="001D22E1">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次委員會議紀錄</w:t>
      </w:r>
    </w:p>
    <w:p w:rsidR="000A6823" w:rsidRPr="001E66A7" w:rsidRDefault="00AF1D0D" w:rsidP="00D42162">
      <w:pPr>
        <w:spacing w:line="660" w:lineRule="exact"/>
        <w:ind w:left="1708" w:hanging="63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w:t>
      </w:r>
      <w:r w:rsidRPr="001E66A7">
        <w:rPr>
          <w:rFonts w:ascii="Times New Roman" w:eastAsia="標楷體" w:hAnsi="Times New Roman" w:cs="Times New Roman"/>
          <w:sz w:val="36"/>
          <w:szCs w:val="36"/>
        </w:rPr>
        <w:t>二</w:t>
      </w:r>
      <w:r w:rsidRPr="001E66A7">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本會上</w:t>
      </w:r>
      <w:r w:rsidR="001D22E1" w:rsidRPr="001D22E1">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第</w:t>
      </w:r>
      <w:r w:rsidR="00EA7022">
        <w:rPr>
          <w:rFonts w:ascii="Times New Roman" w:eastAsia="標楷體" w:hAnsi="Times New Roman" w:cs="Times New Roman" w:hint="eastAsia"/>
          <w:sz w:val="36"/>
          <w:szCs w:val="36"/>
        </w:rPr>
        <w:t>5</w:t>
      </w:r>
      <w:r w:rsidR="001D22E1" w:rsidRPr="001D22E1">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次委員會議決議</w:t>
      </w:r>
      <w:r w:rsidR="001D22E1" w:rsidRPr="001D22E1">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定</w:t>
      </w:r>
      <w:r w:rsidR="001D22E1" w:rsidRPr="001D22E1">
        <w:rPr>
          <w:rFonts w:ascii="Times New Roman" w:eastAsia="標楷體" w:hAnsi="Times New Roman" w:cs="Times New Roman"/>
          <w:sz w:val="36"/>
          <w:szCs w:val="36"/>
        </w:rPr>
        <w:t>)</w:t>
      </w:r>
      <w:r w:rsidR="001D22E1" w:rsidRPr="001D22E1">
        <w:rPr>
          <w:rFonts w:ascii="Times New Roman" w:eastAsia="標楷體" w:hAnsi="Times New Roman" w:cs="Times New Roman" w:hint="eastAsia"/>
          <w:sz w:val="36"/>
          <w:szCs w:val="36"/>
        </w:rPr>
        <w:t>事項辦理情形及重要業務報告</w:t>
      </w:r>
    </w:p>
    <w:p w:rsidR="005F2ED7" w:rsidRDefault="000A6823" w:rsidP="00D42162">
      <w:pPr>
        <w:spacing w:line="660" w:lineRule="exact"/>
        <w:ind w:left="1708" w:hanging="63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w:t>
      </w:r>
      <w:r w:rsidR="00AF1D0D" w:rsidRPr="001E66A7">
        <w:rPr>
          <w:rFonts w:ascii="Times New Roman" w:eastAsia="標楷體" w:hAnsi="Times New Roman" w:cs="Times New Roman"/>
          <w:sz w:val="36"/>
          <w:szCs w:val="36"/>
        </w:rPr>
        <w:t>三</w:t>
      </w:r>
      <w:r w:rsidRPr="001E66A7">
        <w:rPr>
          <w:rFonts w:ascii="Times New Roman" w:eastAsia="標楷體" w:hAnsi="Times New Roman" w:cs="Times New Roman"/>
          <w:sz w:val="36"/>
          <w:szCs w:val="36"/>
        </w:rPr>
        <w:t>)</w:t>
      </w:r>
      <w:r w:rsidR="006D2B74" w:rsidRPr="006D2B74">
        <w:rPr>
          <w:rFonts w:ascii="Times New Roman" w:eastAsia="標楷體" w:hAnsi="Times New Roman" w:cs="Times New Roman" w:hint="eastAsia"/>
          <w:sz w:val="36"/>
          <w:szCs w:val="36"/>
        </w:rPr>
        <w:t>中央健康</w:t>
      </w:r>
      <w:proofErr w:type="gramStart"/>
      <w:r w:rsidR="006D2B74" w:rsidRPr="006D2B74">
        <w:rPr>
          <w:rFonts w:ascii="Times New Roman" w:eastAsia="標楷體" w:hAnsi="Times New Roman" w:cs="Times New Roman" w:hint="eastAsia"/>
          <w:sz w:val="36"/>
          <w:szCs w:val="36"/>
        </w:rPr>
        <w:t>保險署</w:t>
      </w:r>
      <w:proofErr w:type="gramEnd"/>
      <w:r w:rsidR="006D2B74" w:rsidRPr="006D2B74">
        <w:rPr>
          <w:rFonts w:ascii="Times New Roman" w:eastAsia="標楷體" w:hAnsi="Times New Roman" w:cs="Times New Roman" w:hint="eastAsia"/>
          <w:sz w:val="36"/>
          <w:szCs w:val="36"/>
        </w:rPr>
        <w:t>所提「</w:t>
      </w:r>
      <w:proofErr w:type="gramStart"/>
      <w:r w:rsidR="006D2B74" w:rsidRPr="006D2B74">
        <w:rPr>
          <w:rFonts w:ascii="Times New Roman" w:eastAsia="標楷體" w:hAnsi="Times New Roman" w:cs="Times New Roman" w:hint="eastAsia"/>
          <w:sz w:val="36"/>
          <w:szCs w:val="36"/>
        </w:rPr>
        <w:t>103</w:t>
      </w:r>
      <w:proofErr w:type="gramEnd"/>
      <w:r w:rsidR="006D2B74" w:rsidRPr="006D2B74">
        <w:rPr>
          <w:rFonts w:ascii="Times New Roman" w:eastAsia="標楷體" w:hAnsi="Times New Roman" w:cs="Times New Roman" w:hint="eastAsia"/>
          <w:sz w:val="36"/>
          <w:szCs w:val="36"/>
        </w:rPr>
        <w:t>年度各部門總額協定事項中需經本會同意或向本會說明後方可施行之項目」案</w:t>
      </w:r>
    </w:p>
    <w:p w:rsidR="006D2B74" w:rsidRDefault="005F2ED7" w:rsidP="00D42162">
      <w:pPr>
        <w:spacing w:line="660" w:lineRule="exact"/>
        <w:ind w:left="1708" w:hanging="630"/>
        <w:jc w:val="both"/>
        <w:rPr>
          <w:rFonts w:ascii="Times New Roman" w:eastAsia="標楷體" w:hAnsi="Times New Roman" w:cs="Times New Roman" w:hint="eastAsia"/>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四</w:t>
      </w:r>
      <w:r>
        <w:rPr>
          <w:rFonts w:ascii="Times New Roman" w:eastAsia="標楷體" w:hAnsi="Times New Roman" w:cs="Times New Roman" w:hint="eastAsia"/>
          <w:sz w:val="36"/>
          <w:szCs w:val="36"/>
        </w:rPr>
        <w:t>)</w:t>
      </w:r>
      <w:r w:rsidR="006D2B74" w:rsidRPr="006D2B74">
        <w:rPr>
          <w:rFonts w:ascii="Times New Roman" w:eastAsia="標楷體" w:hAnsi="Times New Roman" w:cs="Times New Roman" w:hint="eastAsia"/>
          <w:sz w:val="36"/>
          <w:szCs w:val="36"/>
        </w:rPr>
        <w:t>中央健康</w:t>
      </w:r>
      <w:proofErr w:type="gramStart"/>
      <w:r w:rsidR="006D2B74" w:rsidRPr="006D2B74">
        <w:rPr>
          <w:rFonts w:ascii="Times New Roman" w:eastAsia="標楷體" w:hAnsi="Times New Roman" w:cs="Times New Roman" w:hint="eastAsia"/>
          <w:sz w:val="36"/>
          <w:szCs w:val="36"/>
        </w:rPr>
        <w:t>保險署函</w:t>
      </w:r>
      <w:proofErr w:type="gramEnd"/>
      <w:r w:rsidR="006D2B74" w:rsidRPr="006D2B74">
        <w:rPr>
          <w:rFonts w:ascii="Times New Roman" w:eastAsia="標楷體" w:hAnsi="Times New Roman" w:cs="Times New Roman" w:hint="eastAsia"/>
          <w:sz w:val="36"/>
          <w:szCs w:val="36"/>
        </w:rPr>
        <w:t>送本會備查之「</w:t>
      </w:r>
      <w:proofErr w:type="gramStart"/>
      <w:r w:rsidR="006D2B74" w:rsidRPr="006D2B74">
        <w:rPr>
          <w:rFonts w:ascii="Times New Roman" w:eastAsia="標楷體" w:hAnsi="Times New Roman" w:cs="Times New Roman"/>
          <w:sz w:val="36"/>
          <w:szCs w:val="36"/>
        </w:rPr>
        <w:t>103</w:t>
      </w:r>
      <w:proofErr w:type="gramEnd"/>
      <w:r w:rsidR="006D2B74" w:rsidRPr="006D2B74">
        <w:rPr>
          <w:rFonts w:ascii="Times New Roman" w:eastAsia="標楷體" w:hAnsi="Times New Roman" w:cs="Times New Roman" w:hint="eastAsia"/>
          <w:sz w:val="36"/>
          <w:szCs w:val="36"/>
        </w:rPr>
        <w:t>年度各部門總額保障項目」案</w:t>
      </w:r>
    </w:p>
    <w:p w:rsidR="001D22E1" w:rsidRPr="001D22E1" w:rsidRDefault="006D2B74" w:rsidP="00D42162">
      <w:pPr>
        <w:spacing w:line="660" w:lineRule="exact"/>
        <w:ind w:left="1708" w:hanging="630"/>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五</w:t>
      </w:r>
      <w:r>
        <w:rPr>
          <w:rFonts w:ascii="Times New Roman" w:eastAsia="標楷體" w:hAnsi="Times New Roman" w:cs="Times New Roman" w:hint="eastAsia"/>
          <w:sz w:val="36"/>
          <w:szCs w:val="36"/>
        </w:rPr>
        <w:t>)</w:t>
      </w:r>
      <w:r w:rsidR="00EA7022" w:rsidRPr="00EA7022">
        <w:rPr>
          <w:rFonts w:ascii="Times New Roman" w:eastAsia="標楷體" w:hAnsi="Times New Roman" w:cs="Times New Roman" w:hint="eastAsia"/>
          <w:sz w:val="36"/>
          <w:szCs w:val="36"/>
        </w:rPr>
        <w:t>中央健康</w:t>
      </w:r>
      <w:proofErr w:type="gramStart"/>
      <w:r w:rsidR="00EA7022" w:rsidRPr="00EA7022">
        <w:rPr>
          <w:rFonts w:ascii="Times New Roman" w:eastAsia="標楷體" w:hAnsi="Times New Roman" w:cs="Times New Roman" w:hint="eastAsia"/>
          <w:sz w:val="36"/>
          <w:szCs w:val="36"/>
        </w:rPr>
        <w:t>保險署</w:t>
      </w:r>
      <w:proofErr w:type="gramEnd"/>
      <w:r w:rsidR="00EA7022" w:rsidRPr="00EA7022">
        <w:rPr>
          <w:rFonts w:ascii="Times New Roman" w:eastAsia="標楷體" w:hAnsi="Times New Roman" w:cs="Times New Roman" w:hint="eastAsia"/>
          <w:sz w:val="36"/>
          <w:szCs w:val="36"/>
        </w:rPr>
        <w:t>「</w:t>
      </w:r>
      <w:r w:rsidR="00EA7022" w:rsidRPr="00EA7022">
        <w:rPr>
          <w:rFonts w:ascii="Times New Roman" w:eastAsia="標楷體" w:hAnsi="Times New Roman" w:cs="Times New Roman"/>
          <w:sz w:val="36"/>
          <w:szCs w:val="36"/>
        </w:rPr>
        <w:t>102</w:t>
      </w:r>
      <w:r w:rsidR="00EA7022" w:rsidRPr="00EA7022">
        <w:rPr>
          <w:rFonts w:ascii="Times New Roman" w:eastAsia="標楷體" w:hAnsi="Times New Roman" w:cs="Times New Roman" w:hint="eastAsia"/>
          <w:sz w:val="36"/>
          <w:szCs w:val="36"/>
        </w:rPr>
        <w:t>年</w:t>
      </w:r>
      <w:r w:rsidR="00EA7022" w:rsidRPr="00EA7022">
        <w:rPr>
          <w:rFonts w:ascii="Times New Roman" w:eastAsia="標楷體" w:hAnsi="Times New Roman" w:cs="Times New Roman" w:hint="eastAsia"/>
          <w:sz w:val="36"/>
          <w:szCs w:val="36"/>
        </w:rPr>
        <w:t>11</w:t>
      </w:r>
      <w:r w:rsidR="00EA7022" w:rsidRPr="00EA7022">
        <w:rPr>
          <w:rFonts w:ascii="Times New Roman" w:eastAsia="標楷體" w:hAnsi="Times New Roman" w:cs="Times New Roman" w:hint="eastAsia"/>
          <w:sz w:val="36"/>
          <w:szCs w:val="36"/>
        </w:rPr>
        <w:t>月份全民健康保險業務執行報告」</w:t>
      </w:r>
    </w:p>
    <w:p w:rsidR="000A6823" w:rsidRPr="001E66A7" w:rsidRDefault="000A6823" w:rsidP="00D42162">
      <w:pPr>
        <w:spacing w:line="660" w:lineRule="exact"/>
        <w:ind w:left="1498" w:hanging="77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四、討論事項</w:t>
      </w:r>
    </w:p>
    <w:p w:rsidR="00EA7022" w:rsidRDefault="000A6823" w:rsidP="002A4064">
      <w:pPr>
        <w:spacing w:line="660" w:lineRule="exact"/>
        <w:ind w:left="1722" w:hanging="644"/>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w:t>
      </w:r>
      <w:proofErr w:type="gramStart"/>
      <w:r w:rsidR="00AF1D0D" w:rsidRPr="001E66A7">
        <w:rPr>
          <w:rFonts w:ascii="Times New Roman" w:eastAsia="標楷體" w:hAnsi="Times New Roman" w:cs="Times New Roman"/>
          <w:sz w:val="36"/>
          <w:szCs w:val="36"/>
        </w:rPr>
        <w:t>一</w:t>
      </w:r>
      <w:proofErr w:type="gramEnd"/>
      <w:r w:rsidRPr="001E66A7">
        <w:rPr>
          <w:rFonts w:ascii="Times New Roman" w:eastAsia="標楷體" w:hAnsi="Times New Roman" w:cs="Times New Roman"/>
          <w:sz w:val="36"/>
          <w:szCs w:val="36"/>
        </w:rPr>
        <w:t>)</w:t>
      </w:r>
      <w:r w:rsidR="00EA7022" w:rsidRPr="00EA7022">
        <w:rPr>
          <w:rFonts w:ascii="Times New Roman" w:eastAsia="標楷體" w:hAnsi="Times New Roman" w:cs="Times New Roman" w:hint="eastAsia"/>
          <w:sz w:val="36"/>
          <w:szCs w:val="36"/>
        </w:rPr>
        <w:t>中央健康</w:t>
      </w:r>
      <w:proofErr w:type="gramStart"/>
      <w:r w:rsidR="00EA7022" w:rsidRPr="00EA7022">
        <w:rPr>
          <w:rFonts w:ascii="Times New Roman" w:eastAsia="標楷體" w:hAnsi="Times New Roman" w:cs="Times New Roman" w:hint="eastAsia"/>
          <w:sz w:val="36"/>
          <w:szCs w:val="36"/>
        </w:rPr>
        <w:t>保險署</w:t>
      </w:r>
      <w:proofErr w:type="gramEnd"/>
      <w:r w:rsidR="00EA7022" w:rsidRPr="00EA7022">
        <w:rPr>
          <w:rFonts w:ascii="Times New Roman" w:eastAsia="標楷體" w:hAnsi="Times New Roman" w:cs="Times New Roman" w:hint="eastAsia"/>
          <w:sz w:val="36"/>
          <w:szCs w:val="36"/>
        </w:rPr>
        <w:t>「</w:t>
      </w:r>
      <w:r w:rsidR="00EA7022" w:rsidRPr="00EA7022">
        <w:rPr>
          <w:rFonts w:ascii="Times New Roman" w:eastAsia="標楷體" w:hAnsi="Times New Roman" w:cs="Times New Roman"/>
          <w:sz w:val="36"/>
          <w:szCs w:val="36"/>
        </w:rPr>
        <w:t>102</w:t>
      </w:r>
      <w:r w:rsidR="00EA7022" w:rsidRPr="00EA7022">
        <w:rPr>
          <w:rFonts w:ascii="Times New Roman" w:eastAsia="標楷體" w:hAnsi="Times New Roman" w:cs="Times New Roman" w:hint="eastAsia"/>
          <w:sz w:val="36"/>
          <w:szCs w:val="36"/>
        </w:rPr>
        <w:t>年全民健康保險抑制資源不</w:t>
      </w:r>
      <w:r w:rsidR="00EA7022" w:rsidRPr="00EA7022">
        <w:rPr>
          <w:rFonts w:ascii="Times New Roman" w:eastAsia="標楷體" w:hAnsi="Times New Roman" w:cs="Times New Roman" w:hint="eastAsia"/>
          <w:sz w:val="36"/>
          <w:szCs w:val="36"/>
        </w:rPr>
        <w:lastRenderedPageBreak/>
        <w:t>當耗用改善方案」</w:t>
      </w:r>
    </w:p>
    <w:p w:rsidR="007E1573" w:rsidRDefault="007E1573" w:rsidP="002A4064">
      <w:pPr>
        <w:spacing w:line="660" w:lineRule="exact"/>
        <w:ind w:left="1722" w:hanging="644"/>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二</w:t>
      </w:r>
      <w:r>
        <w:rPr>
          <w:rFonts w:ascii="Times New Roman" w:eastAsia="標楷體" w:hAnsi="Times New Roman" w:cs="Times New Roman" w:hint="eastAsia"/>
          <w:sz w:val="36"/>
          <w:szCs w:val="36"/>
        </w:rPr>
        <w:t>)</w:t>
      </w:r>
      <w:r w:rsidR="00EA7022" w:rsidRPr="00EA7022">
        <w:rPr>
          <w:rFonts w:ascii="Times New Roman" w:eastAsia="標楷體" w:hAnsi="Times New Roman" w:cs="Times New Roman" w:hint="eastAsia"/>
          <w:sz w:val="36"/>
          <w:szCs w:val="36"/>
        </w:rPr>
        <w:t>為了解現行健保就醫概況與醫療費用使用情形，建議於「全民健康保險業務執行報告」增列有關醫療院所初次級醫療照護比例、</w:t>
      </w:r>
      <w:r w:rsidR="00EA7022" w:rsidRPr="00EA7022">
        <w:rPr>
          <w:rFonts w:ascii="Times New Roman" w:eastAsia="標楷體" w:hAnsi="Times New Roman" w:cs="Times New Roman" w:hint="eastAsia"/>
          <w:sz w:val="36"/>
          <w:szCs w:val="36"/>
        </w:rPr>
        <w:t>CMI</w:t>
      </w:r>
      <w:r w:rsidR="00EA7022" w:rsidRPr="00EA7022">
        <w:rPr>
          <w:rFonts w:ascii="Times New Roman" w:eastAsia="標楷體" w:hAnsi="Times New Roman" w:cs="Times New Roman" w:hint="eastAsia"/>
          <w:sz w:val="36"/>
          <w:szCs w:val="36"/>
        </w:rPr>
        <w:t>值等資料</w:t>
      </w:r>
    </w:p>
    <w:p w:rsidR="007E1573" w:rsidRDefault="007E1573" w:rsidP="002A4064">
      <w:pPr>
        <w:spacing w:line="660" w:lineRule="exact"/>
        <w:ind w:left="1722" w:hanging="644"/>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三</w:t>
      </w:r>
      <w:r>
        <w:rPr>
          <w:rFonts w:ascii="Times New Roman" w:eastAsia="標楷體" w:hAnsi="Times New Roman" w:cs="Times New Roman" w:hint="eastAsia"/>
          <w:sz w:val="36"/>
          <w:szCs w:val="36"/>
        </w:rPr>
        <w:t>)</w:t>
      </w:r>
      <w:r w:rsidR="00EA7022" w:rsidRPr="00EA7022">
        <w:rPr>
          <w:rFonts w:ascii="Times New Roman" w:eastAsia="標楷體" w:hAnsi="Times New Roman" w:cs="Times New Roman" w:hint="eastAsia"/>
          <w:sz w:val="36"/>
          <w:szCs w:val="36"/>
        </w:rPr>
        <w:t>基於保險監理及為了解總額實際資源分配之狀況，以利未來總額分配之思考，建請於委員會中按月提報醫院總額各分區等</w:t>
      </w:r>
      <w:proofErr w:type="gramStart"/>
      <w:r w:rsidR="00EA7022" w:rsidRPr="00EA7022">
        <w:rPr>
          <w:rFonts w:ascii="Times New Roman" w:eastAsia="標楷體" w:hAnsi="Times New Roman" w:cs="Times New Roman" w:hint="eastAsia"/>
          <w:sz w:val="36"/>
          <w:szCs w:val="36"/>
        </w:rPr>
        <w:t>相關點值數據</w:t>
      </w:r>
      <w:proofErr w:type="gramEnd"/>
      <w:r w:rsidR="00EA7022" w:rsidRPr="00EA7022">
        <w:rPr>
          <w:rFonts w:ascii="Times New Roman" w:eastAsia="標楷體" w:hAnsi="Times New Roman" w:cs="Times New Roman" w:hint="eastAsia"/>
          <w:sz w:val="36"/>
          <w:szCs w:val="36"/>
        </w:rPr>
        <w:t>資料</w:t>
      </w:r>
    </w:p>
    <w:p w:rsidR="00EA7022" w:rsidRDefault="000A6823" w:rsidP="00D42162">
      <w:pPr>
        <w:spacing w:line="660" w:lineRule="exact"/>
        <w:ind w:left="1498" w:hanging="770"/>
        <w:jc w:val="both"/>
        <w:rPr>
          <w:rFonts w:ascii="Times New Roman" w:eastAsia="標楷體" w:hAnsi="Times New Roman" w:cs="Times New Roman"/>
          <w:sz w:val="36"/>
          <w:szCs w:val="36"/>
        </w:rPr>
      </w:pPr>
      <w:r w:rsidRPr="001E66A7">
        <w:rPr>
          <w:rFonts w:ascii="Times New Roman" w:eastAsia="標楷體" w:hAnsi="Times New Roman" w:cs="Times New Roman"/>
          <w:sz w:val="36"/>
          <w:szCs w:val="36"/>
        </w:rPr>
        <w:t>五、</w:t>
      </w:r>
      <w:r w:rsidR="00EA7022">
        <w:rPr>
          <w:rFonts w:ascii="Times New Roman" w:eastAsia="標楷體" w:hAnsi="Times New Roman" w:cs="Times New Roman" w:hint="eastAsia"/>
          <w:sz w:val="36"/>
          <w:szCs w:val="36"/>
        </w:rPr>
        <w:t>專案報告</w:t>
      </w:r>
    </w:p>
    <w:p w:rsidR="00EA7022" w:rsidRDefault="00EA7022" w:rsidP="00EA7022">
      <w:pPr>
        <w:spacing w:line="660" w:lineRule="exact"/>
        <w:ind w:left="1708" w:hanging="630"/>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proofErr w:type="gramStart"/>
      <w:r>
        <w:rPr>
          <w:rFonts w:ascii="Times New Roman" w:eastAsia="標楷體" w:hAnsi="Times New Roman" w:cs="Times New Roman" w:hint="eastAsia"/>
          <w:sz w:val="36"/>
          <w:szCs w:val="36"/>
        </w:rPr>
        <w:t>一</w:t>
      </w:r>
      <w:proofErr w:type="gramEnd"/>
      <w:r>
        <w:rPr>
          <w:rFonts w:ascii="Times New Roman" w:eastAsia="標楷體" w:hAnsi="Times New Roman" w:cs="Times New Roman" w:hint="eastAsia"/>
          <w:sz w:val="36"/>
          <w:szCs w:val="36"/>
        </w:rPr>
        <w:t>)</w:t>
      </w:r>
      <w:r w:rsidRPr="001D22E1">
        <w:rPr>
          <w:rFonts w:ascii="Times New Roman" w:eastAsia="標楷體" w:hAnsi="Times New Roman" w:cs="Times New Roman" w:hint="eastAsia"/>
          <w:sz w:val="36"/>
          <w:szCs w:val="36"/>
        </w:rPr>
        <w:t>衛生福利部二代健保總檢討小組「二代健保制度總檢討－補充保險費議題」初步檢討報告</w:t>
      </w:r>
    </w:p>
    <w:p w:rsidR="00EA7022" w:rsidRDefault="00EA7022" w:rsidP="00EA7022">
      <w:pPr>
        <w:spacing w:line="660" w:lineRule="exact"/>
        <w:ind w:left="1708" w:hanging="630"/>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二</w:t>
      </w:r>
      <w:r>
        <w:rPr>
          <w:rFonts w:ascii="Times New Roman" w:eastAsia="標楷體" w:hAnsi="Times New Roman" w:cs="Times New Roman" w:hint="eastAsia"/>
          <w:sz w:val="36"/>
          <w:szCs w:val="36"/>
        </w:rPr>
        <w:t>)</w:t>
      </w:r>
      <w:r w:rsidRPr="001D22E1">
        <w:rPr>
          <w:rFonts w:ascii="Times New Roman" w:eastAsia="標楷體" w:hAnsi="Times New Roman" w:cs="Times New Roman" w:hint="eastAsia"/>
          <w:sz w:val="36"/>
          <w:szCs w:val="36"/>
        </w:rPr>
        <w:t>中央健康</w:t>
      </w:r>
      <w:proofErr w:type="gramStart"/>
      <w:r w:rsidRPr="001D22E1">
        <w:rPr>
          <w:rFonts w:ascii="Times New Roman" w:eastAsia="標楷體" w:hAnsi="Times New Roman" w:cs="Times New Roman" w:hint="eastAsia"/>
          <w:sz w:val="36"/>
          <w:szCs w:val="36"/>
        </w:rPr>
        <w:t>保險署</w:t>
      </w:r>
      <w:proofErr w:type="gramEnd"/>
      <w:r w:rsidRPr="001D22E1">
        <w:rPr>
          <w:rFonts w:ascii="Times New Roman" w:eastAsia="標楷體" w:hAnsi="Times New Roman" w:cs="Times New Roman" w:hint="eastAsia"/>
          <w:sz w:val="36"/>
          <w:szCs w:val="36"/>
        </w:rPr>
        <w:t>「保險對象自付差額特殊材料之規劃」報告</w:t>
      </w:r>
    </w:p>
    <w:p w:rsidR="00EC6A2B" w:rsidRDefault="00EA7022" w:rsidP="00D42162">
      <w:pPr>
        <w:spacing w:line="660" w:lineRule="exact"/>
        <w:ind w:left="1498" w:hanging="770"/>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六、</w:t>
      </w:r>
      <w:r w:rsidR="000A6823" w:rsidRPr="001E66A7">
        <w:rPr>
          <w:rFonts w:ascii="Times New Roman" w:eastAsia="標楷體" w:hAnsi="Times New Roman" w:cs="Times New Roman"/>
          <w:sz w:val="36"/>
          <w:szCs w:val="36"/>
        </w:rPr>
        <w:t>臨時動議</w:t>
      </w:r>
      <w:bookmarkStart w:id="0" w:name="_GoBack"/>
      <w:bookmarkEnd w:id="0"/>
    </w:p>
    <w:sectPr w:rsidR="00EC6A2B" w:rsidSect="00F54638">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A1" w:rsidRDefault="001633A1" w:rsidP="009953FF">
      <w:r>
        <w:separator/>
      </w:r>
    </w:p>
  </w:endnote>
  <w:endnote w:type="continuationSeparator" w:id="0">
    <w:p w:rsidR="001633A1" w:rsidRDefault="001633A1" w:rsidP="0099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61677"/>
      <w:docPartObj>
        <w:docPartGallery w:val="Page Numbers (Bottom of Page)"/>
        <w:docPartUnique/>
      </w:docPartObj>
    </w:sdtPr>
    <w:sdtEndPr/>
    <w:sdtContent>
      <w:p w:rsidR="00F54638" w:rsidRDefault="00F54638">
        <w:pPr>
          <w:pStyle w:val="a5"/>
          <w:jc w:val="center"/>
        </w:pPr>
        <w:r>
          <w:fldChar w:fldCharType="begin"/>
        </w:r>
        <w:r>
          <w:instrText>PAGE   \* MERGEFORMAT</w:instrText>
        </w:r>
        <w:r>
          <w:fldChar w:fldCharType="separate"/>
        </w:r>
        <w:r w:rsidR="006D2B74" w:rsidRPr="006D2B7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A1" w:rsidRDefault="001633A1" w:rsidP="009953FF">
      <w:r>
        <w:separator/>
      </w:r>
    </w:p>
  </w:footnote>
  <w:footnote w:type="continuationSeparator" w:id="0">
    <w:p w:rsidR="001633A1" w:rsidRDefault="001633A1" w:rsidP="00995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23"/>
    <w:rsid w:val="0001119C"/>
    <w:rsid w:val="00042CB1"/>
    <w:rsid w:val="00061672"/>
    <w:rsid w:val="000A6823"/>
    <w:rsid w:val="000D1119"/>
    <w:rsid w:val="000E58A9"/>
    <w:rsid w:val="0012392B"/>
    <w:rsid w:val="0013010E"/>
    <w:rsid w:val="001631DD"/>
    <w:rsid w:val="001633A1"/>
    <w:rsid w:val="00167B82"/>
    <w:rsid w:val="00180EC6"/>
    <w:rsid w:val="001951C5"/>
    <w:rsid w:val="001957DB"/>
    <w:rsid w:val="001B1420"/>
    <w:rsid w:val="001D22E1"/>
    <w:rsid w:val="001E0049"/>
    <w:rsid w:val="001E597F"/>
    <w:rsid w:val="001E66A7"/>
    <w:rsid w:val="0022705D"/>
    <w:rsid w:val="00271D6E"/>
    <w:rsid w:val="002A4064"/>
    <w:rsid w:val="002C533A"/>
    <w:rsid w:val="00304F1F"/>
    <w:rsid w:val="00310C59"/>
    <w:rsid w:val="003457D3"/>
    <w:rsid w:val="00357C7D"/>
    <w:rsid w:val="003C3415"/>
    <w:rsid w:val="003E6CB3"/>
    <w:rsid w:val="003F3014"/>
    <w:rsid w:val="00403B37"/>
    <w:rsid w:val="00414FAA"/>
    <w:rsid w:val="00472E5F"/>
    <w:rsid w:val="00480F30"/>
    <w:rsid w:val="004868C0"/>
    <w:rsid w:val="00523967"/>
    <w:rsid w:val="00542143"/>
    <w:rsid w:val="00570D6B"/>
    <w:rsid w:val="005A3628"/>
    <w:rsid w:val="005B359F"/>
    <w:rsid w:val="005D5E7F"/>
    <w:rsid w:val="005F2ED7"/>
    <w:rsid w:val="00603FDC"/>
    <w:rsid w:val="006077FA"/>
    <w:rsid w:val="006A3190"/>
    <w:rsid w:val="006D0947"/>
    <w:rsid w:val="006D2B74"/>
    <w:rsid w:val="00702F69"/>
    <w:rsid w:val="007114FD"/>
    <w:rsid w:val="00740FD2"/>
    <w:rsid w:val="0079733F"/>
    <w:rsid w:val="007A6989"/>
    <w:rsid w:val="007E1573"/>
    <w:rsid w:val="007F443D"/>
    <w:rsid w:val="00802366"/>
    <w:rsid w:val="00832487"/>
    <w:rsid w:val="00837EEB"/>
    <w:rsid w:val="00874B95"/>
    <w:rsid w:val="008C059C"/>
    <w:rsid w:val="008E3F33"/>
    <w:rsid w:val="00917ED1"/>
    <w:rsid w:val="00984218"/>
    <w:rsid w:val="009953FF"/>
    <w:rsid w:val="009D586E"/>
    <w:rsid w:val="00A03AF8"/>
    <w:rsid w:val="00A21F19"/>
    <w:rsid w:val="00A3614D"/>
    <w:rsid w:val="00A45A23"/>
    <w:rsid w:val="00A46762"/>
    <w:rsid w:val="00A51DEA"/>
    <w:rsid w:val="00A7429A"/>
    <w:rsid w:val="00AB31B0"/>
    <w:rsid w:val="00AF1D0D"/>
    <w:rsid w:val="00B16E20"/>
    <w:rsid w:val="00B1753E"/>
    <w:rsid w:val="00B30162"/>
    <w:rsid w:val="00B36B94"/>
    <w:rsid w:val="00B80A24"/>
    <w:rsid w:val="00BA5081"/>
    <w:rsid w:val="00BF2265"/>
    <w:rsid w:val="00C00C06"/>
    <w:rsid w:val="00C46A6D"/>
    <w:rsid w:val="00C67FAD"/>
    <w:rsid w:val="00CB188A"/>
    <w:rsid w:val="00CE7196"/>
    <w:rsid w:val="00D42162"/>
    <w:rsid w:val="00D544DC"/>
    <w:rsid w:val="00D55191"/>
    <w:rsid w:val="00DA6957"/>
    <w:rsid w:val="00DB7665"/>
    <w:rsid w:val="00DE583B"/>
    <w:rsid w:val="00E064EA"/>
    <w:rsid w:val="00E307B3"/>
    <w:rsid w:val="00E54888"/>
    <w:rsid w:val="00E74134"/>
    <w:rsid w:val="00EA6426"/>
    <w:rsid w:val="00EA7022"/>
    <w:rsid w:val="00EC6A2B"/>
    <w:rsid w:val="00EE2687"/>
    <w:rsid w:val="00EF279C"/>
    <w:rsid w:val="00EF7DF7"/>
    <w:rsid w:val="00F53A2A"/>
    <w:rsid w:val="00F54638"/>
    <w:rsid w:val="00F60E4D"/>
    <w:rsid w:val="00F909DA"/>
    <w:rsid w:val="00F94B53"/>
    <w:rsid w:val="00FC6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FF"/>
    <w:pPr>
      <w:tabs>
        <w:tab w:val="center" w:pos="4153"/>
        <w:tab w:val="right" w:pos="8306"/>
      </w:tabs>
      <w:snapToGrid w:val="0"/>
    </w:pPr>
    <w:rPr>
      <w:sz w:val="20"/>
      <w:szCs w:val="20"/>
    </w:rPr>
  </w:style>
  <w:style w:type="character" w:customStyle="1" w:styleId="a4">
    <w:name w:val="頁首 字元"/>
    <w:basedOn w:val="a0"/>
    <w:link w:val="a3"/>
    <w:uiPriority w:val="99"/>
    <w:rsid w:val="009953FF"/>
    <w:rPr>
      <w:sz w:val="20"/>
      <w:szCs w:val="20"/>
    </w:rPr>
  </w:style>
  <w:style w:type="paragraph" w:styleId="a5">
    <w:name w:val="footer"/>
    <w:basedOn w:val="a"/>
    <w:link w:val="a6"/>
    <w:uiPriority w:val="99"/>
    <w:unhideWhenUsed/>
    <w:rsid w:val="009953FF"/>
    <w:pPr>
      <w:tabs>
        <w:tab w:val="center" w:pos="4153"/>
        <w:tab w:val="right" w:pos="8306"/>
      </w:tabs>
      <w:snapToGrid w:val="0"/>
    </w:pPr>
    <w:rPr>
      <w:sz w:val="20"/>
      <w:szCs w:val="20"/>
    </w:rPr>
  </w:style>
  <w:style w:type="character" w:customStyle="1" w:styleId="a6">
    <w:name w:val="頁尾 字元"/>
    <w:basedOn w:val="a0"/>
    <w:link w:val="a5"/>
    <w:uiPriority w:val="99"/>
    <w:rsid w:val="009953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FF"/>
    <w:pPr>
      <w:tabs>
        <w:tab w:val="center" w:pos="4153"/>
        <w:tab w:val="right" w:pos="8306"/>
      </w:tabs>
      <w:snapToGrid w:val="0"/>
    </w:pPr>
    <w:rPr>
      <w:sz w:val="20"/>
      <w:szCs w:val="20"/>
    </w:rPr>
  </w:style>
  <w:style w:type="character" w:customStyle="1" w:styleId="a4">
    <w:name w:val="頁首 字元"/>
    <w:basedOn w:val="a0"/>
    <w:link w:val="a3"/>
    <w:uiPriority w:val="99"/>
    <w:rsid w:val="009953FF"/>
    <w:rPr>
      <w:sz w:val="20"/>
      <w:szCs w:val="20"/>
    </w:rPr>
  </w:style>
  <w:style w:type="paragraph" w:styleId="a5">
    <w:name w:val="footer"/>
    <w:basedOn w:val="a"/>
    <w:link w:val="a6"/>
    <w:uiPriority w:val="99"/>
    <w:unhideWhenUsed/>
    <w:rsid w:val="009953FF"/>
    <w:pPr>
      <w:tabs>
        <w:tab w:val="center" w:pos="4153"/>
        <w:tab w:val="right" w:pos="8306"/>
      </w:tabs>
      <w:snapToGrid w:val="0"/>
    </w:pPr>
    <w:rPr>
      <w:sz w:val="20"/>
      <w:szCs w:val="20"/>
    </w:rPr>
  </w:style>
  <w:style w:type="character" w:customStyle="1" w:styleId="a6">
    <w:name w:val="頁尾 字元"/>
    <w:basedOn w:val="a0"/>
    <w:link w:val="a5"/>
    <w:uiPriority w:val="99"/>
    <w:rsid w:val="009953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2896">
      <w:bodyDiv w:val="1"/>
      <w:marLeft w:val="0"/>
      <w:marRight w:val="0"/>
      <w:marTop w:val="0"/>
      <w:marBottom w:val="0"/>
      <w:divBdr>
        <w:top w:val="none" w:sz="0" w:space="0" w:color="auto"/>
        <w:left w:val="none" w:sz="0" w:space="0" w:color="auto"/>
        <w:bottom w:val="none" w:sz="0" w:space="0" w:color="auto"/>
        <w:right w:val="none" w:sz="0" w:space="0" w:color="auto"/>
      </w:divBdr>
    </w:div>
    <w:div w:id="1480808906">
      <w:bodyDiv w:val="1"/>
      <w:marLeft w:val="0"/>
      <w:marRight w:val="0"/>
      <w:marTop w:val="0"/>
      <w:marBottom w:val="0"/>
      <w:divBdr>
        <w:top w:val="none" w:sz="0" w:space="0" w:color="auto"/>
        <w:left w:val="none" w:sz="0" w:space="0" w:color="auto"/>
        <w:bottom w:val="none" w:sz="0" w:space="0" w:color="auto"/>
        <w:right w:val="none" w:sz="0" w:space="0" w:color="auto"/>
      </w:divBdr>
      <w:divsChild>
        <w:div w:id="1631589326">
          <w:marLeft w:val="0"/>
          <w:marRight w:val="0"/>
          <w:marTop w:val="0"/>
          <w:marBottom w:val="0"/>
          <w:divBdr>
            <w:top w:val="none" w:sz="0" w:space="0" w:color="auto"/>
            <w:left w:val="none" w:sz="0" w:space="0" w:color="auto"/>
            <w:bottom w:val="none" w:sz="0" w:space="0" w:color="auto"/>
            <w:right w:val="none" w:sz="0" w:space="0" w:color="auto"/>
          </w:divBdr>
          <w:divsChild>
            <w:div w:id="1638682415">
              <w:marLeft w:val="0"/>
              <w:marRight w:val="0"/>
              <w:marTop w:val="0"/>
              <w:marBottom w:val="0"/>
              <w:divBdr>
                <w:top w:val="none" w:sz="0" w:space="0" w:color="auto"/>
                <w:left w:val="none" w:sz="0" w:space="0" w:color="auto"/>
                <w:bottom w:val="none" w:sz="0" w:space="0" w:color="auto"/>
                <w:right w:val="none" w:sz="0" w:space="0" w:color="auto"/>
              </w:divBdr>
              <w:divsChild>
                <w:div w:id="280915491">
                  <w:marLeft w:val="0"/>
                  <w:marRight w:val="0"/>
                  <w:marTop w:val="0"/>
                  <w:marBottom w:val="0"/>
                  <w:divBdr>
                    <w:top w:val="none" w:sz="0" w:space="0" w:color="auto"/>
                    <w:left w:val="none" w:sz="0" w:space="0" w:color="auto"/>
                    <w:bottom w:val="none" w:sz="0" w:space="0" w:color="auto"/>
                    <w:right w:val="none" w:sz="0" w:space="0" w:color="auto"/>
                  </w:divBdr>
                  <w:divsChild>
                    <w:div w:id="1251237254">
                      <w:marLeft w:val="0"/>
                      <w:marRight w:val="0"/>
                      <w:marTop w:val="0"/>
                      <w:marBottom w:val="0"/>
                      <w:divBdr>
                        <w:top w:val="none" w:sz="0" w:space="0" w:color="auto"/>
                        <w:left w:val="none" w:sz="0" w:space="0" w:color="auto"/>
                        <w:bottom w:val="none" w:sz="0" w:space="0" w:color="auto"/>
                        <w:right w:val="none" w:sz="0" w:space="0" w:color="auto"/>
                      </w:divBdr>
                      <w:divsChild>
                        <w:div w:id="1833178272">
                          <w:marLeft w:val="0"/>
                          <w:marRight w:val="0"/>
                          <w:marTop w:val="0"/>
                          <w:marBottom w:val="0"/>
                          <w:divBdr>
                            <w:top w:val="none" w:sz="0" w:space="0" w:color="auto"/>
                            <w:left w:val="none" w:sz="0" w:space="0" w:color="auto"/>
                            <w:bottom w:val="none" w:sz="0" w:space="0" w:color="auto"/>
                            <w:right w:val="none" w:sz="0" w:space="0" w:color="auto"/>
                          </w:divBdr>
                          <w:divsChild>
                            <w:div w:id="973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3979-2572-4F55-A8C1-EEEB4278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82</Words>
  <Characters>471</Characters>
  <Application>Microsoft Office Word</Application>
  <DocSecurity>0</DocSecurity>
  <Lines>3</Lines>
  <Paragraphs>1</Paragraphs>
  <ScaleCrop>false</ScaleCrop>
  <Company>DOH</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監理會范裕春</dc:creator>
  <cp:lastModifiedBy>監理會范裕春</cp:lastModifiedBy>
  <cp:revision>18</cp:revision>
  <dcterms:created xsi:type="dcterms:W3CDTF">2013-08-06T02:46:00Z</dcterms:created>
  <dcterms:modified xsi:type="dcterms:W3CDTF">2013-12-19T02:00:00Z</dcterms:modified>
</cp:coreProperties>
</file>