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FB8" w:rsidRPr="00053FB8" w:rsidRDefault="00053FB8" w:rsidP="00053FB8">
      <w:pPr>
        <w:widowControl/>
        <w:autoSpaceDN/>
        <w:spacing w:before="100" w:beforeAutospacing="1" w:after="100" w:afterAutospacing="1"/>
        <w:textAlignment w:val="auto"/>
        <w:outlineLvl w:val="3"/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</w:pPr>
      <w:bookmarkStart w:id="0" w:name="_GoBack"/>
      <w:bookmarkEnd w:id="0"/>
      <w:r w:rsidRPr="00053FB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六、臺北縣政府</w:t>
      </w:r>
    </w:p>
    <w:p w:rsidR="00053FB8" w:rsidRPr="00053FB8" w:rsidRDefault="00053FB8" w:rsidP="00053FB8">
      <w:pPr>
        <w:widowControl/>
        <w:autoSpaceDN/>
        <w:textAlignment w:val="auto"/>
        <w:rPr>
          <w:rFonts w:ascii="新細明體" w:hAnsi="新細明體" w:cs="新細明體"/>
          <w:kern w:val="0"/>
          <w:szCs w:val="24"/>
        </w:rPr>
      </w:pP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對轄內社區發展協會建立有基本資料庫，能掌握各協會之一般狀況；能根據縣內社區整理特性與差異建立推動方向及策略。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召開台北縣社政主管會報；推動鄉鎮市公所社區服務資源網路；配合跨局處資源推動辦理社區人力培訓課程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11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場，並依社區能力設計不同培訓課程，同時針對公所辦理深化鄉鎮市公所社區業務承辦人之管理知能課程；鼓勵公所自辦社區評鑑，以提升社區運作及服務執行，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97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年度有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7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個鄉鎮市，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98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年度有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6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個鄉鎮市。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辦理審查委員會，辦理各項社區發展工作會報及研習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推動社區發展業務研習、社區發展工作補助說明會、社區發展工作評鑑實地評鑑說明會、推動福利社區化工作績效評鑑說明會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建立社工專業服務輸送網絡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: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成立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8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個社會福利服務中心，主動與轄內社區發展協會和公所合作，推動社區福利服務工作，並不定期參與鄉鎮市村里鄰長座談會，辦理聯繫會報，邀集轄區內各資源網絡人員座談，相互交流，建立共識。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社會福利據點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方案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包含老人社區照顧關懷據點、松年大學、新住民關懷服務站及婦女學苑；設置社會福利據點，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98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年據點數為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204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個，新住民關懷站設置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28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個，兒童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-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小太陽服務方案有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33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案。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結合社會局各業務推動福利社區化相關工作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: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結合兒少業務推動小太陽相關服務方案、結合老年業務推動敬老樂活健康活動、結合身心障礙業務推動相關服務方案、結合志願服務業務推動志願服務方案。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對轄內社區排定多種培力課程，且分區辦理。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強調公所角色，讓公所就區域特性，在地輔導社區值得肯定。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針對社區督導、培力及鄉鎮市公所評鑑等，運用各項策略，積極架構鄉鎮市公所推動社區發展工作協力網絡，績效顯著。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4.98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年度辦理「各鄉鎮市公所推動福利社區化工作績效評鑑」，以加強各鄉鎮市公所推動社會福利工作，可作為各縣市參考。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人力素質專業、創新、認真，設計愛的連鎖服務方案，連結天元公德會，臺北縣志工協會、中國和平團等，提供居家關懷、愛心宅急便、環境支持，由社區配送需要的物質到弱勢家庭。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社區發展工作評鑑書面資料呈現，內容清晰完備符合邏輯。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落實福利社區化理念，提供可及性、可近性之福利服務及活動。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縣政府及鄉鎮公所承辦人員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指導社區發展工作全力配合參與；輔導設立各鄉鎮的社區發展協會數量逐年增加，成效可觀；針對社區業務和社區發展協會設計完善之資訊網頁管理系統，隨時記錄各社區組織的調整、改變等各種事項，以利輔導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9.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每年針對轄區內的社區發展協會進行評鑑、考核與獎勵，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97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年和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98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年兩年間，在優等、甲等名額及獎金數額方面均有提升。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10.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除了設置老人關懷據點外，也推動設置新住民關懷服務站、松年大學、婦女學苑等，鼓勵社區發展協會推動辦理。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本年受評之各社區發展協會其配屬組織之簡則大多尚未建立。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議員建議之補助經費金額數倍於年度社區發展預算，恐影響縣政府業務單位社區發展策略規劃。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資料管理系統中的協會資料記錄尚不完整。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社區辦理福利服務績效的資料尚未呈現，如此無法知道社區除了社會局推動的福利服務外，社區實際推動福利服務之現況；如果可以透過公所向社區蒐集這方面的資料，加以整理分析，如此更能了解福利服務社區化的執行現況，利於政策擬定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建議縣政府與公所協助社區健全會務與財務。縣政府亦可為公所承辦人員辦理相關之業務講習，以利公所履行主管機關之責。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除各公所依鄉鎮特性發展當地社區特色之外，社會局可考慮與其他局處規劃主題式之社區發展培力課程，例如人口外移嚴重或人口湧入而擁擠的社區課題不同，商業區、住宅區及農漁村的社區課題與發展策略亦不同。各種課題需要不同局處之專業與職掌介入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福利服務有積極主動地與社區發展協會結合，建議未來協助社區發展協會成為在地社區福利服務的協調整合中心。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臺北縣城鄉差距大，協助社區基礎能力養成實為不易，除培力課程加強外，建議以母雞帶小雞方式，讓有經驗之社區輔導無經驗社區。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鼓勵社區發行社區刊物及設計社區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Logo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，以凝聚社區意識，提升社區居民向心力。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申請內政部福利化社區旗艦型計畫，由績優社區領航輔助周邊其他社區共同成長。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人口性比例，係指每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100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位女性所當有之男性人數，如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: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性比例為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105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，即指每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100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位女性有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105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位男性，而非男女各占百分比。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關於網頁、資料庫等社區發展協會管理系統，應該及時更新。</w:t>
      </w:r>
    </w:p>
    <w:p w:rsidR="00053FB8" w:rsidRPr="00053FB8" w:rsidRDefault="00053FB8" w:rsidP="00053FB8">
      <w:pPr>
        <w:widowControl/>
        <w:autoSpaceDN/>
        <w:spacing w:before="100" w:beforeAutospacing="1" w:after="100" w:afterAutospacing="1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七、臺北縣泰山鄉義仁社區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協會成立於民國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85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年，目前會員人數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460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人區活動中心場地較不方便長者或殘障者使用。是一個住商混合型社區，社區有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7,592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人，外來人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口佔該社區人口數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5/6,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是ㄧ個年輕的社區，主要以閩南和客家族群為主，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65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歲以上人口約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6%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社區協會之會員大會與理監事會按時召開，公文建檔完整且收發文電子化管理。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3.97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月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 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辦理社區抽樣調查，樣本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150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份；結合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39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個商家，成立社區愛心服務站，照顧學童安全為主；本社區屬於典型的都會型小社區，除政府部門外，附近均有大學和高中、國中小等學校，生活設施和學習環境頗佳。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推展社區藝文活動，鼓勵親子互動和參與，包括有：親子才藝秀、桌球比賽、社團成果發表、創意氣球製作、親子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DIY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教學、親子彩繪等。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推展兒童福利工作，守護兒童，快樂成長，以弱勢家庭戶為主要對象；大手牽小手一起作環保、幸福家庭才藝秀暨親子活動、大手牽小手健康向前走、親子攜手彩繪咱們的家園。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6.97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10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月成立社區照顧關懷據點，進行電話問安、關懷訪視、諮詢及轉介服務、及健康促進活動；善用各種活動宣傳，讓居民知道服務內容及情形，並鼓勵社區長者參與加入；高關懷國中生至據點服務，增加與長者的互動，提升學生肯定自我價值，每個孩子都是據點長者最佳的老師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本社區尚有其他相關社團，如奇蹟之家、民俗歌謠協進會、親慈慈善會、瓊仔湖福德宮、救國團、農會等。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社區為較年輕之人口多，福利人口群之統計資料分析詳盡、調查顯示居民需求，為綠化與休閒空間，社區並據以擬定工作計畫。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會員大會手冊第四屆第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次較第四屆第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次中之工作計畫為詳細，顯示協會會務逐步進展。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開辦舞獅研習課程並自製獨特的醒獅道具，藉由舞獅活動的推廣，打破都會型社區居民冷漠，增加居民互動，打造社區特有的文化特色；國際交流，深耕文化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醒獅隊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) 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，與義大利劇團交流。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財務公開透明，相關財務管理資料有系統整理，並有驗收紀錄表，詳細陳述驗收經過及驗收結果。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成立社區安全網絡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—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愛心服務站，與學校附近商家合作，成立愛心服務站，保護上、下學的兒童安全。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推動環境保護，倡導資源回收，透過資源回收的環保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DIY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創意活動，激發社區、家庭及兒童的參與感。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能依據社區的特色與需求，勾勒出社區的願景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: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福利化社區、學習型社區、文化深耕社區、環保樂活社區。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提供多元活動與服務，落實服務社區化理念；與社區國中合作，由學校帶領高關懷學生到社區或家中陪同長輩聊天；透過家庭訪視、團康活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動方式互相認識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鼓勵長輩走出家庭參與社區活動。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連結資源服務長者，結合公所說故事媽媽志工隊，到據點為長輩說故事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;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請中、西醫每月來據點為社區居民義診。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10.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「社區滿屋」是據點的愛心芳名錄，很有特色，由社區居民提供物資認養社區長輩。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協會內部配屬組織之簡則尚未建立。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建立有志工幹部受訓名單，惟僅限於社會局辦理之培訓活動。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欠缺社區文史等相關出版品。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有關提升社區認同度的活動尚可加強。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協會內部之組織簡則可逐次建立，以利內部組織運作之依循。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社區志工及幹部接受培訓可將各局處之培訓人員皆建立，以利社區人力資源之瞭解與運用。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協會辦理之社區調查建議於問卷及統計資料中註明調查辦理日期，以利未來之查考與比對。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長輩作品展示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可留下老人的姓名、年齡及作品完成時間。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各項活動除有豐富照片外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能將內容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: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故事內容及俚語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以文字存檔。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設計義仁社區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Logo(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獅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),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以加強社區意識及認同感；有關社區活動可以朝如何凝聚社區意識等方向思考，如設計社區入口意象等。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鼓勵社區出版社區報、電子報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使社區居民廣為周知社區活動與服務。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這個社區很細膩，很期待能看到社區未來的發展。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因為社區有關的文史紀錄較少，建議多走訪社區耆老或古蹟，做成社區記錄或傳記，並可結合學校鄉土教學課程。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10.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資料做得很好，整理地很完整，但如果能將活動的發想、計畫、過程、檢討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評估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) 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圓滿呈現，會更好。</w:t>
      </w:r>
    </w:p>
    <w:p w:rsidR="00053FB8" w:rsidRPr="00053FB8" w:rsidRDefault="00053FB8" w:rsidP="00053FB8">
      <w:pPr>
        <w:widowControl/>
        <w:autoSpaceDN/>
        <w:spacing w:before="100" w:beforeAutospacing="1" w:after="100" w:afterAutospacing="1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八、臺北縣雙溪鄉長源社區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 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協會成立於民國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83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年，目前有會員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75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名，社區原為礦區，老一輩的人幾乎都曾擔任辛苦危險的礦坑工作，以換取更豐富的收入，民國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75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年煤礦採盡，居民紛紛外移謀生，社區日漸凋零老年人口佔全社區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29%,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為一沒落礦業社區，社區總戶數為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194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戶，現住人口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470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人，協會依人口特色策劃社區發展方案。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以森巴舞及養生村為主題嘗試建立新社區發展方向。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設置基金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萬元，經費收入多來自會員、捐款及活動收費。公部門補助申請僅佔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28.3%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本社區發展特色有三：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(1)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推廣銀髮族及獨居老人關懷；（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）進行社區環境改造及綠美化；（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）發展健康在地養生村。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5.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銀髮族老人關懷及福利推動，辦理社區獨居老人送餐活動，辦理社區獨居低收入殘障老人訪視關懷活動，運用社會資源辦理社區福利服務，辦理社區老人養生聚餐聯誼，辦理社區老人養生課程。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社區環境改造及綠美化，運用志願服務推動社區環境衛生改善及處理。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發展在地特色推廣養生村，成立森巴舞團，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2009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文化社區藝術生活，礦工阿嬤森巴衣服工作坊，成立柑腳養生村事務所，養生餐美食課，養生餐試辦活動，新聞記者及節目採訪，文字工作者進駐，規劃社區觀光旅遊及表演。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善用人口統計資料，並能據以分析檢討本社區之需求；運用淡江大學建築系資源參與社區環境景觀規劃。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推廣社區民俗技藝醒獅團，每週均練習至少一次；推動社區守望相助隊，除設有社區監視器外，巡守隊亦不定時巡邏保安。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養生村之構想能夠運用外來人力資源協助策劃與執行，成立養生村事務所；以「養生村」的發展概念，串連柑腳的生態、農產、藥草等資源，注入地景設計、養生課程、藝術等元素，打造社區特色；發展養生餐料理，及多樣養生課程，有助於長輩延緩老化，活出健康與活力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鼓勵長輩突破自己保守觀念，參與森巴舞活動，走出家裡、走入社區，實屬不易，森巴舞的服裝放進礦工的元素，我想這是阿嬤喜歡的原因之一，留存她們的記憶。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社區雖屬偏遠，但與外界連繫頻繁，連結資源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馬偕醫院、蓮心慈善團體、後備軍人輔導中心、柑林國小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) 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，辦理獨居長輩送餐活動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調理包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、關懷訪視、辦理養生課程、聚餐聯誼，推動社區藝文活動。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理事長和村長一起動員，推動社區綠美化植栽，讓公園煥然一新，並獲得「清淨家園全民總動員」特優獎勵。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會員大會資料未見新年度工作計畫；收支預算表之科目與金額總數亦需重新調整。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協會組織章程未登載訂定日期及修改屆次。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3.98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年度年初編列收入預算少於支出預算，有失預算編列之精神。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由於礦業沒落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年輕人外流、人口老化、隔代教養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能投入社區工作的人力有限。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缺乏在地文史相關出版或記錄。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相關報告或簡報資料缺乏數據等較具體的資訊。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在人口日漸減少之下，社區的未來有哪些可能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? 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值得社區、公所與縣政府共同探討。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養生村之構想值得追蹤學習，可將過程再運用學術等資源將過程妥為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記錄。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會員大會手冊中工作計畫收支預算表應列入，建議公所就近協助社區就各項會務資料完整建檔。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預算數之收入與支出應相同；年度決算表也應核章。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建置老人名冊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從優勢觀點發覺長輩專長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與國小合作，讓長輩可以做傳承大使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將專長永續留傳。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高關懷長輩應做個案紀錄及家訪紀錄。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設計社區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Logo,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以凝聚社區向心力。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可延請校外專業團體或大專生協助建立社區文史資料；相關報告資料請詳細填寫，並請教社區工作專業人員。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社區已經推出套裝旅遊，以目前來看，阿嬤還是主要工作人員，很不忍心阿嬤的勞累，建議建立師徒制，把阿嬤的精神、手藝、廚藝等傳下去。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還是會希望有心人能來，至少，不要讓村莊消失。</w:t>
      </w:r>
    </w:p>
    <w:p w:rsidR="00053FB8" w:rsidRPr="00053FB8" w:rsidRDefault="00053FB8" w:rsidP="00053FB8">
      <w:pPr>
        <w:widowControl/>
        <w:autoSpaceDN/>
        <w:spacing w:before="100" w:beforeAutospacing="1" w:after="100" w:afterAutospacing="1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九、臺北縣五股鄉貿商社區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 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協會成立於民國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82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年，民國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61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至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81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年為社區理事會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為一典型軍眷社區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由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6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個眷村組成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目前有會員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261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人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理事長為女性，老年人口佔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18.7%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，本社區為眷村改建之國宅，總戶數約有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1,200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多戶，總人口數約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3,100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多人。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本社區原為民國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52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年貿易商公會捐助、婦聯會募款興建眷村，民國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91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年改建完成，係由六個眷村組合而成，為複合式大樓國宅，為一典型軍眷社區。住戶多屬官校級，社區很多專家學者藝術家，人才濟濟。社區每年春節升旗祭祖團拜是文化特色。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因應高齡者之高人口比例，辦理功能性社區照顧關懷據點，進行電話問安、關懷訪視、諮詢及轉介服務、及健康促進活動。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本社區除協會外，另成立有長壽俱樂部、志願服務隊、社區照顧關懷據點、社區守望相助隊，以及媽媽教室等。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新住民關懷系列活動把愛傳出去；環保藝術小太陽是資源回收與創意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DIY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結合；竹籬風光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~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眷村掠影、光陰的故事是文化的傳承。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祕密花園係邀請社區園藝專家協助；結合社區人力資源一同為原來是雜亂無章的空地穿上綠色的彩衣。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環保急救站係利用閒置走道加以整理成維修站，請有專長的志工定期為長輩服務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補衣服、縫鈕扣、修理電器等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；健康安全社區係社區巡守隊巡守社區，舉辦各項安全講習，提升居民的常識及應變能力。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開辦跳蚤屋，促進社區資源回收再利用。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規劃『時光走廊』教室，保存眷村相關文物史料；運用社區資源人物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傳承書畫藝術；成立『你的舊愛到我家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-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跳蚤屋』讓資源循環再利用。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會務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E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化，將活動訊息鋪成於網路並結合傳播媒體資源；社區有活力，志工很用心主動積極推展社區工作。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提供長輩多元活動如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: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國畫、五行健康操、棋藝、書法等，並將長輩的作品集結成冊。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 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透過眷村文化的討論、懷念和保存，展現竹籬風光，開展眷村風光，如將眷村相關生活文物，有關的紀錄、公文和自治會牌匾、卷宗，保存在一個房間內，進去參觀宛如走向「時光走廊」，令人回味無窮，也讓後輩朋友瞭解與學習前輩的生活點滴和艱苦奮鬥的精神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整合社區媽媽教室中各位媽媽的才藝，展現眷村特色菜，如棗包、餃子等，甚至製作傳統旗袍，在衣食文化中，回味傳統文化的趣味與價值；設計撲克牌，每一張都是社區的照片，是很好的構想。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關懷新住民，為新住民舉辦活動；社區很團結，也很有包容力，女性理事長為閩南人，能被社區接受。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會員大會目前以屆及年度區分，依人民團體法宜以屆次區分。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協會內部組織尚未建立組織簡則；協會尚未建立收文簿。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存放眷村文物之空間略嫌狹小，且相關物品欠缺詳細說明。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對文化傳承小志工的內容規劃說明不清楚。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公所可輔導協會之會務依人民團體法及相關辦法運作，例如大會與理監事會以屆次區分，建立內部配屬組織之簡則等。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本社區之組成除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6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個原有眷村外尚有百分之二十的非眷村背景住戶，如何使其融入全體社區生活，是協會未來之課題。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建議相關會計科目及簿籍等，參閱社會團體財務處理辦法。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發行社區報，以提供長輩資訊及活動訊息。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我的學習物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長輩學習成果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) 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，封面應有姓名、年齡，內頁放長輩學習的成果。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配合活動照片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應有文字記錄。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走過時光隧道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所展示懷舊眷村早年用品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除捐贈者姓名外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應作簡單文字說明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才有永久保存的意義。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可針對眷村文物作系統性的蒐集，並加以整理，尋找更為恰當的空間予以擺設和展出。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有關文化傳承小志工之構想甚佳，但如何規劃，並有具體的永續經營策略是非常重要的，因此可以增進代間學習、凝聚社區向心力。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10.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貿商社區很有趣，很期待他們能邀請週遭的住戶來參與社區活動，同樂後，也將社區的熱情帶回自己的社區。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十、臺北縣淡水鎮屯山社區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協會成立於民國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83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年，目前有會員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170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人，社區內住戶計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350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戶，人口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1,386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人，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65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歲以上人口佔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13%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，屬於淡水邊陲，靠近海邊，為一典型的農漁村，理事長為女性。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協會之理監會議按時召開，並陳報主管機關；協會之收發文登記完整。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設置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130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萬生產建設基金。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本社區發展協會除協會外，另設有屯山里老人會、環保志工隊、社區巡守隊、社區北管團、社區媽媽教室等組織，並和外在公私部門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20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幾個組織有合作或結盟關係。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屯山社區為一傳統的農村社區，因經濟起飛和休耕政策而沒落，近期居民利用休耕的田轉種景觀花海，再利用社區內的豐富的天然農村與海岸資源，開創社區的另一個春天。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民俗技藝活動北管研習，培養社區民俗技藝人才；關懷老人多元福利需求，成立關懷據點、辦理重陽敬老活動、義剪、外丹功等；針對兒童及青少年辦理社區意象月曆活動，引導學童對社區的認同、愛心導護商店、廟廣場開設街舞給青少年跳舞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關心婦女辦理健康生活營造，辦理新世紀婦女學苑研習、辦理社區媽媽教室、社區運動教室、結合企業辦理包粽子比賽、草仔糕製作、婦女健康篩檢、外籍配偶生活融入班。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 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本社區兼俱農漁村特色，且運用文化、水保局等資源營造社區特色風貌。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社區青壯年幹部盡心力引領民眾參與社區歷史考查與特色營造。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能善用自然環境資源，辦理『淡水花海節及山區漫活節』等具有社區特色之活動。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辦理老人、兒少、婦女及新住民福利措施，提供多元服務與活動，與屯山國小合作，舉辦研習活動，引導學童認同社區意象，推動鄉土教育，活絡社區關係。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辦理社區保生大帝聖駕祈安建醮大典八庄大道公活動，藉由祭祀典禮，形成祭祀圈，可以凝聚社區的共同信念。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辦理社區特殊景點、舊照片檔案研習，並結合相關活動製作屯山社區意象月曆，增進民眾對社區的珍惜和懷念之情。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辦理淡水藝術舞動街坊活動，成立社區藝術工作坊，參與踩街活動；屯山社區有很豐富的資源，例如傳統的農村設施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洗衣場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、海岸景觀、花海景觀等。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理事長與里長是一家人，結合資源共同發展社區。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第四屆第四次會員大會中之收支預算表未平衡，且收支落差頗大。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社區內部之組織簡則尚未建立。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檔案呈現凌亂，不易找出重點；有做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SWOT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分析，但是尚未與社區發展結合。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區人口大多都住在淡水鎮上，能提供社區行政工作之人力不足。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部分社區景點缺乏詳細導覽說明告示牌；缺乏社區影像製作的專業人力。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仍然是一人社區，社區意識尚未展現出來。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評鑑現場的四周牆上海報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大圖輸出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做得非常好，但是紙本資料的呈現卻零零落落，落差很大。從這裡可以看出社區有文書美編人才，但是尚未好好發揮。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協會收文如有陳判，宜註明辦理日期以利未來查考。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請會計再查明協會年度預算各項收支科目金額做成平衡。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預算數之收入與支出編列應予以平衡。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捐助收入與其他收入之科目編列要明確。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有關捐助收入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34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1,315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元，其中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90%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多來自理事長捐助，建議朝使用者付費努力，讓社區工作能永續經營。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書面資料彙整、分類、說明可再加強。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各項研習活動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結束後應有滿意度調查分析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作為後續辦理之參考。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高關懷個案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應有個案紀錄及家訪紀錄。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有關社區影像製作人才可多加培育；可培養屯山國小學生做小小解說員，介紹社區各景點。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10.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有關社區景點，如洗衣堀等，可以立告示牌說明緣由，以利後人懷念及觀光導覽之便利。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11.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社規師和社區目前看起來是分開沒有合作的，社區應好好與社規師坐下來共同討論社區工作的想法與進行。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12.</w:t>
      </w:r>
      <w:r w:rsidRPr="00053FB8">
        <w:rPr>
          <w:rFonts w:ascii="Times New Roman" w:hAnsi="Times New Roman" w:cs="Times New Roman"/>
          <w:color w:val="000000"/>
          <w:kern w:val="0"/>
          <w:sz w:val="27"/>
          <w:szCs w:val="27"/>
        </w:rPr>
        <w:t>社區有很多特色與資源，例如花海、文史資源、八庄大道公等，有待社區來挖掘並形成社區意識與社區認同，社區工作因此可以展開。</w:t>
      </w:r>
    </w:p>
    <w:p w:rsidR="00053FB8" w:rsidRPr="00053FB8" w:rsidRDefault="00053FB8" w:rsidP="00053FB8">
      <w:pPr>
        <w:widowControl/>
        <w:autoSpaceDN/>
        <w:spacing w:before="100" w:beforeAutospacing="1" w:after="100" w:afterAutospacing="1"/>
        <w:textAlignment w:val="auto"/>
        <w:outlineLvl w:val="3"/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</w:pPr>
      <w:r w:rsidRPr="00053FB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 </w:t>
      </w:r>
    </w:p>
    <w:p w:rsidR="001E6A87" w:rsidRDefault="00053FB8"/>
    <w:sectPr w:rsidR="001E6A8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0D9"/>
    <w:rsid w:val="00053FB8"/>
    <w:rsid w:val="004260D9"/>
    <w:rsid w:val="005852D7"/>
    <w:rsid w:val="006B0795"/>
    <w:rsid w:val="00847A7A"/>
    <w:rsid w:val="0092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4">
    <w:name w:val="heading 4"/>
    <w:basedOn w:val="a"/>
    <w:link w:val="40"/>
    <w:uiPriority w:val="9"/>
    <w:qFormat/>
    <w:rsid w:val="00053FB8"/>
    <w:pPr>
      <w:widowControl/>
      <w:autoSpaceDN/>
      <w:spacing w:before="100" w:beforeAutospacing="1" w:after="100" w:afterAutospacing="1"/>
      <w:textAlignment w:val="auto"/>
      <w:outlineLvl w:val="3"/>
    </w:pPr>
    <w:rPr>
      <w:rFonts w:ascii="新細明體" w:hAnsi="新細明體" w:cs="新細明體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customStyle="1" w:styleId="40">
    <w:name w:val="標題 4 字元"/>
    <w:basedOn w:val="a0"/>
    <w:link w:val="4"/>
    <w:uiPriority w:val="9"/>
    <w:rsid w:val="00053FB8"/>
    <w:rPr>
      <w:rFonts w:ascii="新細明體" w:hAnsi="新細明體" w:cs="新細明體"/>
      <w:b/>
      <w:bCs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053FB8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semiHidden/>
    <w:unhideWhenUsed/>
    <w:rsid w:val="00053FB8"/>
    <w:rPr>
      <w:color w:val="0000FF"/>
      <w:u w:val="single"/>
    </w:rPr>
  </w:style>
  <w:style w:type="character" w:customStyle="1" w:styleId="apple-converted-space">
    <w:name w:val="apple-converted-space"/>
    <w:basedOn w:val="a0"/>
    <w:rsid w:val="00053F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4">
    <w:name w:val="heading 4"/>
    <w:basedOn w:val="a"/>
    <w:link w:val="40"/>
    <w:uiPriority w:val="9"/>
    <w:qFormat/>
    <w:rsid w:val="00053FB8"/>
    <w:pPr>
      <w:widowControl/>
      <w:autoSpaceDN/>
      <w:spacing w:before="100" w:beforeAutospacing="1" w:after="100" w:afterAutospacing="1"/>
      <w:textAlignment w:val="auto"/>
      <w:outlineLvl w:val="3"/>
    </w:pPr>
    <w:rPr>
      <w:rFonts w:ascii="新細明體" w:hAnsi="新細明體" w:cs="新細明體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customStyle="1" w:styleId="40">
    <w:name w:val="標題 4 字元"/>
    <w:basedOn w:val="a0"/>
    <w:link w:val="4"/>
    <w:uiPriority w:val="9"/>
    <w:rsid w:val="00053FB8"/>
    <w:rPr>
      <w:rFonts w:ascii="新細明體" w:hAnsi="新細明體" w:cs="新細明體"/>
      <w:b/>
      <w:bCs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053FB8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semiHidden/>
    <w:unhideWhenUsed/>
    <w:rsid w:val="00053FB8"/>
    <w:rPr>
      <w:color w:val="0000FF"/>
      <w:u w:val="single"/>
    </w:rPr>
  </w:style>
  <w:style w:type="character" w:customStyle="1" w:styleId="apple-converted-space">
    <w:name w:val="apple-converted-space"/>
    <w:basedOn w:val="a0"/>
    <w:rsid w:val="00053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1224</Words>
  <Characters>6981</Characters>
  <Application>Microsoft Office Word</Application>
  <DocSecurity>0</DocSecurity>
  <Lines>58</Lines>
  <Paragraphs>16</Paragraphs>
  <ScaleCrop>false</ScaleCrop>
  <Company/>
  <LinksUpToDate>false</LinksUpToDate>
  <CharactersWithSpaces>8189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2017-05-17T02:11:00Z</dcterms:created>
  <dcterms:modified xsi:type="dcterms:W3CDTF">2017-05-17T02:11:00Z</dcterms:modified>
</cp:coreProperties>
</file>