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A3" w:rsidRPr="00DC57A3" w:rsidRDefault="00DC57A3" w:rsidP="00DC57A3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DC57A3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"http://w3.mohw.gov.tw/MOHW_Upload/doc/appraise/report/98/98report-H.htm" \o "</w:instrText>
      </w:r>
      <w:r w:rsidRPr="00DC57A3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DC57A3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DC57A3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 w:line="400" w:lineRule="atLeast"/>
        <w:ind w:left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DC57A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十一、雲林縣政府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年度工作計畫與經費之編列與執行，依規定辦理；以圖表形式呈現縣內社區發展工作成果，基本資料調查完整。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2.65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歲以上人口達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14.8%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，高齡化程度嚴重；建立社區照顧關懷據點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個據點，提供老人電話問安、關懷訪視、餐飲服務及健康促進等多項服務。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訂定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年度社區發展工作評鑑計畫，聘請學者專家評鑑雲林縣社區發展工作，將公所、社區分別列入實地考評，期許各公所積極投入社區業務。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辦理雲林縣社區發展工作幹部人員研習觀摩活動。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參與評鑑社區展現農業首都之生活特色，包括農村文化、環境、空間、環境等營造，頗有績效。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針對農村人口老化問題，已進行初步社區關懷與照顧服務。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文化局社區營造成果豐富，引領年輕世代投入社區工作。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辦理雲林心故鄉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-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社區經營委託方案，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由貓兒干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文史協會協助社區輔導方案之規劃與執行，並培育社區人才。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以綠色首都為主軸，營造社區特色。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DC57A3" w:rsidRPr="00DC57A3" w:rsidRDefault="00DC57A3" w:rsidP="00DC57A3">
      <w:pPr>
        <w:widowControl/>
        <w:autoSpaceDN/>
        <w:ind w:right="72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 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1.75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歲以上社區照顧關懷據點長輩未能投保的問題，值得重視。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福利需求人口群的基本調查資源應強化。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組織活化、空間活化及鄉鎮公所的培力機制。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建立個案轉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系統及輔導機制。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年度經費預算，應有一定比例成長。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應確實強化社區基本資料的建置與掌握，加強對於社區發展協會的解散、管考與監督。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對於縣辦理社區評鑑，請盡量邀請社區工作、社會工作專長之專家學者參與。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請多鼓勵與強化社區幹部參與縣與中央辦理之各項研習、訓練等培力活動。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建議編制社區工作資源手冊，並加以訓練與宣導。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檢討目前社區輔導及培力機制的成效，並輔佐績優社區延續能量培力社區。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建議設置鼓勵國中、小學校教師投入社區發展獎勵要點，以鼓勵積極投入社區之學校同仁。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鼓勵社區自行辦理社區照顧關懷據點如老人休閒、娛樂健康促進，方法上則宜優先組織社區志工人力。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輔導長壽俱樂部轉型關懷據點或長壽學堂。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社區發展業務應各局室、團體、機關資源相互支援，責任分攤，各盡其責。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 w:line="400" w:lineRule="atLeast"/>
        <w:ind w:left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 w:line="400" w:lineRule="atLeast"/>
        <w:ind w:left="240" w:hanging="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十二、雲林縣古坑鄉水碓社區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，協會成立目標分為近程目標（社區福利－推展社區福利工作、社區發展－推展社區發展工作、社區資源網絡連結及社區防疫為優先考量）、中程目標（社區凝聚力之建立、全民運動參與之推廣、社區課輔安親、地方休閒產業的建立）、長程目標（福利社區化之建立與推動、再造優質生活環境與空間）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協會依規定如期召開會員大會及理監事會議，紀錄完整，檔案整理條理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社區基金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萬元，社區生產收益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206,445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元，常年會費未收取，政府機關補助款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715,000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元，捐助費支出高達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36,000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社區內部組織簡則完整，各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纇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志工投入踴躍參加。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從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年開始社區照顧關懷據點，進行健康促進、電話問安、關懷訪視，紀錄完整，對不能到據點之長者列為高關懷個案，由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志工做家訪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及電話問安，已獲得縣內之優異成績。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設置福利服務工作小組，運用社會資源辦理社區福利服務。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為樂齡學習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資源中心。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協會基本上已經辦理各項福利族群之活動，包含高齡者、兒童、青少年、婦女、身心障礙者等活動。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健康樂活、景色優美的鄉村社區，並初步由空間營造轉變為社區弱勢關懷。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社區簡報資料完整，將社區整體績效，全盤呈現；發行「健康月刊」每月固定出刊；社區網頁得到教育部補助。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青少年志工有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人，參與各項活動及輸入資料，成果豐富。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社區綠美化成果豐碩，口袋公園，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綠廉幽夢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吾仁館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、圍牆彩繪、話劇比賽社區全國第六。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社區彩繪融入健康行銷，介紹防疫議題；傳統技藝竹編、國學、紙偶劇成果豐富。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社區與寺廟、國小互動密切，有效整合資源，進行社區工作；社區與國小及長壽氣功結合，表現活力與熱情。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水碓社區的社區文化特色，有具體呈現，社區文物保存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-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吾仁館係利用在地素材綠竹蓋成可供社區居民互動交流的空間。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推動社區書香閱讀計畫，在社區據點，以水碓國小圖書室現有書籍，藉由「行動圖書館」方式，使社區民眾可以就近借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閱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，享受閱讀的樂趣，提升文化生活品質。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經費收支及工作執行情形未依規定於每次理事會提出報告，並送監事會審核及公告徵信。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財務收支應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健全，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並做好收支透明化會計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應補齊設置。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社區需求調查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如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新住民之參與社區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應重視志工訓練，並鼓勵青少年投入社區福利工作。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身心障礙者多，無障礙環境應該重視。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研習訓練的成果，請列表、圖文呈現，以彰顯績效。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財務處理請參考『社會團體財務處理辦法』相關規定辦理。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為增強社區會員凝聚力，並充實社區自有財源，建議每年收取常年會費。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社區營造績效可運用「台灣社區通」呈現成果。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宜強化婦女志工與幹部之訓練與組織。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兒童活動宜思考多規劃為親子參與方式之活動。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對於各項弱勢族群之服務，宜強化各項資料之建置與呈現。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未來宜針對社區老人的個案建立轉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體系。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社區內設置福利工作小組值得繼續推動。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5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申請內政部經費發行社區報。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 w:line="400" w:lineRule="atLeast"/>
        <w:ind w:left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 w:line="400" w:lineRule="atLeast"/>
        <w:ind w:left="-1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 xml:space="preserve">   </w:t>
      </w:r>
      <w:r w:rsidRPr="00DC57A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十三、雲林縣北港鎮好收社區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年，如期召開會員大會，每月召開理監事會議，以會議共識來推動社區工作。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社區基金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萬元，政府機關補助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694,970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元，捐款收入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22,702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舉辦社區照顧關懷據點，連續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年得到縣府評定為績優社區。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4.97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年城鄊發展處補助辦理「雇工購料綠美化計畫」，將原本環境髒亂的地方加以整理，並配合社區居民雇工購料，完成一座涼亭，好收國小也配合鋪設健康步道。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5.97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年申請內政部補助辦理「社區農村改建公共設施工程」，將單一的綠美化點，串成一條休閒步道，並將活動中心旁的綠地整理，設置小型的運動區，可供社區居民使用。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     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</w:tblGrid>
      <w:tr w:rsidR="00DC57A3" w:rsidRPr="00DC57A3" w:rsidTr="00DC57A3">
        <w:trPr>
          <w:tblCellSpacing w:w="0" w:type="dxa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DC57A3" w:rsidRPr="00DC57A3" w:rsidRDefault="00DC57A3" w:rsidP="00DC57A3">
            <w:pPr>
              <w:widowControl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</w:tbl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對於辦理各項高齡者、兒童、身障者與婦女活動與關懷，具有績效。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發現社區照顧關懷據點個案並成功轉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至其他服務單位。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社區對綠化、美化已有具體成果，居民向心力、參與力強。各景點都有認養人，組織良好。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結合當地國小，利用學校資源落實推廣社會福利；學校校長全力支持並配合社區發展工作。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社區展現熱情、活力與在地化，各項文化活動辦理良好；社區活動中心寬敞、明亮、使用率高，非常難得。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6.97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日成立社區守望相助巡守隊，目前隊員有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35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人，成立初期有派出所協助，警員與巡守隊員一起巡邏，歷經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個月的培訓，始成為巡守隊隊員，目前新進人員之培訓亦由派出所協助。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 7.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充分運用「台灣社區通」紀錄營造成果。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社區居民福利需求調查資料，付之闕如。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經費收支及工作執行情形未依規定於每次理事會提出報告，並送監事會審核及公告徵信。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應編製社區活動中心的使用規則。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考量增加社區照顧關懷據點的餐食服務，甚至與國小廚房配合。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年長志工投入社區綠美化，可形成一個長青園或開發社區菜園。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測量血糖之服務應結合具有醫護專業背景之人員辦理。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福利人口需求的資料應逐步建立。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財務處理請參考「社會團體財務處理辦法」相關規定辦理。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地方民俗可在學校落實，鼓勵兒童學習，推廣民俗舞獅活動。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志工隊之召募及人力分工編組可以再思考。對於婦女志工與幹部的培訓可以再強化。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可多多強化於社區親子活動的設計與辦理工作。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人口比例應列出年齡的分配情況，宜以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歲以上為分界點。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活動中心的使用，應明定使用條例與登記手冊。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水電費不夠，可以依使用者付費之概念，酌收維護費。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鼓勵學校老師投入社區志工行列志工培訓，未來應鼓勵青少年在暑假返鄉服務。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 w:line="400" w:lineRule="atLeast"/>
        <w:ind w:firstLine="1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十四、雲林縣大埤鄉</w:t>
      </w:r>
      <w:proofErr w:type="gramStart"/>
      <w:r w:rsidRPr="00DC57A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</w:t>
      </w:r>
      <w:proofErr w:type="gramEnd"/>
      <w:r w:rsidRPr="00DC57A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結社區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（一）推展社區發展執行概況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年，依規定定期召開會員大會及理監事會議，紀錄完整；公文檔案歸類整理，條理分明，社區基金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萬元，政府機關補助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463,940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元，捐款收入高達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74,940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元，社區與政府相關單位資源結合之情形，表現優異。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社區老年人口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17.3%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，辦理老人福利活動，如醫師到社區幫老人看診、大埤衛生所定期健康檢查、成立長青會、設立健康小站等。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執行水保局農村新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圖貌，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補助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650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萬元由水保局發包。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志工隊分成社區福利組、青少年志工組、導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組、產業組。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社區青年志工隊，除了協助社區活動</w:t>
      </w:r>
      <w:r w:rsidRPr="00DC57A3">
        <w:rPr>
          <w:rFonts w:ascii="Times New Roman" w:hAnsi="Times New Roman" w:cs="Times New Roman"/>
          <w:color w:val="000000"/>
          <w:kern w:val="0"/>
          <w:sz w:val="22"/>
        </w:rPr>
        <w:t>如環保志工、民俗技藝、全民運動</w:t>
      </w:r>
      <w:r w:rsidRPr="00DC57A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外，也申請青輔會專案經費，服務社區中獨居老人及環保回收服務，青年志工有50位，</w:t>
      </w:r>
      <w:proofErr w:type="gramStart"/>
      <w:r w:rsidRPr="00DC57A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年志工</w:t>
      </w:r>
      <w:proofErr w:type="gramEnd"/>
      <w:r w:rsidRPr="00DC57A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暑期返鄉服務，為農村注入一般年輕的</w:t>
      </w:r>
      <w:proofErr w:type="gramStart"/>
      <w:r w:rsidRPr="00DC57A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活力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著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有特色。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社區純樸，以稻米為主要產物，結合水稻產業特色，塑造農村社會生活環境；社區綠美化，三角公園、虎仔公園，社區環境景觀美麗。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社區參與、運動班隊與文化民俗等活動，有初步的發展。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40" w:hanging="2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2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2"/>
        </w:rPr>
        <w:t>社區與衛生所結合進行社區健康營造、健康小站、體操、舞蹈、太極</w:t>
      </w:r>
      <w:r w:rsidRPr="00DC57A3">
        <w:rPr>
          <w:rFonts w:ascii="Times New Roman" w:hAnsi="Times New Roman" w:cs="Times New Roman"/>
          <w:color w:val="000000"/>
          <w:kern w:val="0"/>
          <w:sz w:val="22"/>
        </w:rPr>
        <w:t>-</w:t>
      </w:r>
      <w:r w:rsidRPr="00DC57A3">
        <w:rPr>
          <w:rFonts w:ascii="Times New Roman" w:hAnsi="Times New Roman" w:cs="Times New Roman"/>
          <w:color w:val="000000"/>
          <w:kern w:val="0"/>
          <w:sz w:val="22"/>
        </w:rPr>
        <w:t>外丹功，增進居民生活品質，成果豐富。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40" w:hanging="2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2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2"/>
        </w:rPr>
        <w:t>社區產業以豆腐乳進行產銷。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40" w:hanging="2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2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2"/>
        </w:rPr>
        <w:t>社區民眾</w:t>
      </w:r>
      <w:r w:rsidRPr="00DC57A3">
        <w:rPr>
          <w:rFonts w:ascii="Times New Roman" w:hAnsi="Times New Roman" w:cs="Times New Roman"/>
          <w:color w:val="000000"/>
          <w:kern w:val="0"/>
          <w:sz w:val="22"/>
        </w:rPr>
        <w:t>90</w:t>
      </w:r>
      <w:r w:rsidRPr="00DC57A3">
        <w:rPr>
          <w:rFonts w:ascii="Times New Roman" w:hAnsi="Times New Roman" w:cs="Times New Roman"/>
          <w:color w:val="000000"/>
          <w:kern w:val="0"/>
          <w:sz w:val="22"/>
        </w:rPr>
        <w:t>％務農，外籍配偶人數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2"/>
        </w:rPr>
        <w:t>眾多，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2"/>
        </w:rPr>
        <w:t>社區資源較有限，但能自立自足，逐步進行社區工作。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連續四年辦理大型社區健走活動。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協會在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個部落內均有點唱機，平時長青會員聚集活動中心高歌或下棋，偶而舉辦以自費方式辦理自強活動。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（三）問題檢討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經費收支及工作執行情形未依規定於每次理事會提出報告，並送監事會審核及公告徵信。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社區自有財源偏低，未能積極拓展財源。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外籍配偶及其他人口群的需求須瞭解。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社區福利需求調查資料，請列入日後工作重點。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社區研習訓練的成果，請列表統計呈現。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財務處理請參考『社會團體財務處理辦法』相關規定辦理。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為增強社區會員凝聚力，並充實社區自有財源，建議每年收取常年會費。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社區營造績效可運用「台灣社區通」呈現成果。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積極爭取內政部、縣政府、鄉公所、環保局、文化局、水保局、農委會、青輔會等各單位爭取補助款。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相關的成果整理，除了照片之外，宜多強化文字說明與敘述。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社區做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分析後，思考後續可以做什麼事，對居民的生活品質提昇有所幫助。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青年志工可以利用暑假持續辦理夏令營，以學長學弟制，使社區的兒童青少年可以有更豐富的暑假；青年志工已接受基礎訓練，未來可以申請志工手冊，並辦理成長課程或專業知識，使社區與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志工能互利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、互惠。社區亦可以與志工討論，以思考未來的方向與行動。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 w:line="400" w:lineRule="atLeast"/>
        <w:ind w:left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 w:line="400" w:lineRule="atLeast"/>
        <w:ind w:left="240" w:hanging="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十五、雲林縣斗六市梅林社區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年，協會會員人數眾多有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218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名，會員大會，理監事會議如期召開，結合其他社會福利團體辦理社區發展工作，社區基金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萬元，政府機關補助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309,940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元，捐款收入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19,800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元，常年會費未收取。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成立梅湖守望相助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隊，會員共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47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人，分為家庭暴力處理組、減少災害處理組、巡守人員組。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</w:tblGrid>
      <w:tr w:rsidR="00DC57A3" w:rsidRPr="00DC57A3" w:rsidTr="00DC57A3">
        <w:trPr>
          <w:tblCellSpacing w:w="0" w:type="dxa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DC57A3" w:rsidRPr="00DC57A3" w:rsidRDefault="00DC57A3" w:rsidP="00DC57A3">
            <w:pPr>
              <w:widowControl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</w:tbl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協會與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雲林縣耕心家庭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協會合作辦理各項老人、孩童及婦女活動，辦理社區照顧關懷據點。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結合雲林科技大學進行人文調查，對社區與湖山水庫周圍的文化歷史進行田野調查，將資料彙整成冊，未來將成為社區文史教材的重要資源，並編輯成在地的鄉土教材。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推動鄉村文化、環境綠美化、守望相助、清淨家園，已有初步成果。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社區志工參與服務活動頗具績效。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社區之寶黃梅女士是梅林紙雕技藝的始祖，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其紙藝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作品頗具特色。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結合資源辦理老人送餐工作。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梅林漢樂團是社區長輩的樂團，由居民自動自發組成，由社區老藝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師相授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指導，傳承了社區文化藝術，具有特色。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社區福利需求調查資料缺乏。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公文未簽辦。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財產目錄建置，財產名稱、數量、金額、購置日期及存放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地點均要詳細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記載。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檔案資料整理，應依性質類別加以歸類。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社區福利需求調查之資料，請補充社區資源結合情形，只有列清單，沒有實際成果，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應補入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財務處理請參考『社會團體財務處理辦法』相關規定辦理。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為增強社區會員凝聚力，並充實社區自有財源，建議每年收取常年會費。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經費收支及工作執行情形，應於每次理事會提出報告並送監事會審核及公告徵信。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社區營造績效可運用「台灣社區通」呈現成果。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相關活動之簽到簿，宜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以手簽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，不宜以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印章蓋具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各項弱勢福利工作之推動，具有初步規模，宜多強化；高齡者服務，未來宜由社區發展協會執行。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社區對於本身的現況與問題應做優勢分析、福利調查，以掌握工作目標。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6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運用八色鳥與樹蛙等生態指標，營造社區特色；社區經濟觀光價值現況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9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到實際需求，應加以思考。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6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11.</w:t>
      </w: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濱臨湖山水庫，應在社區巡守隊基礎下，籌組一個</w:t>
      </w:r>
      <w:proofErr w:type="gramStart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防災備災的</w:t>
      </w:r>
      <w:proofErr w:type="gramEnd"/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團隊，並</w:t>
      </w:r>
    </w:p>
    <w:p w:rsidR="00DC57A3" w:rsidRPr="00DC57A3" w:rsidRDefault="00DC57A3" w:rsidP="00DC57A3">
      <w:pPr>
        <w:widowControl/>
        <w:autoSpaceDN/>
        <w:spacing w:before="100" w:beforeAutospacing="1" w:after="100" w:afterAutospacing="1"/>
        <w:ind w:firstLine="9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C57A3">
        <w:rPr>
          <w:rFonts w:ascii="Times New Roman" w:hAnsi="Times New Roman" w:cs="Times New Roman"/>
          <w:color w:val="000000"/>
          <w:kern w:val="0"/>
          <w:sz w:val="27"/>
          <w:szCs w:val="27"/>
        </w:rPr>
        <w:t>與消防局合辦訓練課程。</w:t>
      </w:r>
    </w:p>
    <w:p w:rsidR="001E6A87" w:rsidRPr="00DC57A3" w:rsidRDefault="00DC57A3"/>
    <w:sectPr w:rsidR="001E6A87" w:rsidRPr="00DC57A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92"/>
    <w:rsid w:val="00502892"/>
    <w:rsid w:val="005852D7"/>
    <w:rsid w:val="006B0795"/>
    <w:rsid w:val="00847A7A"/>
    <w:rsid w:val="00924ECA"/>
    <w:rsid w:val="00DC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DC57A3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DC57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DC57A3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DC5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2017-05-17T01:29:00Z</dcterms:created>
  <dcterms:modified xsi:type="dcterms:W3CDTF">2017-05-17T01:29:00Z</dcterms:modified>
</cp:coreProperties>
</file>