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310" w:rsidRDefault="00522310" w:rsidP="00522310">
      <w:pPr>
        <w:pStyle w:val="Web"/>
        <w:rPr>
          <w:rFonts w:ascii="Times New Roman" w:hAnsi="Times New Roman" w:cs="Times New Roman"/>
          <w:color w:val="000000"/>
          <w:sz w:val="27"/>
          <w:szCs w:val="27"/>
        </w:rPr>
      </w:pPr>
      <w:r>
        <w:rPr>
          <w:rFonts w:ascii="Times New Roman" w:hAnsi="Times New Roman" w:cs="Times New Roman"/>
          <w:color w:val="000000"/>
          <w:sz w:val="27"/>
          <w:szCs w:val="27"/>
        </w:rPr>
        <w:fldChar w:fldCharType="begin"/>
      </w:r>
      <w:r>
        <w:rPr>
          <w:rFonts w:ascii="Times New Roman" w:hAnsi="Times New Roman" w:cs="Times New Roman"/>
          <w:color w:val="000000"/>
          <w:sz w:val="27"/>
          <w:szCs w:val="27"/>
        </w:rPr>
        <w:instrText xml:space="preserve"> </w:instrText>
      </w:r>
      <w:r>
        <w:rPr>
          <w:rFonts w:ascii="Times New Roman" w:hAnsi="Times New Roman" w:cs="Times New Roman" w:hint="eastAsia"/>
          <w:color w:val="000000"/>
          <w:sz w:val="27"/>
          <w:szCs w:val="27"/>
        </w:rPr>
        <w:instrText>HYPERLINK "http://w3.mohw.gov.tw/MOHW_Upload/doc/appraise/report/98/98report-3.htm" \o "</w:instrText>
      </w:r>
      <w:r>
        <w:rPr>
          <w:rFonts w:ascii="Times New Roman" w:hAnsi="Times New Roman" w:cs="Times New Roman" w:hint="eastAsia"/>
          <w:color w:val="000000"/>
          <w:sz w:val="27"/>
          <w:szCs w:val="27"/>
        </w:rPr>
        <w:instrText>中間主要內容區</w:instrText>
      </w:r>
      <w:r>
        <w:rPr>
          <w:rFonts w:ascii="Times New Roman" w:hAnsi="Times New Roman" w:cs="Times New Roman" w:hint="eastAsia"/>
          <w:color w:val="000000"/>
          <w:sz w:val="27"/>
          <w:szCs w:val="27"/>
        </w:rPr>
        <w:instrText>"</w:instrText>
      </w:r>
      <w:r>
        <w:rPr>
          <w:rFonts w:ascii="Times New Roman" w:hAnsi="Times New Roman" w:cs="Times New Roman"/>
          <w:color w:val="000000"/>
          <w:sz w:val="27"/>
          <w:szCs w:val="27"/>
        </w:rPr>
        <w:instrText xml:space="preserve"> </w:instrText>
      </w:r>
      <w:r>
        <w:rPr>
          <w:rFonts w:ascii="Times New Roman" w:hAnsi="Times New Roman" w:cs="Times New Roman"/>
          <w:color w:val="000000"/>
          <w:sz w:val="27"/>
          <w:szCs w:val="27"/>
        </w:rPr>
        <w:fldChar w:fldCharType="separate"/>
      </w:r>
      <w:r>
        <w:rPr>
          <w:rStyle w:val="a4"/>
          <w:rFonts w:ascii="Times New Roman" w:hAnsi="Times New Roman" w:cs="Times New Roman"/>
          <w:color w:val="FFFFFF"/>
          <w:sz w:val="27"/>
          <w:szCs w:val="27"/>
        </w:rPr>
        <w:t>:::</w:t>
      </w:r>
      <w:r>
        <w:rPr>
          <w:rFonts w:ascii="Times New Roman" w:hAnsi="Times New Roman" w:cs="Times New Roman"/>
          <w:color w:val="000000"/>
          <w:sz w:val="27"/>
          <w:szCs w:val="27"/>
        </w:rPr>
        <w:fldChar w:fldCharType="end"/>
      </w:r>
    </w:p>
    <w:p w:rsidR="00522310" w:rsidRDefault="00522310" w:rsidP="00522310">
      <w:pPr>
        <w:pStyle w:val="Web"/>
        <w:spacing w:before="180" w:beforeAutospacing="0"/>
        <w:ind w:hanging="480"/>
        <w:jc w:val="both"/>
        <w:rPr>
          <w:rFonts w:ascii="Times New Roman" w:hAnsi="Times New Roman" w:cs="Times New Roman"/>
          <w:color w:val="000000"/>
          <w:sz w:val="27"/>
          <w:szCs w:val="27"/>
        </w:rPr>
      </w:pPr>
      <w:bookmarkStart w:id="0" w:name="_GoBack"/>
      <w:bookmarkEnd w:id="0"/>
      <w:r>
        <w:rPr>
          <w:rFonts w:ascii="標楷體" w:eastAsia="標楷體" w:hAnsi="標楷體" w:cs="Times New Roman" w:hint="eastAsia"/>
          <w:b/>
          <w:bCs/>
          <w:color w:val="000000"/>
          <w:sz w:val="27"/>
          <w:szCs w:val="27"/>
        </w:rPr>
        <w:t>貳、評鑑小組及評鑑過程</w:t>
      </w:r>
    </w:p>
    <w:p w:rsidR="00522310" w:rsidRDefault="00522310" w:rsidP="00522310">
      <w:pPr>
        <w:pStyle w:val="Web"/>
        <w:spacing w:line="360" w:lineRule="atLeast"/>
        <w:jc w:val="both"/>
        <w:rPr>
          <w:rFonts w:ascii="Times New Roman" w:hAnsi="Times New Roman" w:cs="Times New Roman"/>
          <w:color w:val="000000"/>
          <w:sz w:val="27"/>
          <w:szCs w:val="27"/>
        </w:rPr>
      </w:pPr>
      <w:r>
        <w:rPr>
          <w:rFonts w:ascii="標楷體" w:eastAsia="標楷體" w:hAnsi="標楷體" w:cs="Times New Roman" w:hint="eastAsia"/>
          <w:b/>
          <w:bCs/>
          <w:color w:val="000000"/>
          <w:sz w:val="27"/>
          <w:szCs w:val="27"/>
        </w:rPr>
        <w:t>一、評鑑小組</w:t>
      </w:r>
    </w:p>
    <w:p w:rsidR="00522310" w:rsidRDefault="00522310" w:rsidP="00522310">
      <w:pPr>
        <w:pStyle w:val="Web"/>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本年度評鑑南部的縣市及社區共分為</w:t>
      </w:r>
      <w:r>
        <w:rPr>
          <w:rFonts w:ascii="Times New Roman" w:hAnsi="Times New Roman" w:cs="Times New Roman"/>
          <w:color w:val="000000"/>
          <w:sz w:val="27"/>
          <w:szCs w:val="27"/>
        </w:rPr>
        <w:t>2</w:t>
      </w:r>
      <w:r>
        <w:rPr>
          <w:rFonts w:ascii="Times New Roman" w:hAnsi="Times New Roman" w:cs="Times New Roman"/>
          <w:color w:val="000000"/>
          <w:sz w:val="27"/>
          <w:szCs w:val="27"/>
        </w:rPr>
        <w:t>組，</w:t>
      </w:r>
      <w:proofErr w:type="gramStart"/>
      <w:r>
        <w:rPr>
          <w:rFonts w:ascii="Times New Roman" w:hAnsi="Times New Roman" w:cs="Times New Roman"/>
          <w:color w:val="000000"/>
          <w:sz w:val="27"/>
          <w:szCs w:val="27"/>
        </w:rPr>
        <w:t>每組置領隊</w:t>
      </w:r>
      <w:proofErr w:type="gramEnd"/>
      <w:r>
        <w:rPr>
          <w:rFonts w:ascii="Times New Roman" w:hAnsi="Times New Roman" w:cs="Times New Roman"/>
          <w:color w:val="000000"/>
          <w:sz w:val="27"/>
          <w:szCs w:val="27"/>
        </w:rPr>
        <w:t>1</w:t>
      </w:r>
      <w:r>
        <w:rPr>
          <w:rFonts w:ascii="Times New Roman" w:hAnsi="Times New Roman" w:cs="Times New Roman"/>
          <w:color w:val="000000"/>
          <w:sz w:val="27"/>
          <w:szCs w:val="27"/>
        </w:rPr>
        <w:t>人，評鑑委員</w:t>
      </w:r>
      <w:r>
        <w:rPr>
          <w:rFonts w:ascii="Times New Roman" w:hAnsi="Times New Roman" w:cs="Times New Roman"/>
          <w:color w:val="000000"/>
          <w:sz w:val="27"/>
          <w:szCs w:val="27"/>
        </w:rPr>
        <w:t>5</w:t>
      </w:r>
      <w:r>
        <w:rPr>
          <w:rFonts w:ascii="Times New Roman" w:hAnsi="Times New Roman" w:cs="Times New Roman"/>
          <w:color w:val="000000"/>
          <w:sz w:val="27"/>
          <w:szCs w:val="27"/>
        </w:rPr>
        <w:t>名，邀請學者專家擔任，其中</w:t>
      </w:r>
      <w:r>
        <w:rPr>
          <w:rFonts w:ascii="Times New Roman" w:hAnsi="Times New Roman" w:cs="Times New Roman"/>
          <w:color w:val="000000"/>
          <w:sz w:val="27"/>
          <w:szCs w:val="27"/>
        </w:rPr>
        <w:t>1</w:t>
      </w:r>
      <w:r>
        <w:rPr>
          <w:rFonts w:ascii="Times New Roman" w:hAnsi="Times New Roman" w:cs="Times New Roman"/>
          <w:color w:val="000000"/>
          <w:sz w:val="27"/>
          <w:szCs w:val="27"/>
        </w:rPr>
        <w:t>名為實務工作者。第一組成員包括領隊黃專門委員宏</w:t>
      </w:r>
      <w:proofErr w:type="gramStart"/>
      <w:r>
        <w:rPr>
          <w:rFonts w:ascii="Times New Roman" w:hAnsi="Times New Roman" w:cs="Times New Roman"/>
          <w:color w:val="000000"/>
          <w:sz w:val="27"/>
          <w:szCs w:val="27"/>
        </w:rPr>
        <w:t>謨</w:t>
      </w:r>
      <w:proofErr w:type="gramEnd"/>
      <w:r>
        <w:rPr>
          <w:rFonts w:ascii="Times New Roman" w:hAnsi="Times New Roman" w:cs="Times New Roman"/>
          <w:color w:val="000000"/>
          <w:sz w:val="27"/>
          <w:szCs w:val="27"/>
        </w:rPr>
        <w:t>，國立屏東科技大學社會工作系李教授</w:t>
      </w:r>
      <w:proofErr w:type="gramStart"/>
      <w:r>
        <w:rPr>
          <w:rFonts w:ascii="Times New Roman" w:hAnsi="Times New Roman" w:cs="Times New Roman"/>
          <w:color w:val="000000"/>
          <w:sz w:val="27"/>
          <w:szCs w:val="27"/>
        </w:rPr>
        <w:t>聲吼、</w:t>
      </w:r>
      <w:proofErr w:type="gramEnd"/>
      <w:r>
        <w:rPr>
          <w:rFonts w:ascii="Times New Roman" w:hAnsi="Times New Roman" w:cs="Times New Roman"/>
          <w:color w:val="000000"/>
          <w:sz w:val="27"/>
          <w:szCs w:val="27"/>
        </w:rPr>
        <w:t>國立中正大學社會福利學系吳教授明儒、嘉南藥理科技大學社會工作系盧教授禹</w:t>
      </w:r>
      <w:proofErr w:type="gramStart"/>
      <w:r>
        <w:rPr>
          <w:rFonts w:ascii="Times New Roman" w:hAnsi="Times New Roman" w:cs="Times New Roman"/>
          <w:color w:val="000000"/>
          <w:sz w:val="27"/>
          <w:szCs w:val="27"/>
        </w:rPr>
        <w:t>璁</w:t>
      </w:r>
      <w:proofErr w:type="gramEnd"/>
      <w:r>
        <w:rPr>
          <w:rFonts w:ascii="Times New Roman" w:hAnsi="Times New Roman" w:cs="Times New Roman"/>
          <w:color w:val="000000"/>
          <w:sz w:val="27"/>
          <w:szCs w:val="27"/>
        </w:rPr>
        <w:t>、東海大學社會工作學系陳</w:t>
      </w:r>
      <w:r>
        <w:rPr>
          <w:rFonts w:ascii="標楷體" w:eastAsia="標楷體" w:hAnsi="標楷體" w:cs="Times New Roman" w:hint="eastAsia"/>
          <w:color w:val="000000"/>
          <w:sz w:val="27"/>
          <w:szCs w:val="27"/>
        </w:rPr>
        <w:t>教授</w:t>
      </w:r>
      <w:proofErr w:type="gramStart"/>
      <w:r>
        <w:rPr>
          <w:rFonts w:ascii="標楷體" w:eastAsia="標楷體" w:hAnsi="標楷體" w:cs="Times New Roman" w:hint="eastAsia"/>
          <w:color w:val="000000"/>
          <w:sz w:val="27"/>
          <w:szCs w:val="27"/>
        </w:rPr>
        <w:t>琇</w:t>
      </w:r>
      <w:proofErr w:type="gramEnd"/>
      <w:r>
        <w:rPr>
          <w:rFonts w:ascii="標楷體" w:eastAsia="標楷體" w:hAnsi="標楷體" w:cs="Times New Roman" w:hint="eastAsia"/>
          <w:color w:val="000000"/>
          <w:sz w:val="27"/>
          <w:szCs w:val="27"/>
        </w:rPr>
        <w:t>惠及代表實務界的南投縣南投市芳美社區發展協會陳秘書淑雲等負責評鑑高雄市、彰化縣、雲林縣、澎湖縣、嘉義市、</w:t>
      </w:r>
      <w:proofErr w:type="gramStart"/>
      <w:r>
        <w:rPr>
          <w:rFonts w:ascii="標楷體" w:eastAsia="標楷體" w:hAnsi="標楷體" w:cs="Times New Roman" w:hint="eastAsia"/>
          <w:color w:val="000000"/>
          <w:sz w:val="27"/>
          <w:szCs w:val="27"/>
        </w:rPr>
        <w:t>臺</w:t>
      </w:r>
      <w:proofErr w:type="gramEnd"/>
      <w:r>
        <w:rPr>
          <w:rFonts w:ascii="標楷體" w:eastAsia="標楷體" w:hAnsi="標楷體" w:cs="Times New Roman" w:hint="eastAsia"/>
          <w:color w:val="000000"/>
          <w:sz w:val="27"/>
          <w:szCs w:val="27"/>
        </w:rPr>
        <w:t>南市等6個縣市政府，及其所</w:t>
      </w:r>
      <w:proofErr w:type="gramStart"/>
      <w:r>
        <w:rPr>
          <w:rFonts w:ascii="標楷體" w:eastAsia="標楷體" w:hAnsi="標楷體" w:cs="Times New Roman" w:hint="eastAsia"/>
          <w:color w:val="000000"/>
          <w:sz w:val="27"/>
          <w:szCs w:val="27"/>
        </w:rPr>
        <w:t>遴</w:t>
      </w:r>
      <w:proofErr w:type="gramEnd"/>
      <w:r>
        <w:rPr>
          <w:rFonts w:ascii="標楷體" w:eastAsia="標楷體" w:hAnsi="標楷體" w:cs="Times New Roman" w:hint="eastAsia"/>
          <w:color w:val="000000"/>
          <w:sz w:val="27"/>
          <w:szCs w:val="27"/>
        </w:rPr>
        <w:t>報的21個社區發展協會。</w:t>
      </w:r>
    </w:p>
    <w:p w:rsidR="00522310" w:rsidRDefault="00522310" w:rsidP="00522310">
      <w:pPr>
        <w:pStyle w:val="Web"/>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南部組第二組成員包括領隊翁專門委員文蒂，亞洲大學社會工作學系侯教授念祖、朝陽科技大學黃教授松林、靜宜大學社會工作暨兒童少年福利學系李教授易駿、輔仁大學社會工作學系</w:t>
      </w:r>
      <w:proofErr w:type="gramStart"/>
      <w:r>
        <w:rPr>
          <w:rFonts w:ascii="Times New Roman" w:hAnsi="Times New Roman" w:cs="Times New Roman"/>
          <w:color w:val="000000"/>
          <w:sz w:val="27"/>
          <w:szCs w:val="27"/>
        </w:rPr>
        <w:t>郭</w:t>
      </w:r>
      <w:r>
        <w:rPr>
          <w:rFonts w:ascii="標楷體" w:eastAsia="標楷體" w:hAnsi="標楷體" w:cs="Times New Roman" w:hint="eastAsia"/>
          <w:color w:val="000000"/>
          <w:sz w:val="27"/>
          <w:szCs w:val="27"/>
        </w:rPr>
        <w:t>教授登聰</w:t>
      </w:r>
      <w:proofErr w:type="gramEnd"/>
      <w:r>
        <w:rPr>
          <w:rFonts w:ascii="標楷體" w:eastAsia="標楷體" w:hAnsi="標楷體" w:cs="Times New Roman" w:hint="eastAsia"/>
          <w:color w:val="000000"/>
          <w:sz w:val="27"/>
          <w:szCs w:val="27"/>
        </w:rPr>
        <w:t>、及代表實務界的臺北市北投區吉慶社區發展協會黃理事長勝宗等負責評鑑嘉義縣、</w:t>
      </w:r>
      <w:proofErr w:type="gramStart"/>
      <w:r>
        <w:rPr>
          <w:rFonts w:ascii="標楷體" w:eastAsia="標楷體" w:hAnsi="標楷體" w:cs="Times New Roman" w:hint="eastAsia"/>
          <w:color w:val="000000"/>
          <w:sz w:val="27"/>
          <w:szCs w:val="27"/>
        </w:rPr>
        <w:t>臺</w:t>
      </w:r>
      <w:proofErr w:type="gramEnd"/>
      <w:r>
        <w:rPr>
          <w:rFonts w:ascii="標楷體" w:eastAsia="標楷體" w:hAnsi="標楷體" w:cs="Times New Roman" w:hint="eastAsia"/>
          <w:color w:val="000000"/>
          <w:sz w:val="27"/>
          <w:szCs w:val="27"/>
        </w:rPr>
        <w:t>南縣、高雄縣、屏東縣、</w:t>
      </w:r>
      <w:proofErr w:type="gramStart"/>
      <w:r>
        <w:rPr>
          <w:rFonts w:ascii="標楷體" w:eastAsia="標楷體" w:hAnsi="標楷體" w:cs="Times New Roman" w:hint="eastAsia"/>
          <w:color w:val="000000"/>
          <w:sz w:val="27"/>
          <w:szCs w:val="27"/>
        </w:rPr>
        <w:t>臺</w:t>
      </w:r>
      <w:proofErr w:type="gramEnd"/>
      <w:r>
        <w:rPr>
          <w:rFonts w:ascii="標楷體" w:eastAsia="標楷體" w:hAnsi="標楷體" w:cs="Times New Roman" w:hint="eastAsia"/>
          <w:color w:val="000000"/>
          <w:sz w:val="27"/>
          <w:szCs w:val="27"/>
        </w:rPr>
        <w:t>東縣等5個縣市政府，及其所</w:t>
      </w:r>
      <w:proofErr w:type="gramStart"/>
      <w:r>
        <w:rPr>
          <w:rFonts w:ascii="標楷體" w:eastAsia="標楷體" w:hAnsi="標楷體" w:cs="Times New Roman" w:hint="eastAsia"/>
          <w:color w:val="000000"/>
          <w:sz w:val="27"/>
          <w:szCs w:val="27"/>
        </w:rPr>
        <w:t>遴</w:t>
      </w:r>
      <w:proofErr w:type="gramEnd"/>
      <w:r>
        <w:rPr>
          <w:rFonts w:ascii="標楷體" w:eastAsia="標楷體" w:hAnsi="標楷體" w:cs="Times New Roman" w:hint="eastAsia"/>
          <w:color w:val="000000"/>
          <w:sz w:val="27"/>
          <w:szCs w:val="27"/>
        </w:rPr>
        <w:t>報的20個社區發展協會。</w:t>
      </w:r>
    </w:p>
    <w:p w:rsidR="00522310" w:rsidRDefault="00522310" w:rsidP="00522310">
      <w:pPr>
        <w:pStyle w:val="Web"/>
        <w:spacing w:line="360" w:lineRule="atLeast"/>
        <w:jc w:val="both"/>
        <w:rPr>
          <w:rFonts w:ascii="Times New Roman" w:hAnsi="Times New Roman" w:cs="Times New Roman"/>
          <w:color w:val="000000"/>
          <w:sz w:val="27"/>
          <w:szCs w:val="27"/>
        </w:rPr>
      </w:pPr>
      <w:r>
        <w:rPr>
          <w:rFonts w:ascii="標楷體" w:eastAsia="標楷體" w:hAnsi="標楷體" w:cs="Times New Roman" w:hint="eastAsia"/>
          <w:b/>
          <w:bCs/>
          <w:color w:val="000000"/>
          <w:sz w:val="27"/>
          <w:szCs w:val="27"/>
        </w:rPr>
        <w:t>二、評鑑期程</w:t>
      </w:r>
    </w:p>
    <w:p w:rsidR="00522310" w:rsidRDefault="00522310" w:rsidP="00522310">
      <w:pPr>
        <w:pStyle w:val="Web"/>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本（</w:t>
      </w:r>
      <w:r>
        <w:rPr>
          <w:rFonts w:ascii="Times New Roman" w:hAnsi="Times New Roman" w:cs="Times New Roman"/>
          <w:color w:val="000000"/>
          <w:sz w:val="27"/>
          <w:szCs w:val="27"/>
        </w:rPr>
        <w:t>98</w:t>
      </w:r>
      <w:r>
        <w:rPr>
          <w:rFonts w:ascii="Times New Roman" w:hAnsi="Times New Roman" w:cs="Times New Roman"/>
          <w:color w:val="000000"/>
          <w:sz w:val="27"/>
          <w:szCs w:val="27"/>
        </w:rPr>
        <w:t>）年</w:t>
      </w:r>
      <w:r>
        <w:rPr>
          <w:rFonts w:ascii="Times New Roman" w:hAnsi="Times New Roman" w:cs="Times New Roman"/>
          <w:color w:val="000000"/>
          <w:sz w:val="27"/>
          <w:szCs w:val="27"/>
        </w:rPr>
        <w:t>2</w:t>
      </w:r>
      <w:r>
        <w:rPr>
          <w:rFonts w:ascii="Times New Roman" w:hAnsi="Times New Roman" w:cs="Times New Roman"/>
          <w:color w:val="000000"/>
          <w:sz w:val="27"/>
          <w:szCs w:val="27"/>
        </w:rPr>
        <w:t>月</w:t>
      </w:r>
      <w:r>
        <w:rPr>
          <w:rFonts w:ascii="Times New Roman" w:hAnsi="Times New Roman" w:cs="Times New Roman"/>
          <w:color w:val="000000"/>
          <w:sz w:val="27"/>
          <w:szCs w:val="27"/>
        </w:rPr>
        <w:t>23</w:t>
      </w:r>
      <w:r>
        <w:rPr>
          <w:rFonts w:ascii="Times New Roman" w:hAnsi="Times New Roman" w:cs="Times New Roman"/>
          <w:color w:val="000000"/>
          <w:sz w:val="27"/>
          <w:szCs w:val="27"/>
        </w:rPr>
        <w:t>日函請設有社會工作與社會福利的系所推薦教師</w:t>
      </w:r>
      <w:proofErr w:type="gramStart"/>
      <w:r>
        <w:rPr>
          <w:rFonts w:ascii="Times New Roman" w:hAnsi="Times New Roman" w:cs="Times New Roman"/>
          <w:color w:val="000000"/>
          <w:sz w:val="27"/>
          <w:szCs w:val="27"/>
        </w:rPr>
        <w:t>名單暨函請</w:t>
      </w:r>
      <w:proofErr w:type="gramEnd"/>
      <w:r>
        <w:rPr>
          <w:rFonts w:ascii="Times New Roman" w:hAnsi="Times New Roman" w:cs="Times New Roman"/>
          <w:color w:val="000000"/>
          <w:sz w:val="27"/>
          <w:szCs w:val="27"/>
        </w:rPr>
        <w:t>各直轄市、縣市政府推薦社區實務工作者；通函直轄市、縣（市）政府</w:t>
      </w:r>
      <w:r>
        <w:rPr>
          <w:rFonts w:ascii="Times New Roman" w:hAnsi="Times New Roman" w:cs="Times New Roman"/>
          <w:color w:val="000000"/>
          <w:sz w:val="27"/>
          <w:szCs w:val="27"/>
        </w:rPr>
        <w:t>98</w:t>
      </w:r>
      <w:r>
        <w:rPr>
          <w:rFonts w:ascii="Times New Roman" w:hAnsi="Times New Roman" w:cs="Times New Roman"/>
          <w:color w:val="000000"/>
          <w:sz w:val="27"/>
          <w:szCs w:val="27"/>
        </w:rPr>
        <w:t>年度社區發展工作評鑑之評鑑方式及時間，名額及資料準備等事宜；並簽請</w:t>
      </w:r>
      <w:r>
        <w:rPr>
          <w:rFonts w:ascii="Times New Roman" w:hAnsi="Times New Roman" w:cs="Times New Roman"/>
          <w:color w:val="000000"/>
          <w:sz w:val="27"/>
          <w:szCs w:val="27"/>
        </w:rPr>
        <w:t xml:space="preserve">  </w:t>
      </w:r>
      <w:r>
        <w:rPr>
          <w:rFonts w:ascii="Times New Roman" w:hAnsi="Times New Roman" w:cs="Times New Roman"/>
          <w:color w:val="000000"/>
          <w:sz w:val="27"/>
          <w:szCs w:val="27"/>
        </w:rPr>
        <w:t>部長核定評鑑委員遴聘名單，進行邀請。</w:t>
      </w:r>
    </w:p>
    <w:p w:rsidR="00522310" w:rsidRDefault="00522310" w:rsidP="00522310">
      <w:pPr>
        <w:pStyle w:val="Web"/>
        <w:spacing w:before="0" w:beforeAutospacing="0" w:after="0" w:afterAutospacing="0"/>
        <w:ind w:firstLine="480"/>
        <w:jc w:val="both"/>
        <w:rPr>
          <w:rFonts w:ascii="Times New Roman" w:hAnsi="Times New Roman" w:cs="Times New Roman"/>
          <w:color w:val="000000"/>
          <w:sz w:val="27"/>
          <w:szCs w:val="27"/>
        </w:rPr>
      </w:pPr>
      <w:r>
        <w:rPr>
          <w:rFonts w:ascii="標楷體" w:eastAsia="標楷體" w:hAnsi="標楷體" w:cs="Times New Roman" w:hint="eastAsia"/>
          <w:color w:val="000000"/>
        </w:rPr>
        <w:t>5月20日召開評鑑小組第一次會議，確定評鑑日期、分組及評鑑程序、時間分配（請參閱附錄二、附錄三）等，由本部聘請之學者專家組成的評鑑小組，則自7月28日起至8月21日止分赴南部之直轄市、縣（市）進行實地訪查、評鑑工作，並於9月8日召開評鑑小組第二次會議，確認評鑑成績。</w:t>
      </w:r>
    </w:p>
    <w:p w:rsidR="00522310" w:rsidRDefault="00522310" w:rsidP="00522310">
      <w:pPr>
        <w:pStyle w:val="Web"/>
        <w:jc w:val="both"/>
        <w:rPr>
          <w:rFonts w:ascii="Times New Roman" w:hAnsi="Times New Roman" w:cs="Times New Roman"/>
          <w:color w:val="000000"/>
          <w:sz w:val="27"/>
          <w:szCs w:val="27"/>
        </w:rPr>
      </w:pPr>
      <w:r>
        <w:rPr>
          <w:rFonts w:ascii="Times New Roman" w:hAnsi="Times New Roman" w:cs="Times New Roman"/>
          <w:b/>
          <w:bCs/>
          <w:color w:val="000000"/>
          <w:sz w:val="27"/>
          <w:szCs w:val="27"/>
        </w:rPr>
        <w:t>三、受評單位</w:t>
      </w:r>
    </w:p>
    <w:p w:rsidR="00522310" w:rsidRDefault="00522310" w:rsidP="00522310">
      <w:pPr>
        <w:pStyle w:val="Web"/>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受評單位有高雄市、彰化縣、雲林縣、嘉義縣、</w:t>
      </w:r>
      <w:proofErr w:type="gramStart"/>
      <w:r>
        <w:rPr>
          <w:rFonts w:ascii="Times New Roman" w:hAnsi="Times New Roman" w:cs="Times New Roman"/>
          <w:color w:val="000000"/>
          <w:sz w:val="27"/>
          <w:szCs w:val="27"/>
        </w:rPr>
        <w:t>臺</w:t>
      </w:r>
      <w:proofErr w:type="gramEnd"/>
      <w:r>
        <w:rPr>
          <w:rFonts w:ascii="Times New Roman" w:hAnsi="Times New Roman" w:cs="Times New Roman"/>
          <w:color w:val="000000"/>
          <w:sz w:val="27"/>
          <w:szCs w:val="27"/>
        </w:rPr>
        <w:t>南縣、高雄縣、屏東縣、</w:t>
      </w:r>
      <w:proofErr w:type="gramStart"/>
      <w:r>
        <w:rPr>
          <w:rFonts w:ascii="Times New Roman" w:hAnsi="Times New Roman" w:cs="Times New Roman"/>
          <w:color w:val="000000"/>
          <w:sz w:val="27"/>
          <w:szCs w:val="27"/>
        </w:rPr>
        <w:t>臺</w:t>
      </w:r>
      <w:proofErr w:type="gramEnd"/>
      <w:r>
        <w:rPr>
          <w:rFonts w:ascii="Times New Roman" w:hAnsi="Times New Roman" w:cs="Times New Roman"/>
          <w:color w:val="000000"/>
          <w:sz w:val="27"/>
          <w:szCs w:val="27"/>
        </w:rPr>
        <w:t>東縣、澎湖縣、嘉義市、</w:t>
      </w:r>
      <w:proofErr w:type="gramStart"/>
      <w:r>
        <w:rPr>
          <w:rFonts w:ascii="Times New Roman" w:hAnsi="Times New Roman" w:cs="Times New Roman"/>
          <w:color w:val="000000"/>
          <w:sz w:val="27"/>
          <w:szCs w:val="27"/>
        </w:rPr>
        <w:t>臺</w:t>
      </w:r>
      <w:proofErr w:type="gramEnd"/>
      <w:r>
        <w:rPr>
          <w:rFonts w:ascii="Times New Roman" w:hAnsi="Times New Roman" w:cs="Times New Roman"/>
          <w:color w:val="000000"/>
          <w:sz w:val="27"/>
          <w:szCs w:val="27"/>
        </w:rPr>
        <w:t>南市等</w:t>
      </w:r>
      <w:r>
        <w:rPr>
          <w:rFonts w:ascii="Times New Roman" w:hAnsi="Times New Roman" w:cs="Times New Roman"/>
          <w:color w:val="000000"/>
          <w:sz w:val="27"/>
          <w:szCs w:val="27"/>
        </w:rPr>
        <w:t>11</w:t>
      </w:r>
      <w:r>
        <w:rPr>
          <w:rFonts w:ascii="Times New Roman" w:hAnsi="Times New Roman" w:cs="Times New Roman"/>
          <w:color w:val="000000"/>
          <w:sz w:val="27"/>
          <w:szCs w:val="27"/>
        </w:rPr>
        <w:t>個縣市單位，及其所轄</w:t>
      </w:r>
      <w:r>
        <w:rPr>
          <w:rFonts w:ascii="Times New Roman" w:hAnsi="Times New Roman" w:cs="Times New Roman"/>
          <w:color w:val="000000"/>
          <w:sz w:val="27"/>
          <w:szCs w:val="27"/>
        </w:rPr>
        <w:t>41</w:t>
      </w:r>
      <w:r>
        <w:rPr>
          <w:rFonts w:ascii="Times New Roman" w:hAnsi="Times New Roman" w:cs="Times New Roman"/>
          <w:color w:val="000000"/>
          <w:sz w:val="27"/>
          <w:szCs w:val="27"/>
        </w:rPr>
        <w:t>個社區發展協會</w:t>
      </w:r>
      <w:proofErr w:type="gramStart"/>
      <w:r>
        <w:rPr>
          <w:rFonts w:ascii="Times New Roman" w:hAnsi="Times New Roman" w:cs="Times New Roman"/>
          <w:color w:val="000000"/>
          <w:sz w:val="27"/>
          <w:szCs w:val="27"/>
        </w:rPr>
        <w:t>（</w:t>
      </w:r>
      <w:proofErr w:type="gramEnd"/>
      <w:r>
        <w:rPr>
          <w:rFonts w:ascii="Times New Roman" w:hAnsi="Times New Roman" w:cs="Times New Roman"/>
          <w:color w:val="000000"/>
          <w:sz w:val="27"/>
          <w:szCs w:val="27"/>
        </w:rPr>
        <w:t>其中卓越組</w:t>
      </w:r>
      <w:r>
        <w:rPr>
          <w:rFonts w:ascii="Times New Roman" w:hAnsi="Times New Roman" w:cs="Times New Roman"/>
          <w:color w:val="000000"/>
          <w:sz w:val="27"/>
          <w:szCs w:val="27"/>
        </w:rPr>
        <w:t>7</w:t>
      </w:r>
      <w:r>
        <w:rPr>
          <w:rFonts w:ascii="Times New Roman" w:hAnsi="Times New Roman" w:cs="Times New Roman"/>
          <w:color w:val="000000"/>
          <w:sz w:val="27"/>
          <w:szCs w:val="27"/>
        </w:rPr>
        <w:t>個，績效組</w:t>
      </w:r>
      <w:r>
        <w:rPr>
          <w:rFonts w:ascii="Times New Roman" w:hAnsi="Times New Roman" w:cs="Times New Roman"/>
          <w:color w:val="000000"/>
          <w:sz w:val="27"/>
          <w:szCs w:val="27"/>
        </w:rPr>
        <w:t>34</w:t>
      </w:r>
      <w:r>
        <w:rPr>
          <w:rFonts w:ascii="Times New Roman" w:hAnsi="Times New Roman" w:cs="Times New Roman"/>
          <w:color w:val="000000"/>
          <w:sz w:val="27"/>
          <w:szCs w:val="27"/>
        </w:rPr>
        <w:t>個；請參閱附錄四</w:t>
      </w:r>
      <w:proofErr w:type="gramStart"/>
      <w:r>
        <w:rPr>
          <w:rFonts w:ascii="Times New Roman" w:hAnsi="Times New Roman" w:cs="Times New Roman"/>
          <w:color w:val="000000"/>
          <w:sz w:val="27"/>
          <w:szCs w:val="27"/>
        </w:rPr>
        <w:t>）</w:t>
      </w:r>
      <w:proofErr w:type="gramEnd"/>
      <w:r>
        <w:rPr>
          <w:rFonts w:ascii="Times New Roman" w:hAnsi="Times New Roman" w:cs="Times New Roman"/>
          <w:color w:val="000000"/>
          <w:sz w:val="27"/>
          <w:szCs w:val="27"/>
        </w:rPr>
        <w:t>。</w:t>
      </w:r>
    </w:p>
    <w:p w:rsidR="00522310" w:rsidRDefault="00522310" w:rsidP="00522310">
      <w:pPr>
        <w:pStyle w:val="Web"/>
        <w:jc w:val="both"/>
        <w:rPr>
          <w:rFonts w:ascii="Times New Roman" w:hAnsi="Times New Roman" w:cs="Times New Roman"/>
          <w:color w:val="000000"/>
          <w:sz w:val="27"/>
          <w:szCs w:val="27"/>
        </w:rPr>
      </w:pPr>
      <w:r>
        <w:rPr>
          <w:rFonts w:ascii="Times New Roman" w:hAnsi="Times New Roman" w:cs="Times New Roman"/>
          <w:b/>
          <w:bCs/>
          <w:color w:val="000000"/>
          <w:sz w:val="27"/>
          <w:szCs w:val="27"/>
        </w:rPr>
        <w:t>四、評鑑方式</w:t>
      </w:r>
    </w:p>
    <w:p w:rsidR="00522310" w:rsidRDefault="00522310" w:rsidP="00522310">
      <w:pPr>
        <w:pStyle w:val="Web"/>
        <w:jc w:val="both"/>
        <w:rPr>
          <w:rFonts w:ascii="Times New Roman" w:hAnsi="Times New Roman" w:cs="Times New Roman"/>
          <w:color w:val="000000"/>
          <w:sz w:val="27"/>
          <w:szCs w:val="27"/>
        </w:rPr>
      </w:pPr>
      <w:r>
        <w:rPr>
          <w:rFonts w:ascii="Times New Roman" w:hAnsi="Times New Roman" w:cs="Times New Roman"/>
          <w:color w:val="000000"/>
          <w:sz w:val="27"/>
          <w:szCs w:val="27"/>
        </w:rPr>
        <w:lastRenderedPageBreak/>
        <w:t>（一）直轄市、縣（市）政府部分：</w:t>
      </w:r>
    </w:p>
    <w:p w:rsidR="00522310" w:rsidRDefault="00522310" w:rsidP="00522310">
      <w:pPr>
        <w:pStyle w:val="Web"/>
        <w:ind w:left="560" w:hanging="560"/>
        <w:jc w:val="both"/>
        <w:rPr>
          <w:rFonts w:ascii="Times New Roman" w:hAnsi="Times New Roman" w:cs="Times New Roman"/>
          <w:color w:val="000000"/>
          <w:sz w:val="27"/>
          <w:szCs w:val="27"/>
        </w:rPr>
      </w:pPr>
      <w:r>
        <w:rPr>
          <w:rFonts w:ascii="Times New Roman" w:hAnsi="Times New Roman" w:cs="Times New Roman"/>
          <w:color w:val="000000"/>
          <w:sz w:val="27"/>
          <w:szCs w:val="27"/>
        </w:rPr>
        <w:t>   </w:t>
      </w:r>
      <w:r>
        <w:rPr>
          <w:rStyle w:val="apple-converted-space"/>
          <w:rFonts w:ascii="Times New Roman" w:hAnsi="Times New Roman" w:cs="Times New Roman"/>
          <w:color w:val="000000"/>
          <w:sz w:val="27"/>
          <w:szCs w:val="27"/>
        </w:rPr>
        <w:t> </w:t>
      </w:r>
      <w:r>
        <w:rPr>
          <w:rFonts w:ascii="Times New Roman" w:hAnsi="Times New Roman" w:cs="Times New Roman"/>
          <w:color w:val="000000"/>
        </w:rPr>
        <w:t>參加評鑑之直轄市、縣（市）政府應先依「內政部社區發展工作評鑑實施要點」附表</w:t>
      </w:r>
      <w:proofErr w:type="gramStart"/>
      <w:r>
        <w:rPr>
          <w:rFonts w:ascii="Times New Roman" w:hAnsi="Times New Roman" w:cs="Times New Roman"/>
          <w:color w:val="000000"/>
        </w:rPr>
        <w:t>一</w:t>
      </w:r>
      <w:proofErr w:type="gramEnd"/>
      <w:r>
        <w:rPr>
          <w:rFonts w:ascii="Times New Roman" w:hAnsi="Times New Roman" w:cs="Times New Roman"/>
          <w:color w:val="000000"/>
        </w:rPr>
        <w:t>辦</w:t>
      </w:r>
      <w:r>
        <w:rPr>
          <w:rFonts w:ascii="Times New Roman" w:hAnsi="Times New Roman" w:cs="Times New Roman"/>
          <w:color w:val="000000"/>
          <w:sz w:val="27"/>
          <w:szCs w:val="27"/>
        </w:rPr>
        <w:t>理社區發展工作績效評鑑表先作自評，評鑑小組再據以</w:t>
      </w:r>
      <w:proofErr w:type="gramStart"/>
      <w:r>
        <w:rPr>
          <w:rFonts w:ascii="Times New Roman" w:hAnsi="Times New Roman" w:cs="Times New Roman"/>
          <w:color w:val="000000"/>
          <w:sz w:val="27"/>
          <w:szCs w:val="27"/>
        </w:rPr>
        <w:t>複</w:t>
      </w:r>
      <w:proofErr w:type="gramEnd"/>
      <w:r>
        <w:rPr>
          <w:rFonts w:ascii="Times New Roman" w:hAnsi="Times New Roman" w:cs="Times New Roman"/>
          <w:color w:val="000000"/>
          <w:sz w:val="27"/>
          <w:szCs w:val="27"/>
        </w:rPr>
        <w:t>評，並實地查證評定成績。</w:t>
      </w:r>
    </w:p>
    <w:p w:rsidR="00522310" w:rsidRDefault="00522310" w:rsidP="00522310">
      <w:pPr>
        <w:pStyle w:val="Web"/>
        <w:jc w:val="both"/>
        <w:rPr>
          <w:rFonts w:ascii="Times New Roman" w:hAnsi="Times New Roman" w:cs="Times New Roman"/>
          <w:color w:val="000000"/>
          <w:sz w:val="27"/>
          <w:szCs w:val="27"/>
        </w:rPr>
      </w:pPr>
      <w:r>
        <w:rPr>
          <w:rFonts w:ascii="Times New Roman" w:hAnsi="Times New Roman" w:cs="Times New Roman"/>
          <w:color w:val="000000"/>
          <w:sz w:val="27"/>
          <w:szCs w:val="27"/>
        </w:rPr>
        <w:t>（二）社區發展協會部分：</w:t>
      </w:r>
    </w:p>
    <w:p w:rsidR="00522310" w:rsidRDefault="00522310" w:rsidP="00522310">
      <w:pPr>
        <w:pStyle w:val="Web"/>
        <w:ind w:left="480" w:hanging="480"/>
        <w:jc w:val="both"/>
        <w:rPr>
          <w:rFonts w:ascii="Times New Roman" w:hAnsi="Times New Roman" w:cs="Times New Roman"/>
          <w:color w:val="000000"/>
          <w:sz w:val="27"/>
          <w:szCs w:val="27"/>
        </w:rPr>
      </w:pPr>
      <w:r>
        <w:rPr>
          <w:rFonts w:ascii="Times New Roman" w:hAnsi="Times New Roman" w:cs="Times New Roman"/>
          <w:color w:val="000000"/>
          <w:sz w:val="27"/>
          <w:szCs w:val="27"/>
        </w:rPr>
        <w:t xml:space="preserve">    </w:t>
      </w:r>
      <w:r>
        <w:rPr>
          <w:rFonts w:ascii="Times New Roman" w:hAnsi="Times New Roman" w:cs="Times New Roman"/>
          <w:color w:val="000000"/>
          <w:sz w:val="27"/>
          <w:szCs w:val="27"/>
        </w:rPr>
        <w:t>評鑑小組除就</w:t>
      </w:r>
      <w:proofErr w:type="gramStart"/>
      <w:r>
        <w:rPr>
          <w:rFonts w:ascii="Times New Roman" w:hAnsi="Times New Roman" w:cs="Times New Roman"/>
          <w:color w:val="000000"/>
          <w:sz w:val="27"/>
          <w:szCs w:val="27"/>
        </w:rPr>
        <w:t>已受鄉</w:t>
      </w:r>
      <w:proofErr w:type="gramEnd"/>
      <w:r>
        <w:rPr>
          <w:rFonts w:ascii="Times New Roman" w:hAnsi="Times New Roman" w:cs="Times New Roman"/>
          <w:color w:val="000000"/>
          <w:sz w:val="27"/>
          <w:szCs w:val="27"/>
        </w:rPr>
        <w:t>（鎮、市、區）公所初評及直轄市、縣（市）政府</w:t>
      </w:r>
      <w:proofErr w:type="gramStart"/>
      <w:r>
        <w:rPr>
          <w:rFonts w:ascii="Times New Roman" w:hAnsi="Times New Roman" w:cs="Times New Roman"/>
          <w:color w:val="000000"/>
          <w:sz w:val="27"/>
          <w:szCs w:val="27"/>
        </w:rPr>
        <w:t>複評績</w:t>
      </w:r>
      <w:proofErr w:type="gramEnd"/>
      <w:r>
        <w:rPr>
          <w:rFonts w:ascii="Times New Roman" w:hAnsi="Times New Roman" w:cs="Times New Roman"/>
          <w:color w:val="000000"/>
          <w:sz w:val="27"/>
          <w:szCs w:val="27"/>
        </w:rPr>
        <w:t>優之社區發展協會年度會務、財務及業務推動評鑑表及有關書面資料（即「內政部社區發展工作評鑑實施要點」附表二、三、四）審查外，並實地查證評定成績。</w:t>
      </w:r>
    </w:p>
    <w:p w:rsidR="00522310" w:rsidRDefault="00522310" w:rsidP="00522310">
      <w:pPr>
        <w:pStyle w:val="Web"/>
        <w:spacing w:line="340" w:lineRule="atLeast"/>
        <w:ind w:firstLine="372"/>
        <w:jc w:val="both"/>
        <w:rPr>
          <w:rFonts w:ascii="Times New Roman" w:hAnsi="Times New Roman" w:cs="Times New Roman"/>
          <w:color w:val="000000"/>
          <w:sz w:val="27"/>
          <w:szCs w:val="27"/>
        </w:rPr>
      </w:pPr>
      <w:r>
        <w:rPr>
          <w:rFonts w:ascii="Times New Roman" w:hAnsi="Times New Roman" w:cs="Times New Roman"/>
          <w:color w:val="000000"/>
          <w:sz w:val="27"/>
          <w:szCs w:val="27"/>
        </w:rPr>
        <w:t>本次赴各受評單位之評鑑程序及時間分配如下：</w:t>
      </w:r>
    </w:p>
    <w:p w:rsidR="00522310" w:rsidRDefault="00522310" w:rsidP="00522310">
      <w:pPr>
        <w:pStyle w:val="Web"/>
        <w:spacing w:line="340" w:lineRule="atLeast"/>
        <w:ind w:left="477" w:hanging="367"/>
        <w:jc w:val="both"/>
        <w:rPr>
          <w:rFonts w:ascii="Times New Roman" w:hAnsi="Times New Roman" w:cs="Times New Roman"/>
          <w:color w:val="000000"/>
          <w:sz w:val="27"/>
          <w:szCs w:val="27"/>
        </w:rPr>
      </w:pPr>
      <w:r>
        <w:rPr>
          <w:rFonts w:ascii="Times New Roman" w:hAnsi="Times New Roman" w:cs="Times New Roman"/>
          <w:color w:val="000000"/>
          <w:sz w:val="27"/>
          <w:szCs w:val="27"/>
        </w:rPr>
        <w:t>（一）直轄市、縣（市）政府推動績效評鑑程序：</w:t>
      </w:r>
    </w:p>
    <w:p w:rsidR="00522310" w:rsidRDefault="00522310" w:rsidP="00522310">
      <w:pPr>
        <w:pStyle w:val="Web"/>
        <w:spacing w:line="340" w:lineRule="atLeast"/>
        <w:ind w:left="720" w:hanging="240"/>
        <w:jc w:val="both"/>
        <w:rPr>
          <w:rFonts w:ascii="Times New Roman" w:hAnsi="Times New Roman" w:cs="Times New Roman"/>
          <w:color w:val="000000"/>
          <w:sz w:val="27"/>
          <w:szCs w:val="27"/>
        </w:rPr>
      </w:pPr>
      <w:r>
        <w:rPr>
          <w:rFonts w:ascii="Times New Roman" w:hAnsi="Times New Roman" w:cs="Times New Roman"/>
          <w:color w:val="000000"/>
          <w:sz w:val="27"/>
          <w:szCs w:val="27"/>
        </w:rPr>
        <w:t>1.</w:t>
      </w:r>
      <w:r>
        <w:rPr>
          <w:rFonts w:ascii="Times New Roman" w:hAnsi="Times New Roman" w:cs="Times New Roman"/>
          <w:color w:val="000000"/>
          <w:sz w:val="27"/>
          <w:szCs w:val="27"/>
        </w:rPr>
        <w:t>評鑑小組領隊致詞並介紹評鑑委員。（</w:t>
      </w:r>
      <w:r>
        <w:rPr>
          <w:rFonts w:ascii="Times New Roman" w:hAnsi="Times New Roman" w:cs="Times New Roman"/>
          <w:color w:val="000000"/>
          <w:sz w:val="27"/>
          <w:szCs w:val="27"/>
        </w:rPr>
        <w:t>1</w:t>
      </w:r>
      <w:r>
        <w:rPr>
          <w:rFonts w:ascii="Times New Roman" w:hAnsi="Times New Roman" w:cs="Times New Roman"/>
          <w:color w:val="000000"/>
          <w:sz w:val="27"/>
          <w:szCs w:val="27"/>
        </w:rPr>
        <w:t>分鐘）</w:t>
      </w:r>
    </w:p>
    <w:p w:rsidR="00522310" w:rsidRDefault="00522310" w:rsidP="00522310">
      <w:pPr>
        <w:pStyle w:val="Web"/>
        <w:spacing w:line="340" w:lineRule="atLeast"/>
        <w:ind w:left="720" w:hanging="240"/>
        <w:jc w:val="both"/>
        <w:rPr>
          <w:rFonts w:ascii="Times New Roman" w:hAnsi="Times New Roman" w:cs="Times New Roman"/>
          <w:color w:val="000000"/>
          <w:sz w:val="27"/>
          <w:szCs w:val="27"/>
        </w:rPr>
      </w:pPr>
      <w:r>
        <w:rPr>
          <w:rFonts w:ascii="Times New Roman" w:hAnsi="Times New Roman" w:cs="Times New Roman"/>
          <w:color w:val="000000"/>
          <w:sz w:val="27"/>
          <w:szCs w:val="27"/>
        </w:rPr>
        <w:t>2.</w:t>
      </w:r>
      <w:r>
        <w:rPr>
          <w:rFonts w:ascii="Times New Roman" w:hAnsi="Times New Roman" w:cs="Times New Roman"/>
          <w:color w:val="000000"/>
          <w:sz w:val="27"/>
          <w:szCs w:val="27"/>
        </w:rPr>
        <w:t>業務簡報。（</w:t>
      </w:r>
      <w:r>
        <w:rPr>
          <w:rFonts w:ascii="Times New Roman" w:hAnsi="Times New Roman" w:cs="Times New Roman"/>
          <w:color w:val="000000"/>
          <w:sz w:val="27"/>
          <w:szCs w:val="27"/>
        </w:rPr>
        <w:t>15</w:t>
      </w:r>
      <w:r>
        <w:rPr>
          <w:rFonts w:ascii="Times New Roman" w:hAnsi="Times New Roman" w:cs="Times New Roman"/>
          <w:color w:val="000000"/>
          <w:sz w:val="27"/>
          <w:szCs w:val="27"/>
        </w:rPr>
        <w:t>分鐘）</w:t>
      </w:r>
    </w:p>
    <w:p w:rsidR="00522310" w:rsidRDefault="00522310" w:rsidP="00522310">
      <w:pPr>
        <w:pStyle w:val="Web"/>
        <w:spacing w:line="340" w:lineRule="atLeast"/>
        <w:ind w:left="720" w:hanging="240"/>
        <w:jc w:val="both"/>
        <w:rPr>
          <w:rFonts w:ascii="Times New Roman" w:hAnsi="Times New Roman" w:cs="Times New Roman"/>
          <w:color w:val="000000"/>
          <w:sz w:val="27"/>
          <w:szCs w:val="27"/>
        </w:rPr>
      </w:pPr>
      <w:r>
        <w:rPr>
          <w:rFonts w:ascii="Times New Roman" w:hAnsi="Times New Roman" w:cs="Times New Roman"/>
          <w:color w:val="000000"/>
          <w:sz w:val="27"/>
          <w:szCs w:val="27"/>
        </w:rPr>
        <w:t>3.</w:t>
      </w:r>
      <w:r>
        <w:rPr>
          <w:rFonts w:ascii="Times New Roman" w:hAnsi="Times New Roman" w:cs="Times New Roman"/>
          <w:color w:val="000000"/>
          <w:sz w:val="27"/>
          <w:szCs w:val="27"/>
        </w:rPr>
        <w:t>書面資料審查。（</w:t>
      </w:r>
      <w:r>
        <w:rPr>
          <w:rFonts w:ascii="Times New Roman" w:hAnsi="Times New Roman" w:cs="Times New Roman"/>
          <w:color w:val="000000"/>
          <w:sz w:val="27"/>
          <w:szCs w:val="27"/>
        </w:rPr>
        <w:t>30</w:t>
      </w:r>
      <w:r>
        <w:rPr>
          <w:rFonts w:ascii="Times New Roman" w:hAnsi="Times New Roman" w:cs="Times New Roman"/>
          <w:color w:val="000000"/>
          <w:sz w:val="27"/>
          <w:szCs w:val="27"/>
        </w:rPr>
        <w:t>分鐘）</w:t>
      </w:r>
    </w:p>
    <w:p w:rsidR="00522310" w:rsidRDefault="00522310" w:rsidP="00522310">
      <w:pPr>
        <w:pStyle w:val="Web"/>
        <w:spacing w:line="340" w:lineRule="atLeast"/>
        <w:ind w:left="720" w:hanging="240"/>
        <w:jc w:val="both"/>
        <w:rPr>
          <w:rFonts w:ascii="Times New Roman" w:hAnsi="Times New Roman" w:cs="Times New Roman"/>
          <w:color w:val="000000"/>
          <w:sz w:val="27"/>
          <w:szCs w:val="27"/>
        </w:rPr>
      </w:pPr>
      <w:r>
        <w:rPr>
          <w:rFonts w:ascii="Times New Roman" w:hAnsi="Times New Roman" w:cs="Times New Roman"/>
          <w:color w:val="000000"/>
          <w:sz w:val="27"/>
          <w:szCs w:val="27"/>
        </w:rPr>
        <w:t>4.</w:t>
      </w:r>
      <w:r>
        <w:rPr>
          <w:rFonts w:ascii="Times New Roman" w:hAnsi="Times New Roman" w:cs="Times New Roman"/>
          <w:color w:val="000000"/>
          <w:sz w:val="27"/>
          <w:szCs w:val="27"/>
        </w:rPr>
        <w:t>綜合座談。（</w:t>
      </w:r>
      <w:r>
        <w:rPr>
          <w:rFonts w:ascii="Times New Roman" w:hAnsi="Times New Roman" w:cs="Times New Roman"/>
          <w:color w:val="000000"/>
          <w:sz w:val="27"/>
          <w:szCs w:val="27"/>
        </w:rPr>
        <w:t>45</w:t>
      </w:r>
      <w:r>
        <w:rPr>
          <w:rFonts w:ascii="Times New Roman" w:hAnsi="Times New Roman" w:cs="Times New Roman"/>
          <w:color w:val="000000"/>
          <w:sz w:val="27"/>
          <w:szCs w:val="27"/>
        </w:rPr>
        <w:t>分鐘）</w:t>
      </w:r>
    </w:p>
    <w:p w:rsidR="00522310" w:rsidRDefault="00522310" w:rsidP="00522310">
      <w:pPr>
        <w:pStyle w:val="Web"/>
        <w:spacing w:line="340" w:lineRule="atLeast"/>
        <w:ind w:firstLine="120"/>
        <w:jc w:val="both"/>
        <w:rPr>
          <w:rFonts w:ascii="Times New Roman" w:hAnsi="Times New Roman" w:cs="Times New Roman"/>
          <w:color w:val="000000"/>
          <w:sz w:val="27"/>
          <w:szCs w:val="27"/>
        </w:rPr>
      </w:pPr>
      <w:r>
        <w:rPr>
          <w:rFonts w:ascii="Times New Roman" w:hAnsi="Times New Roman" w:cs="Times New Roman"/>
          <w:color w:val="000000"/>
          <w:sz w:val="27"/>
          <w:szCs w:val="27"/>
        </w:rPr>
        <w:t>（二）社區實地考核程序：</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1.</w:t>
      </w:r>
      <w:r>
        <w:rPr>
          <w:rFonts w:ascii="Times New Roman" w:hAnsi="Times New Roman" w:cs="Times New Roman"/>
          <w:color w:val="000000"/>
          <w:sz w:val="27"/>
          <w:szCs w:val="27"/>
        </w:rPr>
        <w:t>評鑑小組領隊致詞並介紹評鑑委員。（</w:t>
      </w:r>
      <w:r>
        <w:rPr>
          <w:rFonts w:ascii="Times New Roman" w:hAnsi="Times New Roman" w:cs="Times New Roman"/>
          <w:color w:val="000000"/>
          <w:sz w:val="27"/>
          <w:szCs w:val="27"/>
        </w:rPr>
        <w:t>1</w:t>
      </w:r>
      <w:r>
        <w:rPr>
          <w:rFonts w:ascii="Times New Roman" w:hAnsi="Times New Roman" w:cs="Times New Roman"/>
          <w:color w:val="000000"/>
          <w:sz w:val="27"/>
          <w:szCs w:val="27"/>
        </w:rPr>
        <w:t>分鐘）</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2.</w:t>
      </w:r>
      <w:r>
        <w:rPr>
          <w:rFonts w:ascii="Times New Roman" w:hAnsi="Times New Roman" w:cs="Times New Roman"/>
          <w:color w:val="000000"/>
          <w:sz w:val="27"/>
          <w:szCs w:val="27"/>
        </w:rPr>
        <w:t>受評單位簡報。（</w:t>
      </w:r>
      <w:r>
        <w:rPr>
          <w:rFonts w:ascii="Times New Roman" w:hAnsi="Times New Roman" w:cs="Times New Roman"/>
          <w:color w:val="000000"/>
          <w:sz w:val="27"/>
          <w:szCs w:val="27"/>
        </w:rPr>
        <w:t>10</w:t>
      </w:r>
      <w:r>
        <w:rPr>
          <w:rFonts w:ascii="Times New Roman" w:hAnsi="Times New Roman" w:cs="Times New Roman"/>
          <w:color w:val="000000"/>
          <w:sz w:val="27"/>
          <w:szCs w:val="27"/>
        </w:rPr>
        <w:t>分鐘）</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3.</w:t>
      </w:r>
      <w:r>
        <w:rPr>
          <w:rFonts w:ascii="Times New Roman" w:hAnsi="Times New Roman" w:cs="Times New Roman"/>
          <w:color w:val="000000"/>
          <w:sz w:val="27"/>
          <w:szCs w:val="27"/>
        </w:rPr>
        <w:t>書面資料審查。（</w:t>
      </w:r>
      <w:r>
        <w:rPr>
          <w:rFonts w:ascii="Times New Roman" w:hAnsi="Times New Roman" w:cs="Times New Roman"/>
          <w:color w:val="000000"/>
          <w:sz w:val="27"/>
          <w:szCs w:val="27"/>
        </w:rPr>
        <w:t>25</w:t>
      </w:r>
      <w:r>
        <w:rPr>
          <w:rFonts w:ascii="Times New Roman" w:hAnsi="Times New Roman" w:cs="Times New Roman"/>
          <w:color w:val="000000"/>
          <w:sz w:val="27"/>
          <w:szCs w:val="27"/>
        </w:rPr>
        <w:t>分鐘）</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4.</w:t>
      </w:r>
      <w:r>
        <w:rPr>
          <w:rFonts w:ascii="Times New Roman" w:hAnsi="Times New Roman" w:cs="Times New Roman"/>
          <w:color w:val="000000"/>
          <w:sz w:val="27"/>
          <w:szCs w:val="27"/>
        </w:rPr>
        <w:t>社區特色呈現。（</w:t>
      </w:r>
      <w:r>
        <w:rPr>
          <w:rFonts w:ascii="Times New Roman" w:hAnsi="Times New Roman" w:cs="Times New Roman"/>
          <w:color w:val="000000"/>
          <w:sz w:val="27"/>
          <w:szCs w:val="27"/>
        </w:rPr>
        <w:t>20</w:t>
      </w:r>
      <w:r>
        <w:rPr>
          <w:rFonts w:ascii="Times New Roman" w:hAnsi="Times New Roman" w:cs="Times New Roman"/>
          <w:color w:val="000000"/>
          <w:sz w:val="27"/>
          <w:szCs w:val="27"/>
        </w:rPr>
        <w:t>分鐘）</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5.</w:t>
      </w:r>
      <w:r>
        <w:rPr>
          <w:rFonts w:ascii="Times New Roman" w:hAnsi="Times New Roman" w:cs="Times New Roman"/>
          <w:color w:val="000000"/>
          <w:sz w:val="27"/>
          <w:szCs w:val="27"/>
        </w:rPr>
        <w:t>意見交流。（</w:t>
      </w:r>
      <w:r>
        <w:rPr>
          <w:rFonts w:ascii="Times New Roman" w:hAnsi="Times New Roman" w:cs="Times New Roman"/>
          <w:color w:val="000000"/>
          <w:sz w:val="27"/>
          <w:szCs w:val="27"/>
        </w:rPr>
        <w:t>35</w:t>
      </w:r>
      <w:r>
        <w:rPr>
          <w:rFonts w:ascii="Times New Roman" w:hAnsi="Times New Roman" w:cs="Times New Roman"/>
          <w:color w:val="000000"/>
          <w:sz w:val="27"/>
          <w:szCs w:val="27"/>
        </w:rPr>
        <w:t>分鐘）</w:t>
      </w:r>
    </w:p>
    <w:p w:rsidR="00522310" w:rsidRDefault="00522310" w:rsidP="00522310">
      <w:pPr>
        <w:pStyle w:val="Web"/>
        <w:spacing w:line="340" w:lineRule="atLeast"/>
        <w:jc w:val="both"/>
        <w:rPr>
          <w:rFonts w:ascii="Times New Roman" w:hAnsi="Times New Roman" w:cs="Times New Roman"/>
          <w:color w:val="000000"/>
          <w:sz w:val="27"/>
          <w:szCs w:val="27"/>
        </w:rPr>
      </w:pPr>
      <w:r>
        <w:rPr>
          <w:rFonts w:ascii="標楷體" w:eastAsia="標楷體" w:hAnsi="標楷體" w:cs="Times New Roman" w:hint="eastAsia"/>
          <w:b/>
          <w:bCs/>
          <w:color w:val="000000"/>
          <w:sz w:val="27"/>
          <w:szCs w:val="27"/>
        </w:rPr>
        <w:t>五、評鑑過程</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由於評鑑委員多屬教職，為配合其暑假</w:t>
      </w:r>
      <w:proofErr w:type="gramStart"/>
      <w:r>
        <w:rPr>
          <w:rFonts w:ascii="Times New Roman" w:hAnsi="Times New Roman" w:cs="Times New Roman"/>
          <w:color w:val="000000"/>
          <w:sz w:val="27"/>
          <w:szCs w:val="27"/>
        </w:rPr>
        <w:t>期間，</w:t>
      </w:r>
      <w:proofErr w:type="gramEnd"/>
      <w:r>
        <w:rPr>
          <w:rFonts w:ascii="Times New Roman" w:hAnsi="Times New Roman" w:cs="Times New Roman"/>
          <w:color w:val="000000"/>
          <w:sz w:val="27"/>
          <w:szCs w:val="27"/>
        </w:rPr>
        <w:t>排定每星期</w:t>
      </w:r>
      <w:r>
        <w:rPr>
          <w:rFonts w:ascii="Times New Roman" w:hAnsi="Times New Roman" w:cs="Times New Roman"/>
          <w:color w:val="000000"/>
          <w:sz w:val="27"/>
          <w:szCs w:val="27"/>
        </w:rPr>
        <w:t>5</w:t>
      </w:r>
      <w:r>
        <w:rPr>
          <w:rFonts w:ascii="Times New Roman" w:hAnsi="Times New Roman" w:cs="Times New Roman"/>
          <w:color w:val="000000"/>
          <w:sz w:val="27"/>
          <w:szCs w:val="27"/>
        </w:rPr>
        <w:t>天（週一至週五）進行實地評鑑，約</w:t>
      </w:r>
      <w:r>
        <w:rPr>
          <w:rFonts w:ascii="Times New Roman" w:hAnsi="Times New Roman" w:cs="Times New Roman"/>
          <w:color w:val="000000"/>
          <w:sz w:val="27"/>
          <w:szCs w:val="27"/>
        </w:rPr>
        <w:t>3</w:t>
      </w:r>
      <w:r>
        <w:rPr>
          <w:rFonts w:ascii="Times New Roman" w:hAnsi="Times New Roman" w:cs="Times New Roman"/>
          <w:color w:val="000000"/>
          <w:sz w:val="27"/>
          <w:szCs w:val="27"/>
        </w:rPr>
        <w:t>個星期內辦理完成</w:t>
      </w:r>
      <w:r>
        <w:rPr>
          <w:rFonts w:ascii="Times New Roman" w:hAnsi="Times New Roman" w:cs="Times New Roman"/>
          <w:color w:val="000000"/>
          <w:sz w:val="27"/>
          <w:szCs w:val="27"/>
        </w:rPr>
        <w:t>11</w:t>
      </w:r>
      <w:r>
        <w:rPr>
          <w:rFonts w:ascii="Times New Roman" w:hAnsi="Times New Roman" w:cs="Times New Roman"/>
          <w:color w:val="000000"/>
          <w:sz w:val="27"/>
          <w:szCs w:val="27"/>
        </w:rPr>
        <w:t>個地方政府及</w:t>
      </w:r>
      <w:r>
        <w:rPr>
          <w:rFonts w:ascii="Times New Roman" w:hAnsi="Times New Roman" w:cs="Times New Roman"/>
          <w:color w:val="000000"/>
          <w:sz w:val="27"/>
          <w:szCs w:val="27"/>
        </w:rPr>
        <w:t>41</w:t>
      </w:r>
      <w:r>
        <w:rPr>
          <w:rFonts w:ascii="Times New Roman" w:hAnsi="Times New Roman" w:cs="Times New Roman"/>
          <w:color w:val="000000"/>
          <w:sz w:val="27"/>
          <w:szCs w:val="27"/>
        </w:rPr>
        <w:lastRenderedPageBreak/>
        <w:t>個社區的評鑑工作，委員們不辭勞苦，於酷暑夏日，按著縣市政府所規劃的行程，一個社區緊接著一個社區的完成評鑑工作。</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本年度評鑑的時間為</w:t>
      </w:r>
      <w:r>
        <w:rPr>
          <w:rFonts w:ascii="Times New Roman" w:hAnsi="Times New Roman" w:cs="Times New Roman"/>
          <w:color w:val="000000"/>
          <w:sz w:val="27"/>
          <w:szCs w:val="27"/>
        </w:rPr>
        <w:t>90</w:t>
      </w:r>
      <w:r>
        <w:rPr>
          <w:rFonts w:ascii="Times New Roman" w:hAnsi="Times New Roman" w:cs="Times New Roman"/>
          <w:color w:val="000000"/>
          <w:sz w:val="27"/>
          <w:szCs w:val="27"/>
        </w:rPr>
        <w:t>分鐘，希望社區能在時間內，讓社區將自己的特色，做最完美的呈現，至於書面資料及評鑑表社區則依據評鑑項目將年度的資料，分門別類加以整理，</w:t>
      </w:r>
      <w:proofErr w:type="gramStart"/>
      <w:r>
        <w:rPr>
          <w:rFonts w:ascii="Times New Roman" w:hAnsi="Times New Roman" w:cs="Times New Roman"/>
          <w:color w:val="000000"/>
          <w:sz w:val="27"/>
          <w:szCs w:val="27"/>
        </w:rPr>
        <w:t>俾</w:t>
      </w:r>
      <w:proofErr w:type="gramEnd"/>
      <w:r>
        <w:rPr>
          <w:rFonts w:ascii="Times New Roman" w:hAnsi="Times New Roman" w:cs="Times New Roman"/>
          <w:color w:val="000000"/>
          <w:sz w:val="27"/>
          <w:szCs w:val="27"/>
        </w:rPr>
        <w:t>利評鑑委員實地查核。</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在委員到訪前，縣市政府依規定已將評鑑的書面資料如期寄到本部，由本部轉送委員參閱。</w:t>
      </w:r>
    </w:p>
    <w:p w:rsidR="00522310" w:rsidRDefault="00522310" w:rsidP="00522310">
      <w:pPr>
        <w:pStyle w:val="Web"/>
        <w:spacing w:line="340" w:lineRule="atLeast"/>
        <w:ind w:firstLine="480"/>
        <w:jc w:val="both"/>
        <w:rPr>
          <w:rFonts w:ascii="Times New Roman" w:hAnsi="Times New Roman" w:cs="Times New Roman"/>
          <w:color w:val="000000"/>
          <w:sz w:val="27"/>
          <w:szCs w:val="27"/>
        </w:rPr>
      </w:pPr>
      <w:r>
        <w:rPr>
          <w:rFonts w:ascii="標楷體" w:eastAsia="標楷體" w:hAnsi="標楷體" w:cs="Times New Roman" w:hint="eastAsia"/>
          <w:color w:val="000000"/>
        </w:rPr>
        <w:t>有關評鑑成績，本年度請每位委員就其負責核閱的受評資料評定二項成績，一為單項分數，一為總體分數，再將二者分數加總後平均為最後成績。評鑑結果</w:t>
      </w:r>
      <w:proofErr w:type="gramStart"/>
      <w:r>
        <w:rPr>
          <w:rFonts w:ascii="標楷體" w:eastAsia="標楷體" w:hAnsi="標楷體" w:cs="Times New Roman" w:hint="eastAsia"/>
          <w:color w:val="000000"/>
        </w:rPr>
        <w:t>遴報受</w:t>
      </w:r>
      <w:proofErr w:type="gramEnd"/>
      <w:r>
        <w:rPr>
          <w:rFonts w:ascii="標楷體" w:eastAsia="標楷體" w:hAnsi="標楷體" w:cs="Times New Roman" w:hint="eastAsia"/>
          <w:color w:val="000000"/>
        </w:rPr>
        <w:t>評績效組的34個社區均獲得優等獎、甲等獎及特色單項</w:t>
      </w:r>
      <w:proofErr w:type="gramStart"/>
      <w:r>
        <w:rPr>
          <w:rFonts w:ascii="標楷體" w:eastAsia="標楷體" w:hAnsi="標楷體" w:cs="Times New Roman" w:hint="eastAsia"/>
          <w:color w:val="000000"/>
        </w:rPr>
        <w:t>績優獎</w:t>
      </w:r>
      <w:proofErr w:type="gramEnd"/>
      <w:r>
        <w:rPr>
          <w:rFonts w:ascii="標楷體" w:eastAsia="標楷體" w:hAnsi="標楷體" w:cs="Times New Roman" w:hint="eastAsia"/>
          <w:color w:val="000000"/>
        </w:rPr>
        <w:t>；卓越組依規定名額不超過當年度參加社區的二分之</w:t>
      </w:r>
      <w:proofErr w:type="gramStart"/>
      <w:r>
        <w:rPr>
          <w:rFonts w:ascii="標楷體" w:eastAsia="標楷體" w:hAnsi="標楷體" w:cs="Times New Roman" w:hint="eastAsia"/>
          <w:color w:val="000000"/>
        </w:rPr>
        <w:t>ㄧ</w:t>
      </w:r>
      <w:proofErr w:type="gramEnd"/>
      <w:r>
        <w:rPr>
          <w:rFonts w:ascii="標楷體" w:eastAsia="標楷體" w:hAnsi="標楷體" w:cs="Times New Roman" w:hint="eastAsia"/>
          <w:color w:val="000000"/>
        </w:rPr>
        <w:t>，故取3名。</w:t>
      </w:r>
    </w:p>
    <w:p w:rsidR="001E6A87" w:rsidRPr="00522310" w:rsidRDefault="00522310"/>
    <w:sectPr w:rsidR="001E6A87" w:rsidRPr="0052231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7EE"/>
    <w:rsid w:val="00522310"/>
    <w:rsid w:val="005852D7"/>
    <w:rsid w:val="006B0795"/>
    <w:rsid w:val="00847A7A"/>
    <w:rsid w:val="00924ECA"/>
    <w:rsid w:val="009947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522310"/>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522310"/>
    <w:rPr>
      <w:color w:val="0000FF"/>
      <w:u w:val="single"/>
    </w:rPr>
  </w:style>
  <w:style w:type="character" w:customStyle="1" w:styleId="apple-converted-space">
    <w:name w:val="apple-converted-space"/>
    <w:basedOn w:val="a0"/>
    <w:rsid w:val="005223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522310"/>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522310"/>
    <w:rPr>
      <w:color w:val="0000FF"/>
      <w:u w:val="single"/>
    </w:rPr>
  </w:style>
  <w:style w:type="character" w:customStyle="1" w:styleId="apple-converted-space">
    <w:name w:val="apple-converted-space"/>
    <w:basedOn w:val="a0"/>
    <w:rsid w:val="00522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6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253</Words>
  <Characters>1446</Characters>
  <Application>Microsoft Office Word</Application>
  <DocSecurity>0</DocSecurity>
  <Lines>12</Lines>
  <Paragraphs>3</Paragraphs>
  <ScaleCrop>false</ScaleCrop>
  <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2017-05-17T01:37:00Z</dcterms:created>
  <dcterms:modified xsi:type="dcterms:W3CDTF">2017-05-17T01:37:00Z</dcterms:modified>
</cp:coreProperties>
</file>