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9C" w:rsidRPr="00EE179C" w:rsidRDefault="00EE179C" w:rsidP="00EE179C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EE179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"http://w3.mohw.gov.tw/MOHW_Upload/doc/appraise/report/97/97report-Q.htm" \o "</w:instrText>
      </w:r>
      <w:r w:rsidRPr="00EE179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EE179C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EE179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EE179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三十七、花蓮縣政府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成立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162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最近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年預算之編列，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均有成長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年度預算執行率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73 %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成立願景策略規劃小組，將學者及專家之意見提供政府列為計畫重點。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訂有深耕社區發展工作專案補助計畫，輔導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社區耕深計畫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，共有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個社區，福利與文化技藝傳承活動為其社區發展重點。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全縣老年人口比率達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％。全縣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鄉鎮市設置社區照顧關懷據點計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38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個，達成率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111%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，其中有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個據點由社區辦理；另縣府自行補助社區老人日托站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站。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成立願景策略規劃小組，邀請學者專家擔任諮詢委員規劃社區發展策略；轄內擁有獨具特色的天然資源與產業類別，對輔導社區有很大幫助。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設立社區補助審議小組，以強化補助款執行效能。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聘請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位學者專家進行縣內社區輔導與評鑑，機制公平且具專業性。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建立陪伴社區機制，以社區協助社區，值得肯定。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與其它局處合作互動密切，例如：都市住宅發展局，農村社區發展計畫，提升社區整體發展。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身心障礙復康巴士提供居民較多的服務與便利。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ind w:left="960" w:hanging="9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深耕社區由當屆委員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現場答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詢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制，鼓勵社區積極參與，對社區方向與內涵加以探討深耕社區專案補助社區最高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配合中央推動「五項社區照顧福利推動計畫」；推動兒童少年社區照顧輔導知識系統委託家扶中心。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  9.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縣內志願服務運作良好，社區志工參加動機強烈。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預算執行率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73%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偏低，應予改善。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2.96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全年度輔導社區講習及訓練課程共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場次，仍有成長空間。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未設置跨局處室之整合平台彙整社區發展工作，導致人力及資源易浪費於無形之中。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福利需求調查似乎較未突顯。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向內政部申請經費之比例較低。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與其他資源整合之專業團隊相結合，跟內政部申請經費之比例差距大。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地方鄉鎮公所協助社區組織的角色較弱。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年度工作計畫內應將未活動之社區發展協會該如何提升其活動力，列為重點計劃之工作；年度預算執行率應予提高，未執行之原因，應列入檢討。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年度預算執行率應予提高，未執行之原因，應列入檢討。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輔導建立社區財務系統，可透過輔導機制來鼓勵社區，多參加公部門之財務講習。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專案補助審查制度與輔導機制應同時考量。全面訪視普查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162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以主任秘書以上層級做為跨局處室推動社區發展平台之召集人，會議出席者為局處正副首長，整合效果會更佳。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以主任秘書以上層級做為跨局處室推動社區發展平台之召集人，會議出席者為局處正副首長，整合效果會更佳。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建議媽媽教室申請辦理社區青少年課後輔導方案、親子教育、讀書會等社區活動將活動辦理多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交給所培力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之社區，而不是其他人民團體，透過此機制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來支持與輔導社區。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社區幹部研習課程，應先瞭解社區幹部的需求或問題；鄉鎮公所辦理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訓</w:t>
      </w:r>
      <w:proofErr w:type="gramEnd"/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 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練是好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的開始，對於內容及方式，縣府可加以輔導與規範。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社區志工應結合志願服務協會辦理基礎訓練以獲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得志工證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，並加以登記服務時數，以資鼓勵。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ind w:left="90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將活動辦理多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交給所培力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之社區，而不是其他人民團體，透過此機制來支持與輔導社區。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三十八、花蓮縣花蓮市</w:t>
      </w:r>
      <w:proofErr w:type="gramStart"/>
      <w:r w:rsidRPr="00EE179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碧雲莊社區</w:t>
      </w:r>
      <w:proofErr w:type="gramEnd"/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透過社區居民意見及徵詢管道，擬定社區發展需求與議題。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建立社區人才資料庫及社區人力圖。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擁有社區活動中心（由社區自行設計），數位機會中心、社區圖書館等。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社區發展之特色明確，尤其推動親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子共讀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，以長期營造學習型社區，提升讀書風氣。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從社區巡守隊進而成立社區發展協會，連結自有資源，以學校為中心，呈現社區意識。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辦理社區日托照顧、社區家務協助。並實施多元就業服務方案計畫。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完成臺灣健康社區六星計畫，環保生態、人文教育、社區治安、社區產業、社福醫療，為一優質且多元發展的社區。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社區基本資料建檔相當完整，推動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E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化服務社區；社區資源結合里長、鄰長及學校，甚至宗教團體等，里長將其事務補助費捐給社區，頗具特色；輔導縣內新成立的社區發展協會，陪伴其他社區的成長。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推動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2007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年「</w:t>
      </w:r>
      <w:proofErr w:type="gramStart"/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碧雲莊閱讀</w:t>
      </w:r>
      <w:proofErr w:type="gramEnd"/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桃花源記」，鼓勵居民、兒童閱讀活動，促進書香社會。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社區日托照顧活動，引進增加「健康存量」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(health stock)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的概念，具有創意；活動中心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96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年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8</w:t>
      </w:r>
      <w:r w:rsidRPr="00EE179C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月落成，開闢里民花園，提供居民種花的空間。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協會團隊榮譽感強，社區成果豐碩；福利服務多元，無論政策、方向、策略之訂定，皆在軌道之中；與外圍組織之互動頻繁且融洽，資源豐富，民眾向心力強。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市長、代表、議員、市府員工、村里幹事、居民踴躍參與，社區意識與向心力高。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用海報及作品展覽呈現社區十年來的成果，社區人口持續增加。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培養社區青少年志工，為社區發展之傳承建立永續動力。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每年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1-2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次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歲以上民眾免費複合式健康篩檢，造福社區民眾。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進行志工幹部電腦訓練，提升志工的工作能力。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運用多重管道彙整居民意見與議題，做為未來提供之參考。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會員數偏低；就協會永續發展之觀點來看，則補助比例高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(81.4%)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雖培育青少年志工，但服務僅著重於環境清潔保護，有點可惜。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生活美學教室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較缺乏弱勢關懷議題。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關懷訪視紀錄內容呈現有待加強。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里長、其他之捐助收入未能明確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入帳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，僅概括性述明。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產業行銷方面雖有產品，但行銷方向不明，未看到績效。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是否有過度依賴慈濟科技大學資源的問題。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外移人口遷入，造成社區意識低落問題。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擴大召募會員數，每年宜有一定比例成長。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福利需求的調查，特別是弱勢人口之福利需求宜加強；社區服務讓人有只服務會員及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碧雲莊之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住戶而已，無法提供社區外之住戶參與，優質社區讓人有無法參與之感覺。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會計科目認定不同，專案計帳以分項分人負責，並非以會計系統模式建立，容易造成會計與出納之功能衰退，期待能以會計記帳模式建立財務系統。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社區永續發展議題之延續。建議未來永續發展繼續參加內政部福利化社區旗艦競爭型計畫。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社區訂出的理想與願景是從永續經營中學習，縣市與部落共同發展為方向進行，但最後的目標是什麼，似乎未點出。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規劃青少年志工更多元的服務，創造服務者、被服務者及社區三贏的局面。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統整關懷訪視資料，訪視頻率可再提高，主動探訪社區弱勢人口群。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鼓勵閱讀可以從社區開始，</w:t>
      </w:r>
      <w:proofErr w:type="gramStart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逐步向整體性</w:t>
      </w:r>
      <w:proofErr w:type="gramEnd"/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邁進。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慈濟人力的引入，如何與社區人力區隔；社區守望相助隊應結合吉安鄉「清淨家園」；資源回收經費全部捐給慈濟，可否部分給社區？可以再思考。</w:t>
      </w:r>
    </w:p>
    <w:p w:rsidR="00EE179C" w:rsidRPr="00EE179C" w:rsidRDefault="00EE179C" w:rsidP="00EE179C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EE179C">
        <w:rPr>
          <w:rFonts w:ascii="Times New Roman" w:hAnsi="Times New Roman" w:cs="Times New Roman"/>
          <w:color w:val="000000"/>
          <w:kern w:val="0"/>
          <w:sz w:val="27"/>
          <w:szCs w:val="27"/>
        </w:rPr>
        <w:t>訂定產業行銷目標，績效應列入追蹤並做成紀錄。</w:t>
      </w:r>
    </w:p>
    <w:p w:rsidR="001E6A87" w:rsidRPr="00EE179C" w:rsidRDefault="00EE179C"/>
    <w:sectPr w:rsidR="001E6A87" w:rsidRPr="00EE17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40"/>
    <w:rsid w:val="00034540"/>
    <w:rsid w:val="005852D7"/>
    <w:rsid w:val="006B0795"/>
    <w:rsid w:val="00847A7A"/>
    <w:rsid w:val="00924ECA"/>
    <w:rsid w:val="00EE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EE179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EE17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EE179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EE17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2017-05-17T01:08:00Z</dcterms:created>
  <dcterms:modified xsi:type="dcterms:W3CDTF">2017-05-17T01:08:00Z</dcterms:modified>
</cp:coreProperties>
</file>