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322" w:rsidRPr="002F4322" w:rsidRDefault="002F4322" w:rsidP="002F4322">
      <w:pPr>
        <w:widowControl/>
        <w:autoSpaceDN/>
        <w:spacing w:before="100" w:beforeAutospacing="1" w:after="100" w:afterAutospacing="1"/>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fldChar w:fldCharType="begin"/>
      </w:r>
      <w:r w:rsidRPr="002F4322">
        <w:rPr>
          <w:rFonts w:ascii="Times New Roman" w:hAnsi="Times New Roman" w:cs="Times New Roman"/>
          <w:color w:val="000000"/>
          <w:kern w:val="0"/>
          <w:sz w:val="27"/>
          <w:szCs w:val="27"/>
        </w:rPr>
        <w:instrText xml:space="preserve"> </w:instrText>
      </w:r>
      <w:r w:rsidRPr="002F4322">
        <w:rPr>
          <w:rFonts w:ascii="Times New Roman" w:hAnsi="Times New Roman" w:cs="Times New Roman" w:hint="eastAsia"/>
          <w:color w:val="000000"/>
          <w:kern w:val="0"/>
          <w:sz w:val="27"/>
          <w:szCs w:val="27"/>
        </w:rPr>
        <w:instrText>HYPERLINK "http://w3.mohw.gov.tw/MOHW_Upload/doc/appraise/report/97/97report-S.htm" \o "</w:instrText>
      </w:r>
      <w:r w:rsidRPr="002F4322">
        <w:rPr>
          <w:rFonts w:ascii="Times New Roman" w:hAnsi="Times New Roman" w:cs="Times New Roman" w:hint="eastAsia"/>
          <w:color w:val="000000"/>
          <w:kern w:val="0"/>
          <w:sz w:val="27"/>
          <w:szCs w:val="27"/>
        </w:rPr>
        <w:instrText>中間主要內容區</w:instrText>
      </w:r>
      <w:r w:rsidRPr="002F4322">
        <w:rPr>
          <w:rFonts w:ascii="Times New Roman" w:hAnsi="Times New Roman" w:cs="Times New Roman" w:hint="eastAsia"/>
          <w:color w:val="000000"/>
          <w:kern w:val="0"/>
          <w:sz w:val="27"/>
          <w:szCs w:val="27"/>
        </w:rPr>
        <w:instrText>"</w:instrText>
      </w:r>
      <w:r w:rsidRPr="002F4322">
        <w:rPr>
          <w:rFonts w:ascii="Times New Roman" w:hAnsi="Times New Roman" w:cs="Times New Roman"/>
          <w:color w:val="000000"/>
          <w:kern w:val="0"/>
          <w:sz w:val="27"/>
          <w:szCs w:val="27"/>
        </w:rPr>
        <w:instrText xml:space="preserve"> </w:instrText>
      </w:r>
      <w:r w:rsidRPr="002F4322">
        <w:rPr>
          <w:rFonts w:ascii="Times New Roman" w:hAnsi="Times New Roman" w:cs="Times New Roman"/>
          <w:color w:val="000000"/>
          <w:kern w:val="0"/>
          <w:sz w:val="27"/>
          <w:szCs w:val="27"/>
        </w:rPr>
        <w:fldChar w:fldCharType="separate"/>
      </w:r>
      <w:r w:rsidRPr="002F4322">
        <w:rPr>
          <w:rFonts w:ascii="Times New Roman" w:hAnsi="Times New Roman" w:cs="Times New Roman"/>
          <w:color w:val="FFFFFF"/>
          <w:kern w:val="0"/>
          <w:sz w:val="27"/>
          <w:szCs w:val="27"/>
          <w:u w:val="single"/>
        </w:rPr>
        <w:t>:::</w:t>
      </w:r>
      <w:r w:rsidRPr="002F4322">
        <w:rPr>
          <w:rFonts w:ascii="Times New Roman" w:hAnsi="Times New Roman" w:cs="Times New Roman"/>
          <w:color w:val="000000"/>
          <w:kern w:val="0"/>
          <w:sz w:val="27"/>
          <w:szCs w:val="27"/>
        </w:rPr>
        <w:fldChar w:fldCharType="end"/>
      </w:r>
    </w:p>
    <w:p w:rsidR="002F4322" w:rsidRPr="002F4322" w:rsidRDefault="002F4322" w:rsidP="002F4322">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bookmarkStart w:id="0" w:name="_GoBack"/>
      <w:bookmarkEnd w:id="0"/>
      <w:r w:rsidRPr="002F4322">
        <w:rPr>
          <w:rFonts w:ascii="Times New Roman" w:hAnsi="Times New Roman" w:cs="Times New Roman"/>
          <w:b/>
          <w:bCs/>
          <w:color w:val="000000"/>
          <w:kern w:val="0"/>
          <w:sz w:val="27"/>
          <w:szCs w:val="27"/>
        </w:rPr>
        <w:t>三十九、基隆市政府</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（一）推展社區發展執行概況</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市區面積狹小、人口密集，社區發展與其他的縣市截然不同；社區劃定以一里</w:t>
      </w:r>
      <w:proofErr w:type="gramStart"/>
      <w:r w:rsidRPr="002F4322">
        <w:rPr>
          <w:rFonts w:ascii="Times New Roman" w:hAnsi="Times New Roman" w:cs="Times New Roman"/>
          <w:color w:val="000000"/>
          <w:kern w:val="0"/>
          <w:sz w:val="27"/>
          <w:szCs w:val="27"/>
        </w:rPr>
        <w:t>一</w:t>
      </w:r>
      <w:proofErr w:type="gramEnd"/>
      <w:r w:rsidRPr="002F4322">
        <w:rPr>
          <w:rFonts w:ascii="Times New Roman" w:hAnsi="Times New Roman" w:cs="Times New Roman"/>
          <w:color w:val="000000"/>
          <w:kern w:val="0"/>
          <w:sz w:val="27"/>
          <w:szCs w:val="27"/>
        </w:rPr>
        <w:t>社區為原則，全市立案社區發展協會共成立</w:t>
      </w:r>
      <w:r w:rsidRPr="002F4322">
        <w:rPr>
          <w:rFonts w:ascii="Times New Roman" w:hAnsi="Times New Roman" w:cs="Times New Roman"/>
          <w:color w:val="000000"/>
          <w:kern w:val="0"/>
          <w:sz w:val="27"/>
          <w:szCs w:val="27"/>
        </w:rPr>
        <w:t>142</w:t>
      </w:r>
      <w:r w:rsidRPr="002F4322">
        <w:rPr>
          <w:rFonts w:ascii="Times New Roman" w:hAnsi="Times New Roman" w:cs="Times New Roman"/>
          <w:color w:val="000000"/>
          <w:kern w:val="0"/>
          <w:sz w:val="27"/>
          <w:szCs w:val="27"/>
        </w:rPr>
        <w:t>個；社區理事長年輕化，</w:t>
      </w:r>
      <w:r w:rsidRPr="002F4322">
        <w:rPr>
          <w:rFonts w:ascii="Times New Roman" w:hAnsi="Times New Roman" w:cs="Times New Roman"/>
          <w:color w:val="000000"/>
          <w:kern w:val="0"/>
          <w:sz w:val="27"/>
          <w:szCs w:val="27"/>
        </w:rPr>
        <w:t>40</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60</w:t>
      </w:r>
      <w:r w:rsidRPr="002F4322">
        <w:rPr>
          <w:rFonts w:ascii="Times New Roman" w:hAnsi="Times New Roman" w:cs="Times New Roman"/>
          <w:color w:val="000000"/>
          <w:kern w:val="0"/>
          <w:sz w:val="27"/>
          <w:szCs w:val="27"/>
        </w:rPr>
        <w:t>歲</w:t>
      </w:r>
      <w:proofErr w:type="gramStart"/>
      <w:r w:rsidRPr="002F4322">
        <w:rPr>
          <w:rFonts w:ascii="Times New Roman" w:hAnsi="Times New Roman" w:cs="Times New Roman"/>
          <w:color w:val="000000"/>
          <w:kern w:val="0"/>
          <w:sz w:val="27"/>
          <w:szCs w:val="27"/>
        </w:rPr>
        <w:t>佔</w:t>
      </w:r>
      <w:proofErr w:type="gramEnd"/>
      <w:r w:rsidRPr="002F4322">
        <w:rPr>
          <w:rFonts w:ascii="Times New Roman" w:hAnsi="Times New Roman" w:cs="Times New Roman"/>
          <w:color w:val="000000"/>
          <w:kern w:val="0"/>
          <w:sz w:val="27"/>
          <w:szCs w:val="27"/>
        </w:rPr>
        <w:t>68%</w:t>
      </w:r>
      <w:r w:rsidRPr="002F4322">
        <w:rPr>
          <w:rFonts w:ascii="Times New Roman" w:hAnsi="Times New Roman" w:cs="Times New Roman"/>
          <w:color w:val="000000"/>
          <w:kern w:val="0"/>
          <w:sz w:val="27"/>
          <w:szCs w:val="27"/>
        </w:rPr>
        <w:t>，高中以上學歷近八成，總幹事亦年輕。</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2.96</w:t>
      </w:r>
      <w:r w:rsidRPr="002F4322">
        <w:rPr>
          <w:rFonts w:ascii="Times New Roman" w:hAnsi="Times New Roman" w:cs="Times New Roman"/>
          <w:color w:val="000000"/>
          <w:kern w:val="0"/>
          <w:sz w:val="27"/>
          <w:szCs w:val="27"/>
        </w:rPr>
        <w:t>年預算</w:t>
      </w:r>
      <w:r w:rsidRPr="002F4322">
        <w:rPr>
          <w:rFonts w:ascii="Times New Roman" w:hAnsi="Times New Roman" w:cs="Times New Roman"/>
          <w:color w:val="000000"/>
          <w:kern w:val="0"/>
          <w:sz w:val="27"/>
          <w:szCs w:val="27"/>
        </w:rPr>
        <w:t>1,900</w:t>
      </w:r>
      <w:r w:rsidRPr="002F4322">
        <w:rPr>
          <w:rFonts w:ascii="Times New Roman" w:hAnsi="Times New Roman" w:cs="Times New Roman"/>
          <w:color w:val="000000"/>
          <w:kern w:val="0"/>
          <w:sz w:val="27"/>
          <w:szCs w:val="27"/>
        </w:rPr>
        <w:t>萬，執行率為</w:t>
      </w:r>
      <w:r w:rsidRPr="002F4322">
        <w:rPr>
          <w:rFonts w:ascii="Times New Roman" w:hAnsi="Times New Roman" w:cs="Times New Roman"/>
          <w:color w:val="000000"/>
          <w:kern w:val="0"/>
          <w:sz w:val="27"/>
          <w:szCs w:val="27"/>
        </w:rPr>
        <w:t>96.05%</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對全市社區發展協會理事長及總幹事之基本特性做出統計分析。</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人才培育與有關方案之推動，公所之角色亦有發揮，並有輔導社區發行社區刊物。</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5.96</w:t>
      </w:r>
      <w:r w:rsidRPr="002F4322">
        <w:rPr>
          <w:rFonts w:ascii="Times New Roman" w:hAnsi="Times New Roman" w:cs="Times New Roman"/>
          <w:color w:val="000000"/>
          <w:kern w:val="0"/>
          <w:sz w:val="27"/>
          <w:szCs w:val="27"/>
        </w:rPr>
        <w:t>年</w:t>
      </w:r>
      <w:r w:rsidRPr="002F4322">
        <w:rPr>
          <w:rFonts w:ascii="Times New Roman" w:hAnsi="Times New Roman" w:cs="Times New Roman"/>
          <w:color w:val="000000"/>
          <w:kern w:val="0"/>
          <w:sz w:val="27"/>
          <w:szCs w:val="27"/>
        </w:rPr>
        <w:t>06</w:t>
      </w:r>
      <w:r w:rsidRPr="002F4322">
        <w:rPr>
          <w:rFonts w:ascii="Times New Roman" w:hAnsi="Times New Roman" w:cs="Times New Roman"/>
          <w:color w:val="000000"/>
          <w:kern w:val="0"/>
          <w:sz w:val="27"/>
          <w:szCs w:val="27"/>
        </w:rPr>
        <w:t>月</w:t>
      </w:r>
      <w:r w:rsidRPr="002F4322">
        <w:rPr>
          <w:rFonts w:ascii="Times New Roman" w:hAnsi="Times New Roman" w:cs="Times New Roman"/>
          <w:color w:val="000000"/>
          <w:kern w:val="0"/>
          <w:sz w:val="27"/>
          <w:szCs w:val="27"/>
        </w:rPr>
        <w:t>04</w:t>
      </w:r>
      <w:r w:rsidRPr="002F4322">
        <w:rPr>
          <w:rFonts w:ascii="Times New Roman" w:hAnsi="Times New Roman" w:cs="Times New Roman"/>
          <w:color w:val="000000"/>
          <w:kern w:val="0"/>
          <w:sz w:val="27"/>
          <w:szCs w:val="27"/>
        </w:rPr>
        <w:t>日成立歷屆理事長服務協進會。</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基隆市整個對節慶的參與度高，所以整個基隆感覺凝聚力與向心力都強。</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（二）主要特色</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獨特的地理特性、社會問題，動員社區資源，進行社區發展工作。</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市府對社區之活動補助款撥出大部分金額由公所核定，有利於公所就近與社區之互動。</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社區活動多元，有休閒、研習、文藝、技能，服務對象從兒童到老人及新住民；充分連結並運用社區資源，</w:t>
      </w:r>
      <w:proofErr w:type="gramStart"/>
      <w:r w:rsidRPr="002F4322">
        <w:rPr>
          <w:rFonts w:ascii="Times New Roman" w:hAnsi="Times New Roman" w:cs="Times New Roman"/>
          <w:color w:val="000000"/>
          <w:kern w:val="0"/>
          <w:sz w:val="27"/>
          <w:szCs w:val="27"/>
        </w:rPr>
        <w:t>如台船</w:t>
      </w:r>
      <w:proofErr w:type="gramEnd"/>
      <w:r w:rsidRPr="002F4322">
        <w:rPr>
          <w:rFonts w:ascii="Times New Roman" w:hAnsi="Times New Roman" w:cs="Times New Roman"/>
          <w:color w:val="000000"/>
          <w:kern w:val="0"/>
          <w:sz w:val="27"/>
          <w:szCs w:val="27"/>
        </w:rPr>
        <w:t>、在地國小及廟宇</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等。</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在辦理社區業務人力較為缺乏之下，仍能完成基本的社區工作項目，值得肯定。</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lastRenderedPageBreak/>
        <w:t>5.</w:t>
      </w:r>
      <w:r w:rsidRPr="002F4322">
        <w:rPr>
          <w:rFonts w:ascii="Times New Roman" w:hAnsi="Times New Roman" w:cs="Times New Roman"/>
          <w:color w:val="000000"/>
          <w:kern w:val="0"/>
          <w:sz w:val="27"/>
          <w:szCs w:val="27"/>
        </w:rPr>
        <w:t>能結合各局處與相關輔導單位，輔導社區發展協會評估研考社區之地理、歷史、文化、生態、產業等條件狀況，以作為營造社區特色的參考。</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社區關懷據點設立達成率</w:t>
      </w:r>
      <w:r w:rsidRPr="002F4322">
        <w:rPr>
          <w:rFonts w:ascii="Times New Roman" w:hAnsi="Times New Roman" w:cs="Times New Roman"/>
          <w:color w:val="000000"/>
          <w:kern w:val="0"/>
          <w:sz w:val="27"/>
          <w:szCs w:val="27"/>
        </w:rPr>
        <w:t>134%</w:t>
      </w:r>
      <w:r w:rsidRPr="002F4322">
        <w:rPr>
          <w:rFonts w:ascii="Times New Roman" w:hAnsi="Times New Roman" w:cs="Times New Roman"/>
          <w:color w:val="000000"/>
          <w:kern w:val="0"/>
          <w:sz w:val="27"/>
          <w:szCs w:val="27"/>
        </w:rPr>
        <w:t>。</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7.</w:t>
      </w:r>
      <w:r w:rsidRPr="002F4322">
        <w:rPr>
          <w:rFonts w:ascii="Times New Roman" w:hAnsi="Times New Roman" w:cs="Times New Roman"/>
          <w:color w:val="000000"/>
          <w:kern w:val="0"/>
          <w:sz w:val="27"/>
          <w:szCs w:val="27"/>
        </w:rPr>
        <w:t>親子成長營活動紀錄詳實。</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8.</w:t>
      </w:r>
      <w:r w:rsidRPr="002F4322">
        <w:rPr>
          <w:rFonts w:ascii="Times New Roman" w:hAnsi="Times New Roman" w:cs="Times New Roman"/>
          <w:color w:val="000000"/>
          <w:kern w:val="0"/>
          <w:sz w:val="27"/>
          <w:szCs w:val="27"/>
        </w:rPr>
        <w:t>籌組基隆市歷屆社區理事長社會服務促進會，經驗交流與情感連結。充分發揮政府力量有限，民間力量無窮。</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（三）問題檢討</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對社區發展協會理事長與總幹事之統計，惜未能進一步詮釋其意義。</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年度參與績效評鑑之社區，公文收發與歸檔上尚有缺漏。</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相關工作雖然皆有辦理，但質與量都有改進空間。</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社區間彼此觀摩交流，也</w:t>
      </w:r>
      <w:proofErr w:type="gramStart"/>
      <w:r w:rsidRPr="002F4322">
        <w:rPr>
          <w:rFonts w:ascii="Times New Roman" w:hAnsi="Times New Roman" w:cs="Times New Roman"/>
          <w:color w:val="000000"/>
          <w:kern w:val="0"/>
          <w:sz w:val="27"/>
          <w:szCs w:val="27"/>
        </w:rPr>
        <w:t>可請績優</w:t>
      </w:r>
      <w:proofErr w:type="gramEnd"/>
      <w:r w:rsidRPr="002F4322">
        <w:rPr>
          <w:rFonts w:ascii="Times New Roman" w:hAnsi="Times New Roman" w:cs="Times New Roman"/>
          <w:color w:val="000000"/>
          <w:kern w:val="0"/>
          <w:sz w:val="27"/>
          <w:szCs w:val="27"/>
        </w:rPr>
        <w:t>社區對優秀項目做分享與指導。</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（四）建議事項</w:t>
      </w:r>
    </w:p>
    <w:p w:rsidR="002F4322" w:rsidRPr="002F4322" w:rsidRDefault="002F4322" w:rsidP="002F432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加強書面資料。建立老人、婦女服務個案資料，各項活動除照片外應加</w:t>
      </w:r>
      <w:proofErr w:type="gramStart"/>
      <w:r w:rsidRPr="002F4322">
        <w:rPr>
          <w:rFonts w:ascii="Times New Roman" w:hAnsi="Times New Roman" w:cs="Times New Roman"/>
          <w:color w:val="000000"/>
          <w:kern w:val="0"/>
          <w:sz w:val="27"/>
          <w:szCs w:val="27"/>
        </w:rPr>
        <w:t>註</w:t>
      </w:r>
      <w:proofErr w:type="gramEnd"/>
      <w:r w:rsidRPr="002F4322">
        <w:rPr>
          <w:rFonts w:ascii="Times New Roman" w:hAnsi="Times New Roman" w:cs="Times New Roman"/>
          <w:color w:val="000000"/>
          <w:kern w:val="0"/>
          <w:sz w:val="27"/>
          <w:szCs w:val="27"/>
        </w:rPr>
        <w:t>活動名稱、日期、參與者人數，成效等說明。</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請公所、市府協助本市各社區建立公文收發及檔案夾系統；請市府提供協會內部組織之簡則範本。</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對於社區財務與會務的基本功，應主動</w:t>
      </w:r>
      <w:proofErr w:type="gramStart"/>
      <w:r w:rsidRPr="002F4322">
        <w:rPr>
          <w:rFonts w:ascii="Times New Roman" w:hAnsi="Times New Roman" w:cs="Times New Roman"/>
          <w:color w:val="000000"/>
          <w:kern w:val="0"/>
          <w:sz w:val="27"/>
          <w:szCs w:val="27"/>
        </w:rPr>
        <w:t>輔導並培力</w:t>
      </w:r>
      <w:proofErr w:type="gramEnd"/>
      <w:r w:rsidRPr="002F4322">
        <w:rPr>
          <w:rFonts w:ascii="Times New Roman" w:hAnsi="Times New Roman" w:cs="Times New Roman"/>
          <w:color w:val="000000"/>
          <w:kern w:val="0"/>
          <w:sz w:val="27"/>
          <w:szCs w:val="27"/>
        </w:rPr>
        <w:t>社區進行。</w:t>
      </w:r>
    </w:p>
    <w:p w:rsidR="002F4322" w:rsidRPr="002F4322" w:rsidRDefault="002F4322" w:rsidP="002F432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若是經費許可，應進行更深層的社區調查，理解社區福利服務問題與需求調查，以利未來社區福利工作之推動。</w:t>
      </w:r>
    </w:p>
    <w:p w:rsidR="002F4322" w:rsidRPr="002F4322" w:rsidRDefault="002F4322" w:rsidP="002F432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社會處之社工及業務單位人力如無法落實協助個別社區，可考慮編列經費及制定規範，邀請專業團隊逐步個別協助社區，</w:t>
      </w:r>
      <w:proofErr w:type="gramStart"/>
      <w:r w:rsidRPr="002F4322">
        <w:rPr>
          <w:rFonts w:ascii="Times New Roman" w:hAnsi="Times New Roman" w:cs="Times New Roman"/>
          <w:color w:val="000000"/>
          <w:kern w:val="0"/>
          <w:sz w:val="27"/>
          <w:szCs w:val="27"/>
        </w:rPr>
        <w:t>或培力公所</w:t>
      </w:r>
      <w:proofErr w:type="gramEnd"/>
      <w:r w:rsidRPr="002F4322">
        <w:rPr>
          <w:rFonts w:ascii="Times New Roman" w:hAnsi="Times New Roman" w:cs="Times New Roman"/>
          <w:color w:val="000000"/>
          <w:kern w:val="0"/>
          <w:sz w:val="27"/>
          <w:szCs w:val="27"/>
        </w:rPr>
        <w:t>使具備技術指導社區會務財務及業務能力。亦可考慮與文化局共同運用社區營造團隊輔導社區。</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lastRenderedPageBreak/>
        <w:t>6.</w:t>
      </w:r>
      <w:r w:rsidRPr="002F4322">
        <w:rPr>
          <w:rFonts w:ascii="Times New Roman" w:hAnsi="Times New Roman" w:cs="Times New Roman"/>
          <w:color w:val="000000"/>
          <w:kern w:val="0"/>
          <w:sz w:val="27"/>
          <w:szCs w:val="27"/>
        </w:rPr>
        <w:t>可藉重媒體地方版面對於社區工作事務的報導深度，可建立特色。</w:t>
      </w:r>
    </w:p>
    <w:p w:rsidR="002F4322" w:rsidRPr="002F4322" w:rsidRDefault="002F4322" w:rsidP="002F4322">
      <w:pPr>
        <w:widowControl/>
        <w:autoSpaceDN/>
        <w:spacing w:before="100" w:beforeAutospacing="1" w:after="100" w:afterAutospacing="1"/>
        <w:ind w:left="960" w:hanging="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7.</w:t>
      </w:r>
      <w:r w:rsidRPr="002F4322">
        <w:rPr>
          <w:rFonts w:ascii="Times New Roman" w:hAnsi="Times New Roman" w:cs="Times New Roman"/>
          <w:color w:val="000000"/>
          <w:kern w:val="0"/>
          <w:sz w:val="27"/>
          <w:szCs w:val="27"/>
        </w:rPr>
        <w:t>在督導、評鑑與培訓社區人才的過程中，亦可著重發現社區之需求與問題，進而進行輔導與協助。</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8.</w:t>
      </w:r>
      <w:r w:rsidRPr="002F4322">
        <w:rPr>
          <w:rFonts w:ascii="Times New Roman" w:hAnsi="Times New Roman" w:cs="Times New Roman"/>
          <w:color w:val="000000"/>
          <w:kern w:val="0"/>
          <w:sz w:val="27"/>
          <w:szCs w:val="27"/>
        </w:rPr>
        <w:t>可由歷屆社區理事長社會服務促進會輔導社區，指導評鑑做經驗傳承。</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9.</w:t>
      </w:r>
      <w:r w:rsidRPr="002F4322">
        <w:rPr>
          <w:rFonts w:ascii="Times New Roman" w:hAnsi="Times New Roman" w:cs="Times New Roman"/>
          <w:color w:val="000000"/>
          <w:kern w:val="0"/>
          <w:sz w:val="27"/>
          <w:szCs w:val="27"/>
        </w:rPr>
        <w:t>強化社區之交流，增加社區發展的經驗學習。</w:t>
      </w:r>
    </w:p>
    <w:p w:rsidR="002F4322" w:rsidRPr="002F4322" w:rsidRDefault="002F4322" w:rsidP="002F4322">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2F4322">
        <w:rPr>
          <w:rFonts w:ascii="Times New Roman" w:hAnsi="Times New Roman" w:cs="Times New Roman"/>
          <w:b/>
          <w:bCs/>
          <w:color w:val="000000"/>
          <w:kern w:val="0"/>
          <w:sz w:val="27"/>
          <w:szCs w:val="27"/>
        </w:rPr>
        <w:t>四十、基隆市中正區平</w:t>
      </w:r>
      <w:proofErr w:type="gramStart"/>
      <w:r w:rsidRPr="002F4322">
        <w:rPr>
          <w:rFonts w:ascii="Times New Roman" w:hAnsi="Times New Roman" w:cs="Times New Roman"/>
          <w:b/>
          <w:bCs/>
          <w:color w:val="000000"/>
          <w:kern w:val="0"/>
          <w:sz w:val="27"/>
          <w:szCs w:val="27"/>
        </w:rPr>
        <w:t>寮</w:t>
      </w:r>
      <w:proofErr w:type="gramEnd"/>
      <w:r w:rsidRPr="002F4322">
        <w:rPr>
          <w:rFonts w:ascii="Times New Roman" w:hAnsi="Times New Roman" w:cs="Times New Roman"/>
          <w:b/>
          <w:bCs/>
          <w:color w:val="000000"/>
          <w:kern w:val="0"/>
          <w:sz w:val="27"/>
          <w:szCs w:val="27"/>
        </w:rPr>
        <w:t>社區</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（一）推展社區發展執行概況</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平</w:t>
      </w:r>
      <w:proofErr w:type="gramStart"/>
      <w:r w:rsidRPr="002F4322">
        <w:rPr>
          <w:rFonts w:ascii="Times New Roman" w:hAnsi="Times New Roman" w:cs="Times New Roman"/>
          <w:color w:val="000000"/>
          <w:kern w:val="0"/>
          <w:sz w:val="27"/>
          <w:szCs w:val="27"/>
        </w:rPr>
        <w:t>寮</w:t>
      </w:r>
      <w:proofErr w:type="gramEnd"/>
      <w:r w:rsidRPr="002F4322">
        <w:rPr>
          <w:rFonts w:ascii="Times New Roman" w:hAnsi="Times New Roman" w:cs="Times New Roman"/>
          <w:color w:val="000000"/>
          <w:kern w:val="0"/>
          <w:sz w:val="27"/>
          <w:szCs w:val="27"/>
        </w:rPr>
        <w:t>社區計</w:t>
      </w:r>
      <w:r w:rsidRPr="002F4322">
        <w:rPr>
          <w:rFonts w:ascii="Times New Roman" w:hAnsi="Times New Roman" w:cs="Times New Roman"/>
          <w:color w:val="000000"/>
          <w:kern w:val="0"/>
          <w:sz w:val="27"/>
          <w:szCs w:val="27"/>
        </w:rPr>
        <w:t>1,900</w:t>
      </w:r>
      <w:r w:rsidRPr="002F4322">
        <w:rPr>
          <w:rFonts w:ascii="Times New Roman" w:hAnsi="Times New Roman" w:cs="Times New Roman"/>
          <w:color w:val="000000"/>
          <w:kern w:val="0"/>
          <w:sz w:val="27"/>
          <w:szCs w:val="27"/>
        </w:rPr>
        <w:t>人，會員計</w:t>
      </w:r>
      <w:r w:rsidRPr="002F4322">
        <w:rPr>
          <w:rFonts w:ascii="Times New Roman" w:hAnsi="Times New Roman" w:cs="Times New Roman"/>
          <w:color w:val="000000"/>
          <w:kern w:val="0"/>
          <w:sz w:val="27"/>
          <w:szCs w:val="27"/>
        </w:rPr>
        <w:t>138</w:t>
      </w:r>
      <w:r w:rsidRPr="002F4322">
        <w:rPr>
          <w:rFonts w:ascii="Times New Roman" w:hAnsi="Times New Roman" w:cs="Times New Roman"/>
          <w:color w:val="000000"/>
          <w:kern w:val="0"/>
          <w:sz w:val="27"/>
          <w:szCs w:val="27"/>
        </w:rPr>
        <w:t>人，老年人口有</w:t>
      </w:r>
      <w:r w:rsidRPr="002F4322">
        <w:rPr>
          <w:rFonts w:ascii="Times New Roman" w:hAnsi="Times New Roman" w:cs="Times New Roman"/>
          <w:color w:val="000000"/>
          <w:kern w:val="0"/>
          <w:sz w:val="27"/>
          <w:szCs w:val="27"/>
        </w:rPr>
        <w:t>268</w:t>
      </w:r>
      <w:r w:rsidRPr="002F4322">
        <w:rPr>
          <w:rFonts w:ascii="Times New Roman" w:hAnsi="Times New Roman" w:cs="Times New Roman"/>
          <w:color w:val="000000"/>
          <w:kern w:val="0"/>
          <w:sz w:val="27"/>
          <w:szCs w:val="27"/>
        </w:rPr>
        <w:t>人，</w:t>
      </w:r>
      <w:proofErr w:type="gramStart"/>
      <w:r w:rsidRPr="002F4322">
        <w:rPr>
          <w:rFonts w:ascii="Times New Roman" w:hAnsi="Times New Roman" w:cs="Times New Roman"/>
          <w:color w:val="000000"/>
          <w:kern w:val="0"/>
          <w:sz w:val="27"/>
          <w:szCs w:val="27"/>
        </w:rPr>
        <w:t>佔</w:t>
      </w:r>
      <w:proofErr w:type="gramEnd"/>
      <w:r w:rsidRPr="002F4322">
        <w:rPr>
          <w:rFonts w:ascii="Times New Roman" w:hAnsi="Times New Roman" w:cs="Times New Roman"/>
          <w:color w:val="000000"/>
          <w:kern w:val="0"/>
          <w:sz w:val="27"/>
          <w:szCs w:val="27"/>
        </w:rPr>
        <w:t>14.08%</w:t>
      </w:r>
      <w:r w:rsidRPr="002F4322">
        <w:rPr>
          <w:rFonts w:ascii="Times New Roman" w:hAnsi="Times New Roman" w:cs="Times New Roman"/>
          <w:color w:val="000000"/>
          <w:kern w:val="0"/>
          <w:sz w:val="27"/>
          <w:szCs w:val="27"/>
        </w:rPr>
        <w:t>，為一老化社區，理事長與</w:t>
      </w:r>
      <w:proofErr w:type="gramStart"/>
      <w:r w:rsidRPr="002F4322">
        <w:rPr>
          <w:rFonts w:ascii="Times New Roman" w:hAnsi="Times New Roman" w:cs="Times New Roman"/>
          <w:color w:val="000000"/>
          <w:kern w:val="0"/>
          <w:sz w:val="27"/>
          <w:szCs w:val="27"/>
        </w:rPr>
        <w:t>里長均為女性</w:t>
      </w:r>
      <w:proofErr w:type="gramEnd"/>
      <w:r w:rsidRPr="002F4322">
        <w:rPr>
          <w:rFonts w:ascii="Times New Roman" w:hAnsi="Times New Roman" w:cs="Times New Roman"/>
          <w:color w:val="000000"/>
          <w:kern w:val="0"/>
          <w:sz w:val="27"/>
          <w:szCs w:val="27"/>
        </w:rPr>
        <w:t>，</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辦理小秀才學堂（結合「台灣心會」）、</w:t>
      </w:r>
      <w:proofErr w:type="gramStart"/>
      <w:r w:rsidRPr="002F4322">
        <w:rPr>
          <w:rFonts w:ascii="Times New Roman" w:hAnsi="Times New Roman" w:cs="Times New Roman"/>
          <w:color w:val="000000"/>
          <w:kern w:val="0"/>
          <w:sz w:val="27"/>
          <w:szCs w:val="27"/>
        </w:rPr>
        <w:t>森巴鼓隊</w:t>
      </w:r>
      <w:proofErr w:type="gramEnd"/>
      <w:r w:rsidRPr="002F4322">
        <w:rPr>
          <w:rFonts w:ascii="Times New Roman" w:hAnsi="Times New Roman" w:cs="Times New Roman"/>
          <w:color w:val="000000"/>
          <w:kern w:val="0"/>
          <w:sz w:val="27"/>
          <w:szCs w:val="27"/>
        </w:rPr>
        <w:t>、排舞等青少年活動。</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社區福利推動兼具各種族群，包含婦女、兒童、老人、文化等各種面向。</w:t>
      </w:r>
    </w:p>
    <w:p w:rsidR="002F4322" w:rsidRPr="002F4322" w:rsidRDefault="002F4322" w:rsidP="002F4322">
      <w:pPr>
        <w:widowControl/>
        <w:autoSpaceDN/>
        <w:spacing w:before="100" w:beforeAutospacing="1" w:after="100" w:afterAutospacing="1"/>
        <w:ind w:left="989" w:hanging="62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   4.</w:t>
      </w:r>
      <w:r w:rsidRPr="002F4322">
        <w:rPr>
          <w:rFonts w:ascii="Times New Roman" w:hAnsi="Times New Roman" w:cs="Times New Roman"/>
          <w:color w:val="000000"/>
          <w:kern w:val="0"/>
          <w:sz w:val="27"/>
          <w:szCs w:val="27"/>
        </w:rPr>
        <w:t>結合在地小學、企業，辦理多項大型活動，由國小</w:t>
      </w:r>
      <w:proofErr w:type="gramStart"/>
      <w:r w:rsidRPr="002F4322">
        <w:rPr>
          <w:rFonts w:ascii="Times New Roman" w:hAnsi="Times New Roman" w:cs="Times New Roman"/>
          <w:color w:val="000000"/>
          <w:kern w:val="0"/>
          <w:sz w:val="27"/>
          <w:szCs w:val="27"/>
        </w:rPr>
        <w:t>及台船帶領</w:t>
      </w:r>
      <w:proofErr w:type="gramEnd"/>
      <w:r w:rsidRPr="002F4322">
        <w:rPr>
          <w:rFonts w:ascii="Times New Roman" w:hAnsi="Times New Roman" w:cs="Times New Roman"/>
          <w:color w:val="000000"/>
          <w:kern w:val="0"/>
          <w:sz w:val="27"/>
          <w:szCs w:val="27"/>
        </w:rPr>
        <w:t>社區共同前進，尤其是經費及人力的支援，</w:t>
      </w:r>
      <w:proofErr w:type="gramStart"/>
      <w:r w:rsidRPr="002F4322">
        <w:rPr>
          <w:rFonts w:ascii="Times New Roman" w:hAnsi="Times New Roman" w:cs="Times New Roman"/>
          <w:color w:val="000000"/>
          <w:kern w:val="0"/>
          <w:sz w:val="27"/>
          <w:szCs w:val="27"/>
        </w:rPr>
        <w:t>利用台船資源</w:t>
      </w:r>
      <w:proofErr w:type="gramEnd"/>
      <w:r w:rsidRPr="002F4322">
        <w:rPr>
          <w:rFonts w:ascii="Times New Roman" w:hAnsi="Times New Roman" w:cs="Times New Roman"/>
          <w:color w:val="000000"/>
          <w:kern w:val="0"/>
          <w:sz w:val="27"/>
          <w:szCs w:val="27"/>
        </w:rPr>
        <w:t>，提供社區居民所需公共設施。</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組織愛心志工隊及快樂老人團。</w:t>
      </w:r>
    </w:p>
    <w:p w:rsidR="002F4322" w:rsidRPr="002F4322" w:rsidRDefault="002F4322" w:rsidP="002F4322">
      <w:pPr>
        <w:widowControl/>
        <w:autoSpaceDN/>
        <w:spacing w:before="100" w:beforeAutospacing="1" w:after="100" w:afterAutospacing="1"/>
        <w:ind w:right="-5"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（二）主要特色</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spacing w:val="10"/>
          <w:kern w:val="0"/>
          <w:sz w:val="27"/>
          <w:szCs w:val="27"/>
        </w:rPr>
        <w:t>福利人口分析詳盡，含低收入戶、身心障礙、中低收入及獨居老人（戶）及比例，作為規劃福利服務的參考。</w:t>
      </w:r>
    </w:p>
    <w:p w:rsidR="002F4322" w:rsidRPr="002F4322" w:rsidRDefault="002F4322" w:rsidP="002F4322">
      <w:pPr>
        <w:widowControl/>
        <w:autoSpaceDN/>
        <w:spacing w:before="100" w:beforeAutospacing="1" w:after="100" w:afterAutospacing="1"/>
        <w:ind w:left="1011" w:hanging="291"/>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spacing w:val="10"/>
          <w:kern w:val="0"/>
          <w:sz w:val="27"/>
          <w:szCs w:val="27"/>
        </w:rPr>
        <w:t>2.</w:t>
      </w:r>
      <w:r w:rsidRPr="002F4322">
        <w:rPr>
          <w:rFonts w:ascii="Times New Roman" w:hAnsi="Times New Roman" w:cs="Times New Roman"/>
          <w:color w:val="000000"/>
          <w:kern w:val="0"/>
          <w:sz w:val="27"/>
          <w:szCs w:val="27"/>
        </w:rPr>
        <w:t>里長與理事長皆為女性；社區資源結合良好，與在地學校結合良好，各達所需，實現雙贏。</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spacing w:val="10"/>
          <w:kern w:val="0"/>
          <w:sz w:val="27"/>
          <w:szCs w:val="27"/>
        </w:rPr>
        <w:t>辦理婦女藝文活動，有媽媽教室烹飪研習、</w:t>
      </w:r>
      <w:proofErr w:type="gramStart"/>
      <w:r w:rsidRPr="002F4322">
        <w:rPr>
          <w:rFonts w:ascii="Times New Roman" w:hAnsi="Times New Roman" w:cs="Times New Roman"/>
          <w:color w:val="000000"/>
          <w:spacing w:val="10"/>
          <w:kern w:val="0"/>
          <w:sz w:val="27"/>
          <w:szCs w:val="27"/>
        </w:rPr>
        <w:t>北管鼓陣</w:t>
      </w:r>
      <w:proofErr w:type="gramEnd"/>
      <w:r w:rsidRPr="002F4322">
        <w:rPr>
          <w:rFonts w:ascii="Times New Roman" w:hAnsi="Times New Roman" w:cs="Times New Roman"/>
          <w:color w:val="000000"/>
          <w:spacing w:val="10"/>
          <w:kern w:val="0"/>
          <w:sz w:val="27"/>
          <w:szCs w:val="27"/>
        </w:rPr>
        <w:t>、土風舞班；關心社區青少年發展，為弱勢青少年安排多樣性活動；兒童福利項目辦理小秀才學堂，激發弱勢兒童努力</w:t>
      </w:r>
      <w:r w:rsidRPr="002F4322">
        <w:rPr>
          <w:rFonts w:ascii="Times New Roman" w:hAnsi="Times New Roman" w:cs="Times New Roman"/>
          <w:color w:val="000000"/>
          <w:spacing w:val="10"/>
          <w:kern w:val="0"/>
          <w:sz w:val="27"/>
          <w:szCs w:val="27"/>
        </w:rPr>
        <w:lastRenderedPageBreak/>
        <w:t>學習向上的心，辦理</w:t>
      </w:r>
      <w:proofErr w:type="gramStart"/>
      <w:r w:rsidRPr="002F4322">
        <w:rPr>
          <w:rFonts w:ascii="Times New Roman" w:hAnsi="Times New Roman" w:cs="Times New Roman"/>
          <w:color w:val="000000"/>
          <w:spacing w:val="10"/>
          <w:kern w:val="0"/>
          <w:sz w:val="27"/>
          <w:szCs w:val="27"/>
        </w:rPr>
        <w:t>森巴鼓隊</w:t>
      </w:r>
      <w:proofErr w:type="gramEnd"/>
      <w:r w:rsidRPr="002F4322">
        <w:rPr>
          <w:rFonts w:ascii="Times New Roman" w:hAnsi="Times New Roman" w:cs="Times New Roman"/>
          <w:color w:val="000000"/>
          <w:spacing w:val="10"/>
          <w:kern w:val="0"/>
          <w:sz w:val="27"/>
          <w:szCs w:val="27"/>
        </w:rPr>
        <w:t>（以原住民為主）、暑期書法班、課業輔導班、</w:t>
      </w:r>
      <w:proofErr w:type="gramStart"/>
      <w:r w:rsidRPr="002F4322">
        <w:rPr>
          <w:rFonts w:ascii="Times New Roman" w:hAnsi="Times New Roman" w:cs="Times New Roman"/>
          <w:color w:val="000000"/>
          <w:spacing w:val="10"/>
          <w:kern w:val="0"/>
          <w:sz w:val="27"/>
          <w:szCs w:val="27"/>
        </w:rPr>
        <w:t>排舞班等</w:t>
      </w:r>
      <w:proofErr w:type="gramEnd"/>
      <w:r w:rsidRPr="002F4322">
        <w:rPr>
          <w:rFonts w:ascii="Times New Roman" w:hAnsi="Times New Roman" w:cs="Times New Roman"/>
          <w:color w:val="000000"/>
          <w:spacing w:val="10"/>
          <w:kern w:val="0"/>
          <w:sz w:val="27"/>
          <w:szCs w:val="27"/>
        </w:rPr>
        <w:t>，值得肯定，並製作各項活動滿意度調查。</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spacing w:val="10"/>
          <w:kern w:val="0"/>
          <w:sz w:val="27"/>
          <w:szCs w:val="27"/>
        </w:rPr>
        <w:t>成立社區照顧關懷據點，服務長輩，有慶生會，健康促進活動，有快樂老人團志工服務隊。</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以社區辦理全島（和平島）大型活動；製作各項活動滿意度調查，能切合社區之特色。</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充分結合各項社區資源，尤其與當地和平國小充分的結合，對於兒童的在地認同與服務，頗具特色。</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（三）問題檢討</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公文收發之登錄有缺漏，僅開會通知登記</w:t>
      </w:r>
      <w:proofErr w:type="gramStart"/>
      <w:r w:rsidRPr="002F4322">
        <w:rPr>
          <w:rFonts w:ascii="Times New Roman" w:hAnsi="Times New Roman" w:cs="Times New Roman"/>
          <w:color w:val="000000"/>
          <w:kern w:val="0"/>
          <w:sz w:val="27"/>
          <w:szCs w:val="27"/>
        </w:rPr>
        <w:t>有公所</w:t>
      </w:r>
      <w:proofErr w:type="gramEnd"/>
      <w:r w:rsidRPr="002F4322">
        <w:rPr>
          <w:rFonts w:ascii="Times New Roman" w:hAnsi="Times New Roman" w:cs="Times New Roman"/>
          <w:color w:val="000000"/>
          <w:kern w:val="0"/>
          <w:sz w:val="27"/>
          <w:szCs w:val="27"/>
        </w:rPr>
        <w:t>核備公文，會議記錄部份</w:t>
      </w:r>
      <w:proofErr w:type="gramStart"/>
      <w:r w:rsidRPr="002F4322">
        <w:rPr>
          <w:rFonts w:ascii="Times New Roman" w:hAnsi="Times New Roman" w:cs="Times New Roman"/>
          <w:color w:val="000000"/>
          <w:kern w:val="0"/>
          <w:sz w:val="27"/>
          <w:szCs w:val="27"/>
        </w:rPr>
        <w:t>之公所</w:t>
      </w:r>
      <w:proofErr w:type="gramEnd"/>
      <w:r w:rsidRPr="002F4322">
        <w:rPr>
          <w:rFonts w:ascii="Times New Roman" w:hAnsi="Times New Roman" w:cs="Times New Roman"/>
          <w:color w:val="000000"/>
          <w:kern w:val="0"/>
          <w:sz w:val="27"/>
          <w:szCs w:val="27"/>
        </w:rPr>
        <w:t>核備公文未見。</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會員大會報告資料所報告之年度收支決算未將全部收入列入。</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會員大會手冊所列之工作報告內容較簡略，未能將評鑑報告中所呈現協會工作內容完全列入。</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大型活動如何轉變為社區永續發展之動力；如何透過大型活動激發社區居民的主動與積極參與，有待突破。</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（四）建議事項</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協會之會員大會手冊所報告之年度工作及年度收支決算為社區居民與會員對協會認同之重要基礎，完整記錄有利於社區之持續發展。</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相關財務文件與報表之呈現，會計科目、記帳方法等略有錯誤，應請市府進行輔導；請市府辦理會務與財務等社區基本功的輔導與研習課程，強化社區經營管理之基本能力。</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可考慮</w:t>
      </w:r>
      <w:proofErr w:type="gramStart"/>
      <w:r w:rsidRPr="002F4322">
        <w:rPr>
          <w:rFonts w:ascii="Times New Roman" w:hAnsi="Times New Roman" w:cs="Times New Roman"/>
          <w:color w:val="000000"/>
          <w:kern w:val="0"/>
          <w:sz w:val="27"/>
          <w:szCs w:val="27"/>
        </w:rPr>
        <w:t>結合台船</w:t>
      </w:r>
      <w:proofErr w:type="gramEnd"/>
      <w:r w:rsidRPr="002F4322">
        <w:rPr>
          <w:rFonts w:ascii="Times New Roman" w:hAnsi="Times New Roman" w:cs="Times New Roman"/>
          <w:color w:val="000000"/>
          <w:kern w:val="0"/>
          <w:sz w:val="27"/>
          <w:szCs w:val="27"/>
        </w:rPr>
        <w:t>、和平國小，發行社區報，除增加宣傳與溝通管道，亦可透過社區工作參與者之撰稿，激發更多居民參與意願。</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lastRenderedPageBreak/>
        <w:t>4.</w:t>
      </w:r>
      <w:r w:rsidRPr="002F4322">
        <w:rPr>
          <w:rFonts w:ascii="Times New Roman" w:hAnsi="Times New Roman" w:cs="Times New Roman"/>
          <w:color w:val="000000"/>
          <w:kern w:val="0"/>
          <w:sz w:val="27"/>
          <w:szCs w:val="27"/>
        </w:rPr>
        <w:t>既有之大型活動除應注重持續辦理，並可在既有之基礎上，擴大社區參與；可</w:t>
      </w:r>
      <w:proofErr w:type="gramStart"/>
      <w:r w:rsidRPr="002F4322">
        <w:rPr>
          <w:rFonts w:ascii="Times New Roman" w:hAnsi="Times New Roman" w:cs="Times New Roman"/>
          <w:color w:val="000000"/>
          <w:kern w:val="0"/>
          <w:sz w:val="27"/>
          <w:szCs w:val="27"/>
        </w:rPr>
        <w:t>結合台船</w:t>
      </w:r>
      <w:proofErr w:type="gramEnd"/>
      <w:r w:rsidRPr="002F4322">
        <w:rPr>
          <w:rFonts w:ascii="Times New Roman" w:hAnsi="Times New Roman" w:cs="Times New Roman"/>
          <w:color w:val="000000"/>
          <w:kern w:val="0"/>
          <w:sz w:val="27"/>
          <w:szCs w:val="27"/>
        </w:rPr>
        <w:t>、和平國小，舉辦與造船有關之學習活動，除了更多發揮本社區特色外，亦有培育人才之功效。</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社區須更積極培訓人才，建立</w:t>
      </w:r>
      <w:proofErr w:type="gramStart"/>
      <w:r w:rsidRPr="002F4322">
        <w:rPr>
          <w:rFonts w:ascii="Times New Roman" w:hAnsi="Times New Roman" w:cs="Times New Roman"/>
          <w:color w:val="000000"/>
          <w:kern w:val="0"/>
          <w:sz w:val="27"/>
          <w:szCs w:val="27"/>
        </w:rPr>
        <w:t>與台船</w:t>
      </w:r>
      <w:proofErr w:type="gramEnd"/>
      <w:r w:rsidRPr="002F4322">
        <w:rPr>
          <w:rFonts w:ascii="Times New Roman" w:hAnsi="Times New Roman" w:cs="Times New Roman"/>
          <w:color w:val="000000"/>
          <w:kern w:val="0"/>
          <w:sz w:val="27"/>
          <w:szCs w:val="27"/>
        </w:rPr>
        <w:t>、國小的平台，增強社區的自主性，而不是停留在配合的位置。</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小秀才學習營之學習檢視表，</w:t>
      </w:r>
      <w:proofErr w:type="gramStart"/>
      <w:r w:rsidRPr="002F4322">
        <w:rPr>
          <w:rFonts w:ascii="Times New Roman" w:hAnsi="Times New Roman" w:cs="Times New Roman"/>
          <w:color w:val="000000"/>
          <w:kern w:val="0"/>
          <w:sz w:val="27"/>
          <w:szCs w:val="27"/>
        </w:rPr>
        <w:t>可逐項</w:t>
      </w:r>
      <w:proofErr w:type="gramEnd"/>
      <w:r w:rsidRPr="002F4322">
        <w:rPr>
          <w:rFonts w:ascii="Times New Roman" w:hAnsi="Times New Roman" w:cs="Times New Roman"/>
          <w:color w:val="000000"/>
          <w:kern w:val="0"/>
          <w:sz w:val="27"/>
          <w:szCs w:val="27"/>
        </w:rPr>
        <w:t>統計分析，以了解小秀才學習理解程度，作為加強學習的參考。</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7.</w:t>
      </w:r>
      <w:r w:rsidRPr="002F4322">
        <w:rPr>
          <w:rFonts w:ascii="Times New Roman" w:hAnsi="Times New Roman" w:cs="Times New Roman"/>
          <w:color w:val="000000"/>
          <w:kern w:val="0"/>
          <w:sz w:val="27"/>
          <w:szCs w:val="27"/>
        </w:rPr>
        <w:t>「快樂老人團」志工隊，可由老人說故事找出地方故事，培育在地導</w:t>
      </w:r>
      <w:proofErr w:type="gramStart"/>
      <w:r w:rsidRPr="002F4322">
        <w:rPr>
          <w:rFonts w:ascii="Times New Roman" w:hAnsi="Times New Roman" w:cs="Times New Roman"/>
          <w:color w:val="000000"/>
          <w:kern w:val="0"/>
          <w:sz w:val="27"/>
          <w:szCs w:val="27"/>
        </w:rPr>
        <w:t>覽員讓</w:t>
      </w:r>
      <w:proofErr w:type="gramEnd"/>
      <w:r w:rsidRPr="002F4322">
        <w:rPr>
          <w:rFonts w:ascii="Times New Roman" w:hAnsi="Times New Roman" w:cs="Times New Roman"/>
          <w:color w:val="000000"/>
          <w:kern w:val="0"/>
          <w:sz w:val="27"/>
          <w:szCs w:val="27"/>
        </w:rPr>
        <w:t>社區生命再發光。</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8.</w:t>
      </w:r>
      <w:r w:rsidRPr="002F4322">
        <w:rPr>
          <w:rFonts w:ascii="Times New Roman" w:hAnsi="Times New Roman" w:cs="Times New Roman"/>
          <w:color w:val="000000"/>
          <w:kern w:val="0"/>
          <w:sz w:val="27"/>
          <w:szCs w:val="27"/>
        </w:rPr>
        <w:t>獨居老人人數統計，是否須送餐服務，可將受服務人口比例呈現出來。</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9.</w:t>
      </w:r>
      <w:proofErr w:type="gramStart"/>
      <w:r w:rsidRPr="002F4322">
        <w:rPr>
          <w:rFonts w:ascii="Times New Roman" w:hAnsi="Times New Roman" w:cs="Times New Roman"/>
          <w:color w:val="000000"/>
          <w:kern w:val="0"/>
          <w:sz w:val="27"/>
          <w:szCs w:val="27"/>
        </w:rPr>
        <w:t>響應限塑環保</w:t>
      </w:r>
      <w:proofErr w:type="gramEnd"/>
      <w:r w:rsidRPr="002F4322">
        <w:rPr>
          <w:rFonts w:ascii="Times New Roman" w:hAnsi="Times New Roman" w:cs="Times New Roman"/>
          <w:color w:val="000000"/>
          <w:kern w:val="0"/>
          <w:sz w:val="27"/>
          <w:szCs w:val="27"/>
        </w:rPr>
        <w:t>政策，建議社區集會活動避免使用塑膠杯水。</w:t>
      </w:r>
    </w:p>
    <w:p w:rsidR="002F4322" w:rsidRPr="002F4322" w:rsidRDefault="002F4322" w:rsidP="002F4322">
      <w:pPr>
        <w:widowControl/>
        <w:autoSpaceDN/>
        <w:spacing w:before="100" w:beforeAutospacing="1" w:after="100" w:afterAutospacing="1"/>
        <w:ind w:left="355" w:hanging="29"/>
        <w:jc w:val="both"/>
        <w:textAlignment w:val="auto"/>
        <w:rPr>
          <w:rFonts w:ascii="Times New Roman" w:hAnsi="Times New Roman" w:cs="Times New Roman"/>
          <w:color w:val="000000"/>
          <w:kern w:val="0"/>
          <w:sz w:val="27"/>
          <w:szCs w:val="27"/>
        </w:rPr>
      </w:pPr>
      <w:r w:rsidRPr="002F4322">
        <w:rPr>
          <w:rFonts w:ascii="Times New Roman" w:hAnsi="Times New Roman" w:cs="Times New Roman"/>
          <w:b/>
          <w:bCs/>
          <w:color w:val="000000"/>
          <w:kern w:val="0"/>
          <w:sz w:val="27"/>
          <w:szCs w:val="27"/>
        </w:rPr>
        <w:t>四十一、基隆市安樂區嘉仁社區</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（一）推展社區發展執行概況</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協會成立於民國</w:t>
      </w:r>
      <w:r w:rsidRPr="002F4322">
        <w:rPr>
          <w:rFonts w:ascii="Times New Roman" w:hAnsi="Times New Roman" w:cs="Times New Roman"/>
          <w:color w:val="000000"/>
          <w:kern w:val="0"/>
          <w:sz w:val="27"/>
          <w:szCs w:val="27"/>
        </w:rPr>
        <w:t>91</w:t>
      </w:r>
      <w:r w:rsidRPr="002F4322">
        <w:rPr>
          <w:rFonts w:ascii="Times New Roman" w:hAnsi="Times New Roman" w:cs="Times New Roman"/>
          <w:color w:val="000000"/>
          <w:kern w:val="0"/>
          <w:sz w:val="27"/>
          <w:szCs w:val="27"/>
        </w:rPr>
        <w:t>年，社區有</w:t>
      </w:r>
      <w:r w:rsidRPr="002F4322">
        <w:rPr>
          <w:rFonts w:ascii="Times New Roman" w:hAnsi="Times New Roman" w:cs="Times New Roman"/>
          <w:color w:val="000000"/>
          <w:kern w:val="0"/>
          <w:sz w:val="27"/>
          <w:szCs w:val="27"/>
        </w:rPr>
        <w:t>4,000</w:t>
      </w:r>
      <w:r w:rsidRPr="002F4322">
        <w:rPr>
          <w:rFonts w:ascii="Times New Roman" w:hAnsi="Times New Roman" w:cs="Times New Roman"/>
          <w:color w:val="000000"/>
          <w:kern w:val="0"/>
          <w:sz w:val="27"/>
          <w:szCs w:val="27"/>
        </w:rPr>
        <w:t>多人，</w:t>
      </w:r>
      <w:r w:rsidRPr="002F4322">
        <w:rPr>
          <w:rFonts w:ascii="Times New Roman" w:hAnsi="Times New Roman" w:cs="Times New Roman"/>
          <w:color w:val="000000"/>
          <w:kern w:val="0"/>
          <w:sz w:val="27"/>
          <w:szCs w:val="27"/>
        </w:rPr>
        <w:t>65</w:t>
      </w:r>
      <w:r w:rsidRPr="002F4322">
        <w:rPr>
          <w:rFonts w:ascii="Times New Roman" w:hAnsi="Times New Roman" w:cs="Times New Roman"/>
          <w:color w:val="000000"/>
          <w:kern w:val="0"/>
          <w:sz w:val="27"/>
          <w:szCs w:val="27"/>
        </w:rPr>
        <w:t>歲以上老年人口超過</w:t>
      </w:r>
      <w:r w:rsidRPr="002F4322">
        <w:rPr>
          <w:rFonts w:ascii="Times New Roman" w:hAnsi="Times New Roman" w:cs="Times New Roman"/>
          <w:color w:val="000000"/>
          <w:kern w:val="0"/>
          <w:sz w:val="27"/>
          <w:szCs w:val="27"/>
        </w:rPr>
        <w:t>12</w:t>
      </w:r>
      <w:r w:rsidRPr="002F4322">
        <w:rPr>
          <w:rFonts w:ascii="Times New Roman" w:hAnsi="Times New Roman" w:cs="Times New Roman"/>
          <w:color w:val="000000"/>
          <w:kern w:val="0"/>
          <w:sz w:val="27"/>
          <w:szCs w:val="27"/>
        </w:rPr>
        <w:t>％。</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按時召開大會及理監事聯席會議。</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proofErr w:type="gramStart"/>
      <w:r w:rsidRPr="002F4322">
        <w:rPr>
          <w:rFonts w:ascii="Times New Roman" w:hAnsi="Times New Roman" w:cs="Times New Roman"/>
          <w:color w:val="000000"/>
          <w:kern w:val="0"/>
          <w:sz w:val="27"/>
          <w:szCs w:val="27"/>
        </w:rPr>
        <w:t>聘免工作人員均按</w:t>
      </w:r>
      <w:proofErr w:type="gramEnd"/>
      <w:r w:rsidRPr="002F4322">
        <w:rPr>
          <w:rFonts w:ascii="Times New Roman" w:hAnsi="Times New Roman" w:cs="Times New Roman"/>
          <w:color w:val="000000"/>
          <w:kern w:val="0"/>
          <w:sz w:val="27"/>
          <w:szCs w:val="27"/>
        </w:rPr>
        <w:t>程序開會決議。</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社區發展方向由綠美化、治安到社會福利，由簡而繁，慢慢擴展至各層面，是正確的社區發展模式。</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由對社區的安全治安做起，為一學習中社區。</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針對新住民，辦理有家暴防治、健康講座、社區認識、家庭關係研習、親職講座、語文教學、各國風味分享與聯誼性質活動等。</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（二）主要特色</w:t>
      </w:r>
    </w:p>
    <w:p w:rsidR="002F4322" w:rsidRPr="002F4322" w:rsidRDefault="002F4322" w:rsidP="002F4322">
      <w:pPr>
        <w:widowControl/>
        <w:autoSpaceDN/>
        <w:spacing w:before="100" w:beforeAutospacing="1" w:after="100" w:afterAutospacing="1" w:line="360" w:lineRule="atLeast"/>
        <w:ind w:left="984" w:hanging="264"/>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社區方案能針對社區議題及人口特性做設計，注重外籍配偶的關懷與服務，辦理生活適應輔導進階班，協助新移民適應社區</w:t>
      </w:r>
      <w:r w:rsidRPr="002F4322">
        <w:rPr>
          <w:rFonts w:ascii="Times New Roman" w:hAnsi="Times New Roman" w:cs="Times New Roman"/>
          <w:color w:val="000000"/>
          <w:kern w:val="0"/>
          <w:sz w:val="27"/>
          <w:szCs w:val="27"/>
        </w:rPr>
        <w:lastRenderedPageBreak/>
        <w:t>生活；對於未參加的外籍配偶，主動到家拜訪；參加活動之外籍配偶，有志工協助照顧小孩，為一良好模式。</w:t>
      </w:r>
    </w:p>
    <w:p w:rsidR="002F4322" w:rsidRPr="002F4322" w:rsidRDefault="002F4322" w:rsidP="002F4322">
      <w:pPr>
        <w:widowControl/>
        <w:autoSpaceDN/>
        <w:spacing w:before="100" w:beforeAutospacing="1" w:after="100" w:afterAutospacing="1" w:line="360" w:lineRule="atLeast"/>
        <w:ind w:left="984" w:hanging="264"/>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社區有活力，老、中、青及少年兒童均參與各項活動，且項目豐富；新住民、青少年、</w:t>
      </w:r>
      <w:proofErr w:type="gramStart"/>
      <w:r w:rsidRPr="002F4322">
        <w:rPr>
          <w:rFonts w:ascii="Times New Roman" w:hAnsi="Times New Roman" w:cs="Times New Roman"/>
          <w:color w:val="000000"/>
          <w:kern w:val="0"/>
          <w:sz w:val="27"/>
          <w:szCs w:val="27"/>
        </w:rPr>
        <w:t>長青營隊</w:t>
      </w:r>
      <w:proofErr w:type="gramEnd"/>
      <w:r w:rsidRPr="002F4322">
        <w:rPr>
          <w:rFonts w:ascii="Times New Roman" w:hAnsi="Times New Roman" w:cs="Times New Roman"/>
          <w:color w:val="000000"/>
          <w:kern w:val="0"/>
          <w:sz w:val="27"/>
          <w:szCs w:val="27"/>
        </w:rPr>
        <w:t>共同參與活動，有助於相互了解。</w:t>
      </w:r>
    </w:p>
    <w:p w:rsidR="002F4322" w:rsidRPr="002F4322" w:rsidRDefault="002F4322" w:rsidP="002F4322">
      <w:pPr>
        <w:widowControl/>
        <w:autoSpaceDN/>
        <w:spacing w:before="100" w:beforeAutospacing="1" w:after="100" w:afterAutospacing="1" w:line="360" w:lineRule="atLeast"/>
        <w:ind w:left="984" w:hanging="264"/>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社區治安問題由大家</w:t>
      </w:r>
      <w:proofErr w:type="gramStart"/>
      <w:r w:rsidRPr="002F4322">
        <w:rPr>
          <w:rFonts w:ascii="Times New Roman" w:hAnsi="Times New Roman" w:cs="Times New Roman"/>
          <w:color w:val="000000"/>
          <w:kern w:val="0"/>
          <w:sz w:val="27"/>
          <w:szCs w:val="27"/>
        </w:rPr>
        <w:t>一</w:t>
      </w:r>
      <w:proofErr w:type="gramEnd"/>
      <w:r w:rsidRPr="002F4322">
        <w:rPr>
          <w:rFonts w:ascii="Times New Roman" w:hAnsi="Times New Roman" w:cs="Times New Roman"/>
          <w:color w:val="000000"/>
          <w:kern w:val="0"/>
          <w:sz w:val="27"/>
          <w:szCs w:val="27"/>
        </w:rPr>
        <w:t>起來解決。</w:t>
      </w:r>
    </w:p>
    <w:p w:rsidR="002F4322" w:rsidRPr="002F4322" w:rsidRDefault="002F4322" w:rsidP="002F4322">
      <w:pPr>
        <w:widowControl/>
        <w:autoSpaceDN/>
        <w:spacing w:before="100" w:beforeAutospacing="1" w:after="100" w:afterAutospacing="1" w:line="360" w:lineRule="atLeast"/>
        <w:ind w:left="984" w:hanging="264"/>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宗教廟宇</w:t>
      </w:r>
      <w:proofErr w:type="gramStart"/>
      <w:r w:rsidRPr="002F4322">
        <w:rPr>
          <w:rFonts w:ascii="Times New Roman" w:hAnsi="Times New Roman" w:cs="Times New Roman"/>
          <w:color w:val="000000"/>
          <w:kern w:val="0"/>
          <w:sz w:val="27"/>
          <w:szCs w:val="27"/>
        </w:rPr>
        <w:t>佔</w:t>
      </w:r>
      <w:proofErr w:type="gramEnd"/>
      <w:r w:rsidRPr="002F4322">
        <w:rPr>
          <w:rFonts w:ascii="Times New Roman" w:hAnsi="Times New Roman" w:cs="Times New Roman"/>
          <w:color w:val="000000"/>
          <w:kern w:val="0"/>
          <w:sz w:val="27"/>
          <w:szCs w:val="27"/>
        </w:rPr>
        <w:t>很重要的位階及影響力。</w:t>
      </w:r>
    </w:p>
    <w:p w:rsidR="002F4322" w:rsidRPr="002F4322" w:rsidRDefault="002F4322" w:rsidP="002F4322">
      <w:pPr>
        <w:widowControl/>
        <w:autoSpaceDN/>
        <w:spacing w:before="100" w:beforeAutospacing="1" w:after="100" w:afterAutospacing="1" w:line="360" w:lineRule="atLeast"/>
        <w:ind w:left="984" w:hanging="264"/>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推動「嘉樂一號及老劉之旅」兩個方案，前者在樂一路裝置警鈴、照明燈、盆栽，降低社區犯罪率及改善環境，呈現社區治安問題由大家</w:t>
      </w:r>
      <w:proofErr w:type="gramStart"/>
      <w:r w:rsidRPr="002F4322">
        <w:rPr>
          <w:rFonts w:ascii="Times New Roman" w:hAnsi="Times New Roman" w:cs="Times New Roman"/>
          <w:color w:val="000000"/>
          <w:kern w:val="0"/>
          <w:sz w:val="27"/>
          <w:szCs w:val="27"/>
        </w:rPr>
        <w:t>一</w:t>
      </w:r>
      <w:proofErr w:type="gramEnd"/>
      <w:r w:rsidRPr="002F4322">
        <w:rPr>
          <w:rFonts w:ascii="Times New Roman" w:hAnsi="Times New Roman" w:cs="Times New Roman"/>
          <w:color w:val="000000"/>
          <w:kern w:val="0"/>
          <w:sz w:val="27"/>
          <w:szCs w:val="27"/>
        </w:rPr>
        <w:t>起來解決，「嘉樂一號」之方案籌備與進行，為一完整之社區計畫執行過程，值得各社區參考；後者老大公廟及劉銘傳路環境優美、文化資產多，提供社區居民認識社區，培養文化素養及鑑賞力。</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（三）問題檢討</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協會章程另加</w:t>
      </w:r>
      <w:proofErr w:type="gramStart"/>
      <w:r w:rsidRPr="002F4322">
        <w:rPr>
          <w:rFonts w:ascii="Times New Roman" w:hAnsi="Times New Roman" w:cs="Times New Roman"/>
          <w:color w:val="000000"/>
          <w:kern w:val="0"/>
          <w:sz w:val="27"/>
          <w:szCs w:val="27"/>
        </w:rPr>
        <w:t>註</w:t>
      </w:r>
      <w:proofErr w:type="gramEnd"/>
      <w:r w:rsidRPr="002F4322">
        <w:rPr>
          <w:rFonts w:ascii="Times New Roman" w:hAnsi="Times New Roman" w:cs="Times New Roman"/>
          <w:color w:val="000000"/>
          <w:kern w:val="0"/>
          <w:sz w:val="27"/>
          <w:szCs w:val="27"/>
        </w:rPr>
        <w:t>出入費條款，但未納入章程條文。</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2.</w:t>
      </w:r>
      <w:r w:rsidRPr="002F4322">
        <w:rPr>
          <w:rFonts w:ascii="Times New Roman" w:hAnsi="Times New Roman" w:cs="Times New Roman"/>
          <w:color w:val="000000"/>
          <w:kern w:val="0"/>
          <w:sz w:val="27"/>
          <w:szCs w:val="27"/>
        </w:rPr>
        <w:t>會議記錄陳報主管機關後未見公所核備文件，宜查明後補登。</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發文之</w:t>
      </w:r>
      <w:proofErr w:type="gramStart"/>
      <w:r w:rsidRPr="002F4322">
        <w:rPr>
          <w:rFonts w:ascii="Times New Roman" w:hAnsi="Times New Roman" w:cs="Times New Roman"/>
          <w:color w:val="000000"/>
          <w:kern w:val="0"/>
          <w:sz w:val="27"/>
          <w:szCs w:val="27"/>
        </w:rPr>
        <w:t>副本均以影印本</w:t>
      </w:r>
      <w:proofErr w:type="gramEnd"/>
      <w:r w:rsidRPr="002F4322">
        <w:rPr>
          <w:rFonts w:ascii="Times New Roman" w:hAnsi="Times New Roman" w:cs="Times New Roman"/>
          <w:color w:val="000000"/>
          <w:kern w:val="0"/>
          <w:sz w:val="27"/>
          <w:szCs w:val="27"/>
        </w:rPr>
        <w:t>呈現。</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協會附屬之內部組織其簡則僅有任務編組，與簡則之意義不符。</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在地國中、國小是否做資源共享，社區的資源調查</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如廟宇文化等</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提供學校做鄉土教材。</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活動辦理雖然豐富，但僅以相片呈現，難以了解其內容與成效。</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7.</w:t>
      </w:r>
      <w:r w:rsidRPr="002F4322">
        <w:rPr>
          <w:rFonts w:ascii="Times New Roman" w:hAnsi="Times New Roman" w:cs="Times New Roman"/>
          <w:color w:val="000000"/>
          <w:kern w:val="0"/>
          <w:sz w:val="27"/>
          <w:szCs w:val="27"/>
        </w:rPr>
        <w:t>廟宇的資源是否回饋給社區。</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如提供學童獎學金等</w:t>
      </w:r>
      <w:r w:rsidRPr="002F4322">
        <w:rPr>
          <w:rFonts w:ascii="Times New Roman" w:hAnsi="Times New Roman" w:cs="Times New Roman"/>
          <w:color w:val="000000"/>
          <w:kern w:val="0"/>
          <w:sz w:val="27"/>
          <w:szCs w:val="27"/>
        </w:rPr>
        <w:t>)</w:t>
      </w:r>
      <w:r w:rsidRPr="002F4322">
        <w:rPr>
          <w:rFonts w:ascii="Times New Roman" w:hAnsi="Times New Roman" w:cs="Times New Roman"/>
          <w:color w:val="000000"/>
          <w:kern w:val="0"/>
          <w:sz w:val="27"/>
          <w:szCs w:val="27"/>
        </w:rPr>
        <w:t>，資源連結可再努力。</w:t>
      </w:r>
    </w:p>
    <w:p w:rsidR="002F4322" w:rsidRPr="002F4322" w:rsidRDefault="002F4322" w:rsidP="002F4322">
      <w:pPr>
        <w:widowControl/>
        <w:autoSpaceDN/>
        <w:spacing w:before="100" w:beforeAutospacing="1" w:after="100" w:afterAutospacing="1"/>
        <w:ind w:right="720" w:firstLine="24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（四）建議事項</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1.</w:t>
      </w:r>
      <w:r w:rsidRPr="002F4322">
        <w:rPr>
          <w:rFonts w:ascii="Times New Roman" w:hAnsi="Times New Roman" w:cs="Times New Roman"/>
          <w:color w:val="000000"/>
          <w:kern w:val="0"/>
          <w:sz w:val="27"/>
          <w:szCs w:val="27"/>
        </w:rPr>
        <w:t>建議協會查明該出入會，條文是否於會員大會通過及</w:t>
      </w:r>
      <w:proofErr w:type="gramStart"/>
      <w:r w:rsidRPr="002F4322">
        <w:rPr>
          <w:rFonts w:ascii="Times New Roman" w:hAnsi="Times New Roman" w:cs="Times New Roman"/>
          <w:color w:val="000000"/>
          <w:kern w:val="0"/>
          <w:sz w:val="27"/>
          <w:szCs w:val="27"/>
        </w:rPr>
        <w:t>其屆次</w:t>
      </w:r>
      <w:proofErr w:type="gramEnd"/>
      <w:r w:rsidRPr="002F4322">
        <w:rPr>
          <w:rFonts w:ascii="Times New Roman" w:hAnsi="Times New Roman" w:cs="Times New Roman"/>
          <w:color w:val="000000"/>
          <w:kern w:val="0"/>
          <w:sz w:val="27"/>
          <w:szCs w:val="27"/>
        </w:rPr>
        <w:t>，以完成章程修改之程序。</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lastRenderedPageBreak/>
        <w:t>2.</w:t>
      </w:r>
      <w:r w:rsidRPr="002F4322">
        <w:rPr>
          <w:rFonts w:ascii="Times New Roman" w:hAnsi="Times New Roman" w:cs="Times New Roman"/>
          <w:color w:val="000000"/>
          <w:kern w:val="0"/>
          <w:sz w:val="27"/>
          <w:szCs w:val="27"/>
        </w:rPr>
        <w:t>自存之發文副本應為原件而非僅以影本保存。</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3.</w:t>
      </w:r>
      <w:r w:rsidRPr="002F4322">
        <w:rPr>
          <w:rFonts w:ascii="Times New Roman" w:hAnsi="Times New Roman" w:cs="Times New Roman"/>
          <w:color w:val="000000"/>
          <w:kern w:val="0"/>
          <w:sz w:val="27"/>
          <w:szCs w:val="27"/>
        </w:rPr>
        <w:t>相關財務報表之編制與呈現，內容稍有錯誤，有繼續強化與輔導的空間。</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4.</w:t>
      </w:r>
      <w:r w:rsidRPr="002F4322">
        <w:rPr>
          <w:rFonts w:ascii="Times New Roman" w:hAnsi="Times New Roman" w:cs="Times New Roman"/>
          <w:color w:val="000000"/>
          <w:kern w:val="0"/>
          <w:sz w:val="27"/>
          <w:szCs w:val="27"/>
        </w:rPr>
        <w:t>社區基本資料調查，建立新住民、</w:t>
      </w:r>
      <w:proofErr w:type="gramStart"/>
      <w:r w:rsidRPr="002F4322">
        <w:rPr>
          <w:rFonts w:ascii="Times New Roman" w:hAnsi="Times New Roman" w:cs="Times New Roman"/>
          <w:color w:val="000000"/>
          <w:kern w:val="0"/>
          <w:sz w:val="27"/>
          <w:szCs w:val="27"/>
        </w:rPr>
        <w:t>外配</w:t>
      </w:r>
      <w:proofErr w:type="gramEnd"/>
      <w:r w:rsidRPr="002F4322">
        <w:rPr>
          <w:rFonts w:ascii="Times New Roman" w:hAnsi="Times New Roman" w:cs="Times New Roman"/>
          <w:color w:val="000000"/>
          <w:kern w:val="0"/>
          <w:sz w:val="27"/>
          <w:szCs w:val="27"/>
        </w:rPr>
        <w:t>（陸配、東南亞外配）原住民及老人人口數，作為社區服務方案申請之參考。</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5.</w:t>
      </w:r>
      <w:r w:rsidRPr="002F4322">
        <w:rPr>
          <w:rFonts w:ascii="Times New Roman" w:hAnsi="Times New Roman" w:cs="Times New Roman"/>
          <w:color w:val="000000"/>
          <w:kern w:val="0"/>
          <w:sz w:val="27"/>
          <w:szCs w:val="27"/>
        </w:rPr>
        <w:t>維護社區治安及降低犯罪率，應由社區居民及住戶共同參與，可徵求</w:t>
      </w:r>
      <w:proofErr w:type="gramStart"/>
      <w:r w:rsidRPr="002F4322">
        <w:rPr>
          <w:rFonts w:ascii="Times New Roman" w:hAnsi="Times New Roman" w:cs="Times New Roman"/>
          <w:color w:val="000000"/>
          <w:kern w:val="0"/>
          <w:sz w:val="27"/>
          <w:szCs w:val="27"/>
        </w:rPr>
        <w:t>＂</w:t>
      </w:r>
      <w:proofErr w:type="gramEnd"/>
      <w:r w:rsidRPr="002F4322">
        <w:rPr>
          <w:rFonts w:ascii="Times New Roman" w:hAnsi="Times New Roman" w:cs="Times New Roman"/>
          <w:color w:val="000000"/>
          <w:kern w:val="0"/>
          <w:sz w:val="27"/>
          <w:szCs w:val="27"/>
        </w:rPr>
        <w:t>愛心住戶</w:t>
      </w:r>
      <w:proofErr w:type="gramStart"/>
      <w:r w:rsidRPr="002F4322">
        <w:rPr>
          <w:rFonts w:ascii="Times New Roman" w:hAnsi="Times New Roman" w:cs="Times New Roman"/>
          <w:color w:val="000000"/>
          <w:kern w:val="0"/>
          <w:sz w:val="27"/>
          <w:szCs w:val="27"/>
        </w:rPr>
        <w:t>＂</w:t>
      </w:r>
      <w:proofErr w:type="gramEnd"/>
      <w:r w:rsidRPr="002F4322">
        <w:rPr>
          <w:rFonts w:ascii="Times New Roman" w:hAnsi="Times New Roman" w:cs="Times New Roman"/>
          <w:color w:val="000000"/>
          <w:kern w:val="0"/>
          <w:sz w:val="27"/>
          <w:szCs w:val="27"/>
        </w:rPr>
        <w:t>在住戶大門貼上社區標誌。</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6.</w:t>
      </w:r>
      <w:r w:rsidRPr="002F4322">
        <w:rPr>
          <w:rFonts w:ascii="Times New Roman" w:hAnsi="Times New Roman" w:cs="Times New Roman"/>
          <w:color w:val="000000"/>
          <w:kern w:val="0"/>
          <w:sz w:val="27"/>
          <w:szCs w:val="27"/>
        </w:rPr>
        <w:t>未來資料整理除依項目分類外，並應增加相片之外的其他內容，例如，課程教材、內容，或是參與者心得分享等。</w:t>
      </w:r>
    </w:p>
    <w:p w:rsidR="002F4322" w:rsidRPr="002F4322" w:rsidRDefault="002F4322" w:rsidP="002F4322">
      <w:pPr>
        <w:widowControl/>
        <w:autoSpaceDN/>
        <w:spacing w:before="100" w:beforeAutospacing="1" w:after="100" w:afterAutospacing="1"/>
        <w:ind w:left="989" w:hanging="269"/>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7.</w:t>
      </w:r>
      <w:r w:rsidRPr="002F4322">
        <w:rPr>
          <w:rFonts w:ascii="Times New Roman" w:hAnsi="Times New Roman" w:cs="Times New Roman"/>
          <w:color w:val="000000"/>
          <w:kern w:val="0"/>
          <w:sz w:val="27"/>
          <w:szCs w:val="27"/>
        </w:rPr>
        <w:t>家庭關係研習可設計為鼓勵家庭成員共同參與，設計家庭動力活動，對於家庭關係之增進更有助益。</w:t>
      </w:r>
    </w:p>
    <w:p w:rsidR="002F4322" w:rsidRPr="002F4322" w:rsidRDefault="002F4322" w:rsidP="002F4322">
      <w:pPr>
        <w:widowControl/>
        <w:autoSpaceDN/>
        <w:spacing w:before="100" w:beforeAutospacing="1" w:after="100" w:afterAutospacing="1"/>
        <w:ind w:left="1020" w:hanging="30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8.</w:t>
      </w:r>
      <w:r w:rsidRPr="002F4322">
        <w:rPr>
          <w:rFonts w:ascii="Times New Roman" w:hAnsi="Times New Roman" w:cs="Times New Roman"/>
          <w:color w:val="000000"/>
          <w:kern w:val="0"/>
          <w:sz w:val="27"/>
          <w:szCs w:val="27"/>
        </w:rPr>
        <w:t>可增加新住民福利服務諮詢項目。</w:t>
      </w:r>
    </w:p>
    <w:p w:rsidR="002F4322" w:rsidRPr="002F4322" w:rsidRDefault="002F4322" w:rsidP="002F4322">
      <w:pPr>
        <w:widowControl/>
        <w:autoSpaceDN/>
        <w:spacing w:before="100" w:beforeAutospacing="1" w:after="100" w:afterAutospacing="1"/>
        <w:ind w:left="1020" w:hanging="300"/>
        <w:jc w:val="both"/>
        <w:textAlignment w:val="auto"/>
        <w:rPr>
          <w:rFonts w:ascii="Times New Roman" w:hAnsi="Times New Roman" w:cs="Times New Roman"/>
          <w:color w:val="000000"/>
          <w:kern w:val="0"/>
          <w:sz w:val="27"/>
          <w:szCs w:val="27"/>
        </w:rPr>
      </w:pPr>
      <w:r w:rsidRPr="002F4322">
        <w:rPr>
          <w:rFonts w:ascii="Times New Roman" w:hAnsi="Times New Roman" w:cs="Times New Roman"/>
          <w:color w:val="000000"/>
          <w:kern w:val="0"/>
          <w:sz w:val="27"/>
          <w:szCs w:val="27"/>
        </w:rPr>
        <w:t>9.</w:t>
      </w:r>
      <w:r w:rsidRPr="002F4322">
        <w:rPr>
          <w:rFonts w:ascii="Times New Roman" w:hAnsi="Times New Roman" w:cs="Times New Roman"/>
          <w:color w:val="000000"/>
          <w:kern w:val="0"/>
          <w:sz w:val="27"/>
          <w:szCs w:val="27"/>
        </w:rPr>
        <w:t>跳蚤市場賣出的錢可捐獻做社區基金，</w:t>
      </w:r>
      <w:proofErr w:type="gramStart"/>
      <w:r w:rsidRPr="002F4322">
        <w:rPr>
          <w:rFonts w:ascii="Times New Roman" w:hAnsi="Times New Roman" w:cs="Times New Roman"/>
          <w:color w:val="000000"/>
          <w:kern w:val="0"/>
          <w:sz w:val="27"/>
          <w:szCs w:val="27"/>
        </w:rPr>
        <w:t>也可集點</w:t>
      </w:r>
      <w:proofErr w:type="gramEnd"/>
      <w:r w:rsidRPr="002F4322">
        <w:rPr>
          <w:rFonts w:ascii="Times New Roman" w:hAnsi="Times New Roman" w:cs="Times New Roman"/>
          <w:color w:val="000000"/>
          <w:kern w:val="0"/>
          <w:sz w:val="27"/>
          <w:szCs w:val="27"/>
        </w:rPr>
        <w:t>參加活動或年終表揚，花小錢卻是大力量的聯結。</w:t>
      </w:r>
    </w:p>
    <w:p w:rsidR="001E6A87" w:rsidRPr="002F4322" w:rsidRDefault="002F4322"/>
    <w:sectPr w:rsidR="001E6A87" w:rsidRPr="002F432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E7C"/>
    <w:rsid w:val="001A6E7C"/>
    <w:rsid w:val="002F4322"/>
    <w:rsid w:val="005852D7"/>
    <w:rsid w:val="006B0795"/>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2F4322"/>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2F43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paragraph" w:styleId="Web">
    <w:name w:val="Normal (Web)"/>
    <w:basedOn w:val="a"/>
    <w:uiPriority w:val="99"/>
    <w:semiHidden/>
    <w:unhideWhenUsed/>
    <w:rsid w:val="002F4322"/>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2F43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2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558</Words>
  <Characters>3187</Characters>
  <Application>Microsoft Office Word</Application>
  <DocSecurity>0</DocSecurity>
  <Lines>26</Lines>
  <Paragraphs>7</Paragraphs>
  <ScaleCrop>false</ScaleCrop>
  <Company/>
  <LinksUpToDate>false</LinksUpToDate>
  <CharactersWithSpaces>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2017-05-17T01:10:00Z</dcterms:created>
  <dcterms:modified xsi:type="dcterms:W3CDTF">2017-05-17T01:11:00Z</dcterms:modified>
</cp:coreProperties>
</file>