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57B1C" w:rsidRPr="00B57B1C" w:rsidRDefault="00B57B1C" w:rsidP="00B57B1C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B57B1C">
        <w:rPr>
          <w:rFonts w:ascii="新細明體" w:hAnsi="新細明體" w:cs="新細明體"/>
          <w:kern w:val="0"/>
          <w:szCs w:val="24"/>
        </w:rPr>
        <w:fldChar w:fldCharType="begin"/>
      </w:r>
      <w:r w:rsidRPr="00B57B1C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"http://w3.mohw.gov.tw/MOHW_Upload/doc/appraise/report/report-W.htm" \o "中間主要內容區" </w:instrText>
      </w:r>
      <w:r w:rsidRPr="00B57B1C">
        <w:rPr>
          <w:rFonts w:ascii="新細明體" w:hAnsi="新細明體" w:cs="新細明體"/>
          <w:kern w:val="0"/>
          <w:szCs w:val="24"/>
        </w:rPr>
        <w:fldChar w:fldCharType="separate"/>
      </w:r>
      <w:r w:rsidRPr="00B57B1C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B57B1C">
        <w:rPr>
          <w:rFonts w:ascii="新細明體" w:hAnsi="新細明體" w:cs="新細明體"/>
          <w:kern w:val="0"/>
          <w:szCs w:val="24"/>
        </w:rPr>
        <w:fldChar w:fldCharType="end"/>
      </w:r>
    </w:p>
    <w:p w:rsidR="00B57B1C" w:rsidRPr="00B57B1C" w:rsidRDefault="00B57B1C" w:rsidP="00B57B1C">
      <w:pPr>
        <w:widowControl/>
        <w:autoSpaceDN/>
        <w:spacing w:before="100" w:beforeAutospacing="1" w:after="100" w:afterAutospacing="1" w:line="360" w:lineRule="atLeast"/>
        <w:ind w:right="720" w:firstLine="28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澎湖縣政府</w:t>
      </w:r>
    </w:p>
    <w:p w:rsidR="00B57B1C" w:rsidRPr="00B57B1C" w:rsidRDefault="00B57B1C" w:rsidP="00B57B1C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全縣共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9,000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餘戶，人口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76,705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人，社區發展協會有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86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個。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工商業較不發達，社區產業較少，社區發展依賴公部門補助較多。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3.94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年度社區發展經費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1,426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1,000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元，執行率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81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％。每</w:t>
      </w:r>
      <w:proofErr w:type="gramStart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個</w:t>
      </w:r>
      <w:proofErr w:type="gramEnd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社區補助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萬元；全年社區媽媽教室活動經費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60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萬元。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年起已設立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個據點，另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個據點尚在規劃中。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委託縣內社福團體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照顧關懷協會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輔導社區發展協會業務的推動。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轄內老年人口偏多，老人福利服務經費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1.67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億元為最重要的項目。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縣政府正推動</w:t>
      </w:r>
      <w:proofErr w:type="gramStart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鄉</w:t>
      </w:r>
      <w:proofErr w:type="gramStart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特色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產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，將產銷與社區結合，以促進區域未來的發展。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社區發展工作人力配置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人，經費編列略微縮減，向內政部申請補助案件非常少，福利社區化推動執行剛起步，人才培育機制建立中，但仍應加強社區行政人員的</w:t>
      </w:r>
      <w:proofErr w:type="gramStart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普及，</w:t>
      </w:r>
      <w:proofErr w:type="gramEnd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及各項資源的整合。</w:t>
      </w:r>
    </w:p>
    <w:p w:rsidR="00B57B1C" w:rsidRPr="00B57B1C" w:rsidRDefault="00B57B1C" w:rsidP="00B57B1C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社區居民對家鄉認同度高。社區多重視傳統文化之傳承，對於社區意識及社區人才之培訓則較為薄弱。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推動青青草原營造計畫，社區美化綠化成果可見。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舉辦社區長青學苑，提供長者學習樂園。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社區發展協會結合海洋、島嶼的主題，發展廟宇、漁產等社區特色。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人才培訓的內容如志願服務、社區關懷、社區</w:t>
      </w:r>
      <w:proofErr w:type="gramStart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發展均能逐步</w:t>
      </w:r>
      <w:proofErr w:type="gramEnd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執行，達成目標。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離島資源較不充分的情況下，能夠協助社區發展協會提升社區在地的生命力是值得嘉許的。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補助社區發展協會固定經費，以維持基本運作。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編列經費協助社區活動中心興建、充實設備及維護管理，並建立固定抽查制度。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9.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輔導社區民俗技藝團隊辦理藝文活動，與在地宗教活動結合，成果良好。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720" w:hanging="36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10.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利用有限資源克服離島先天障礙，縣府人員與社區工作幹部互動良好。</w:t>
      </w:r>
    </w:p>
    <w:p w:rsidR="00B57B1C" w:rsidRPr="00B57B1C" w:rsidRDefault="00B57B1C" w:rsidP="00B57B1C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評鑑資料未呈現社區發展經費</w:t>
      </w:r>
      <w:proofErr w:type="gramStart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社政經費之比例。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縣轄社區對社區發展概念較弱。而鄉鎮公所協力輔導角色，尚未建立制度，宜再加強。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避免一次性活動的補助，同時應避免過度將資源集中在辦理聚餐活動。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社區人才培訓活動內容的規劃，範圍太過廣泛，未能符合社區發展的需要。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縣府對於社區的想法不夠明確，無法擬定有效能啟動社區發展的方針，在輔導社區工作上更需要建構一套制度與程序方式，幫助社區發展屬於自己的在地特色，最終期待能夠回歸到社區居民的實質需要。落實「在地關懷、在地照顧」的想法，應是縣府在規劃政策時需要深度思考的議題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輔導社區發展協會應強化其基礎行政能力，以需求調查為依據，建立民主參與機制，形成共識，訂定年度工作計畫。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思考結合地方民俗藝文特色，注入社區發展動力。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經由辦理各項成長教育福利活動，提升社區志願服務人力的開發。</w:t>
      </w:r>
    </w:p>
    <w:p w:rsidR="00B57B1C" w:rsidRPr="00B57B1C" w:rsidRDefault="00B57B1C" w:rsidP="00B57B1C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多舉辦觀摩、參訪或講座，對社區發展協會核心人士進行觀念溝通及影響。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經費之預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決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算建議以受評年度及其前後各</w:t>
      </w:r>
      <w:proofErr w:type="gramStart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年度呈現，以利比較及觀察其延續性。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與縣內大學或高中職建立合作關係，媒介其進入社區進行社區發展服務。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縣政府社區發展業務缺乏願景及政策白皮書，建議加強改進。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建議向內政部申請社區發展旗艦競爭型計畫及社區輔導計畫補助，以培力社區，增進社區自主提案之能力。加強輔導社區健全會務財務制度，申請中央各部會社區發展相關補助經費，取得社區發展的相關資源。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未來社區發展人才培訓課程內容應思考社區的需要，並針對政策的方向來訂定課程主題。社區人才培訓包括：基本行政人員、經理人或規劃師等，應建立專業團隊督導及退場的機制，提升在地社區人力資源。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社區工作需要縣府、公所與社區三者的互動與合作，因此，未來應加強</w:t>
      </w:r>
      <w:proofErr w:type="gramStart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三</w:t>
      </w:r>
      <w:proofErr w:type="gramEnd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方面的聯繫，使公所能扮演更積極的角色。整合縣府各局室共同協力輔導社區，亦應連結鄉鎮市公所、村里長及村里幹事等，達到水平與垂直的整合。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評鑑資料的彙整，無需特別為評鑑而做，用原本縣府的資料即可，重點在呈現評鑑表列上的各種資料，分項分冊，總目錄到後續資料的呈現。整理資料是一種習慣，如何歸納及統整資料便顯得更重要。應思考資料整理的目的為何？將繁瑣的事務性資料，透過平時系統化的整理。</w:t>
      </w:r>
    </w:p>
    <w:p w:rsidR="00B57B1C" w:rsidRPr="00B57B1C" w:rsidRDefault="00B57B1C" w:rsidP="00B57B1C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七十八、澎湖縣馬公市案山社區</w:t>
      </w:r>
    </w:p>
    <w:p w:rsidR="00B57B1C" w:rsidRPr="00B57B1C" w:rsidRDefault="00B57B1C" w:rsidP="00B57B1C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成立於民國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81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年，人口數有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2,300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餘人，以歐鄭蔡林莊姓居多。早期經濟命脈以漁業及農業維生。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社區發展協會設有理事長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人，理事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14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人。目前會員人數有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118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內部組織有媽媽教室、土風舞、家政班、八</w:t>
      </w:r>
      <w:proofErr w:type="gramStart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音隊</w:t>
      </w:r>
      <w:proofErr w:type="gramEnd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、跳鼓隊、槌球隊、鑼鼓隊、環保志工隊等。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社區活動中心新建落成，成為明顯之社區地標，社區民眾期待社區呈現新風貌。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以營造「健康案山、文化案山及福利案山」為社區共同的遠景。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社區地理歷史資源分析完整，會務運作正常，屬傳統型港口社區，居民參與認同度極高。</w:t>
      </w:r>
    </w:p>
    <w:p w:rsidR="00B57B1C" w:rsidRPr="00B57B1C" w:rsidRDefault="00B57B1C" w:rsidP="00B57B1C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社區雖地處離島，因海濱與造船廠連結，土地未經管理，進行閒置空間利用（縣政府推動青青草原政策）共讓十九處二萬餘</w:t>
      </w:r>
      <w:proofErr w:type="gramStart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平方公尺植綠</w:t>
      </w:r>
      <w:proofErr w:type="gramEnd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，成立社區公園三座，美化綠化工作執行落實，成效良好。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致力推動社區家政、全民運動、媽媽教室、土風舞及文化活動；並設置有社區照顧關懷據點。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新的社區活動中心，內部設備及周邊公共設施管理維護良好。空間規劃跳脫傳統活動中心之感覺，並結合里辦公處、社區發展協會、常青俱樂部，發揮使用功能。另積極透過活動辦理拓展志願服務。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社區志工投入民俗、文化及技藝之保存發揚不遺餘力，如八音、金鐘鑼鼓隊、小法師研習等均十分具有特色，社區居民參與率高。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理事長服務於國營事業單位，積極參與社區發展工作，政經資源連結良好。</w:t>
      </w:r>
    </w:p>
    <w:p w:rsidR="00B57B1C" w:rsidRPr="00B57B1C" w:rsidRDefault="00B57B1C" w:rsidP="00B57B1C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志工隊體制招募及管理制度尚未健全。組織分工負責架構未能落實。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社區工作的方向仍以公共設施、生產福利、精神倫理為目標，在方向及作法上是否須適度調整，應再由理監事會探討。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福利社區化工作內涵應以社區照顧為主軸，針對老人、青少年、弱勢團體為主，提供協助與服務以達成社區工作之目標。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社區努力經營生活的空間值得鼓勵。惟在居民需求的理解尚顯不足，可在活動規劃之外，還能夠關懷在地人的實際需要？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資料呈現的方式可再加強，從活動力可以理解社區居民的參與程度，但是在書面資料從編排到選擇參與項目上可以重新思考。重點不在為評鑑而建立資料，應是為傳承接棒而規劃資料的呈現，會更貼切些。例如：會務及資料整理，尚未建立常態制度。</w:t>
      </w:r>
    </w:p>
    <w:p w:rsidR="00B57B1C" w:rsidRPr="00B57B1C" w:rsidRDefault="00B57B1C" w:rsidP="00B57B1C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缺人口分布資料，建議可以依據現有人口資料進行社區居民的需求調查。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依賴政府硬體及環境美化的補助經費較多，宜逐漸降低，以達社區永續經營的目的。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招募更多青年志工加入社區營造隊伍，可與澎湖技術學院合作。可以讓社區裡的年輕人融入社區的工作裡，達到傳承社區的目的。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鼓勵申請離島地區旗艦競爭型計畫。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福利社區化的界定應明確，福利的內容仍侷限在獎助學金、老人敬老活動、婦女家政手工藝、中秋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烤肉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等，應請縣府輔導其深入探討，使其深化落實。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1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社區應辦理老人基本需求調查及社區資源調查。針對本身的條件、問題及需求進行瞭解，而後再視本身的能力來規劃適當的服務，並運用人力來達成目標。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42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活動規劃可透過社區福利需求調查或增加參與討論人員，建立需求共識，貼近民眾真正需求並以弱勢優先考量，增加社會福利社區化執行廣面。</w:t>
      </w:r>
    </w:p>
    <w:p w:rsidR="00B57B1C" w:rsidRPr="00B57B1C" w:rsidRDefault="00B57B1C" w:rsidP="00B57B1C">
      <w:pPr>
        <w:widowControl/>
        <w:autoSpaceDN/>
        <w:spacing w:line="360" w:lineRule="atLeast"/>
        <w:ind w:left="960" w:right="-84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日記</w:t>
      </w:r>
      <w:proofErr w:type="gramStart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B57B1C">
        <w:rPr>
          <w:rFonts w:ascii="Times New Roman" w:hAnsi="Times New Roman" w:cs="Times New Roman"/>
          <w:color w:val="000000"/>
          <w:kern w:val="0"/>
          <w:sz w:val="27"/>
          <w:szCs w:val="27"/>
        </w:rPr>
        <w:t>應按月結呈報理事長核章確認，經費月報表、年度經費預、決算表及財產清冊應完整建立。</w:t>
      </w:r>
    </w:p>
    <w:p w:rsidR="001E6A87" w:rsidRPr="00B57B1C" w:rsidRDefault="00B57B1C"/>
    <w:sectPr w:rsidR="001E6A87" w:rsidRPr="00B57B1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3B3"/>
    <w:rsid w:val="000413B3"/>
    <w:rsid w:val="005852D7"/>
    <w:rsid w:val="006B0795"/>
    <w:rsid w:val="00847A7A"/>
    <w:rsid w:val="00924ECA"/>
    <w:rsid w:val="00B5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B57B1C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B57B1C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B57B1C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B57B1C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2017-05-16T05:59:00Z</dcterms:created>
  <dcterms:modified xsi:type="dcterms:W3CDTF">2017-05-16T05:59:00Z</dcterms:modified>
</cp:coreProperties>
</file>