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58" w:rsidRPr="00E90758" w:rsidRDefault="00E90758" w:rsidP="00E90758">
      <w:pPr>
        <w:widowControl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E90758">
        <w:rPr>
          <w:rFonts w:ascii="新細明體" w:hAnsi="新細明體" w:cs="新細明體"/>
          <w:kern w:val="0"/>
          <w:szCs w:val="24"/>
        </w:rPr>
        <w:fldChar w:fldCharType="begin"/>
      </w:r>
      <w:r w:rsidRPr="00E90758">
        <w:rPr>
          <w:rFonts w:ascii="新細明體" w:hAnsi="新細明體" w:cs="新細明體"/>
          <w:kern w:val="0"/>
          <w:szCs w:val="24"/>
        </w:rPr>
        <w:instrText xml:space="preserve"> HYPERLINK "http://sowf.moi.gov.tw/06/appraise/94%E5%B9%B4%E5%BA%A6%E7%A4%BE%E5%8D%80%E8%A9%95%E9%91%91%E6%88%90%E7%B8%BE.htm" \o "中間主要內容區" </w:instrText>
      </w:r>
      <w:r w:rsidRPr="00E90758">
        <w:rPr>
          <w:rFonts w:ascii="新細明體" w:hAnsi="新細明體" w:cs="新細明體"/>
          <w:kern w:val="0"/>
          <w:szCs w:val="24"/>
        </w:rPr>
        <w:fldChar w:fldCharType="separate"/>
      </w:r>
      <w:r w:rsidRPr="00E90758">
        <w:rPr>
          <w:rFonts w:ascii="Times New Roman" w:hAnsi="Times New Roman" w:cs="Times New Roman"/>
          <w:color w:val="FFFFFF"/>
          <w:kern w:val="0"/>
          <w:sz w:val="27"/>
          <w:szCs w:val="27"/>
          <w:u w:val="single"/>
        </w:rPr>
        <w:t>:::</w:t>
      </w:r>
      <w:r w:rsidRPr="00E90758">
        <w:rPr>
          <w:rFonts w:ascii="新細明體" w:hAnsi="新細明體" w:cs="新細明體"/>
          <w:kern w:val="0"/>
          <w:szCs w:val="24"/>
        </w:rPr>
        <w:fldChar w:fldCharType="end"/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標題：「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94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年度社區發展工作評鑑」績優單位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ind w:firstLine="400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「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94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年度社區發展工作評鑑」已於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94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年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7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月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26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日至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月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6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日由專家學者組成之評鑑小組，至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25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個縣市及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105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個社區發展協會進行實地考核，並於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月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16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日召開評鑑小組第二次會議，確認評鑑彙整成績；經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部長核定後，本年度計有優等：</w:t>
      </w:r>
      <w:hyperlink r:id="rId5" w:anchor="%C0u%B5%A5" w:history="1"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11</w:t>
        </w:r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個縣市</w:t>
        </w:r>
      </w:hyperlink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、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20</w:t>
      </w:r>
      <w:hyperlink r:id="rId6" w:anchor="優社" w:history="1">
        <w:proofErr w:type="gramStart"/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個</w:t>
        </w:r>
        <w:proofErr w:type="gramEnd"/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社區發展協會</w:t>
        </w:r>
      </w:hyperlink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；甲等：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12</w:t>
      </w:r>
      <w:hyperlink r:id="rId7" w:anchor="甲等" w:history="1">
        <w:proofErr w:type="gramStart"/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個</w:t>
        </w:r>
        <w:proofErr w:type="gramEnd"/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縣市</w:t>
        </w:r>
      </w:hyperlink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、</w:t>
      </w:r>
      <w:hyperlink r:id="rId8" w:anchor="甲社" w:history="1"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39</w:t>
        </w:r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個社區發展協會</w:t>
        </w:r>
      </w:hyperlink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；特色單項</w:t>
      </w:r>
      <w:proofErr w:type="gramStart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績優獎</w:t>
      </w:r>
      <w:proofErr w:type="gramEnd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：</w:t>
      </w:r>
      <w:hyperlink r:id="rId9" w:anchor="單社" w:history="1"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23</w:t>
        </w:r>
        <w:r w:rsidRPr="00E90758">
          <w:rPr>
            <w:rFonts w:ascii="Times New Roman" w:hAnsi="Times New Roman" w:cs="Times New Roman"/>
            <w:color w:val="800080"/>
            <w:kern w:val="0"/>
            <w:sz w:val="27"/>
            <w:szCs w:val="27"/>
            <w:u w:val="single"/>
          </w:rPr>
          <w:t>個社區發展協會</w:t>
        </w:r>
      </w:hyperlink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。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    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社區發展協會部分，優等獲得獎金新台幣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25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萬元，甲等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獲得獎金新台幣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15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萬元，特色單項</w:t>
      </w:r>
      <w:proofErr w:type="gramStart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績優獎獲得</w:t>
      </w:r>
      <w:proofErr w:type="gramEnd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獎金新台幣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5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萬元。除獎金外均獲頒</w:t>
      </w:r>
      <w:proofErr w:type="gramStart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獎牌乙面</w:t>
      </w:r>
      <w:proofErr w:type="gramEnd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。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    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本年度績優單位頒獎典禮將於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94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年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11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月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24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日在宜蘭縣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立體育館「全國社區發展福利社區化觀摩會」</w:t>
      </w:r>
      <w:proofErr w:type="gramStart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中頒贈</w:t>
      </w:r>
      <w:proofErr w:type="gramEnd"/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獎牌予受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獎單位。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 </w:t>
      </w:r>
    </w:p>
    <w:p w:rsidR="00E90758" w:rsidRPr="00E90758" w:rsidRDefault="00E90758" w:rsidP="00E90758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「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94</w:t>
      </w:r>
      <w:r w:rsidRPr="00E90758">
        <w:rPr>
          <w:rFonts w:ascii="Times New Roman" w:hAnsi="Times New Roman" w:cs="Times New Roman"/>
          <w:color w:val="000000"/>
          <w:kern w:val="0"/>
          <w:sz w:val="27"/>
          <w:szCs w:val="27"/>
        </w:rPr>
        <w:t>年度社區發展工作評鑑績優單位」</w:t>
      </w:r>
    </w:p>
    <w:tbl>
      <w:tblPr>
        <w:tblW w:w="3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排版表格"/>
      </w:tblPr>
      <w:tblGrid>
        <w:gridCol w:w="602"/>
        <w:gridCol w:w="4415"/>
      </w:tblGrid>
      <w:tr w:rsidR="00E90758" w:rsidRPr="00E90758" w:rsidTr="00E90758">
        <w:trPr>
          <w:jc w:val="center"/>
        </w:trPr>
        <w:tc>
          <w:tcPr>
            <w:tcW w:w="8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直轄市、縣（市）政府部分</w:t>
            </w:r>
          </w:p>
        </w:tc>
      </w:tr>
      <w:tr w:rsidR="00E90758" w:rsidRPr="00E90758" w:rsidTr="00E90758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優</w:t>
            </w:r>
            <w:bookmarkStart w:id="0" w:name="優等"/>
            <w:bookmarkEnd w:id="0"/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等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台北市、高雄市、宜蘭縣、台北縣、南投縣、彰化縣、嘉義縣、高雄縣、新竹市、台中市、台南市。</w:t>
            </w:r>
          </w:p>
        </w:tc>
      </w:tr>
      <w:tr w:rsidR="00E90758" w:rsidRPr="00E90758" w:rsidTr="00E90758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甲</w:t>
            </w:r>
            <w:bookmarkStart w:id="1" w:name="甲等"/>
            <w:bookmarkEnd w:id="1"/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等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桃園縣、台中縣、雲林縣、台南縣、屏東縣、台東縣、花蓮縣、澎湖縣、基隆市、嘉義市、金門縣、連江縣。</w:t>
            </w:r>
          </w:p>
        </w:tc>
      </w:tr>
      <w:tr w:rsidR="00E90758" w:rsidRPr="00E90758" w:rsidTr="00E90758">
        <w:trPr>
          <w:jc w:val="center"/>
        </w:trPr>
        <w:tc>
          <w:tcPr>
            <w:tcW w:w="8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社區發展協會部分</w:t>
            </w:r>
          </w:p>
        </w:tc>
      </w:tr>
      <w:tr w:rsidR="00E90758" w:rsidRPr="00E90758" w:rsidTr="00E90758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優</w:t>
            </w:r>
            <w:bookmarkStart w:id="2" w:name="優社"/>
            <w:bookmarkEnd w:id="2"/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等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ind w:left="596" w:hanging="596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1、台北市文山區忠順社區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2、高雄市三民區高泰社區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3、宜蘭縣礁溪鄉林美社區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lastRenderedPageBreak/>
              <w:t>4、宜蘭縣冬山鄉中山社區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5、台北縣石碇鄉光明社區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6、桃園縣蘆竹鄉南榮社區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7、南投縣南投市仁和社區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8、南投縣南投市永興社區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9、彰化縣鹿港鎮南勢社區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10、彰化縣社頭鄉平和社區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11、雲林縣斗六市林頭社區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12、嘉義縣竹崎鄉紫雲社區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13、台南縣善化鎮文正社區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14、高雄縣燕巢鄉金山社區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15、屏東縣九如鄉九明社區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16、台東縣鹿野鄉瑞源社區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17、花蓮縣光復鄉砂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荖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18、基隆市信義區仁壽社區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19、台中市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北屯區忠平社區</w:t>
            </w:r>
            <w:proofErr w:type="gramEnd"/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20、台南市南區南華社區</w:t>
            </w:r>
          </w:p>
        </w:tc>
      </w:tr>
      <w:tr w:rsidR="00E90758" w:rsidRPr="00E90758" w:rsidTr="00E90758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lastRenderedPageBreak/>
              <w:t>甲</w:t>
            </w:r>
            <w:bookmarkStart w:id="3" w:name="甲社"/>
            <w:bookmarkEnd w:id="3"/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等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1、台北市文山區萬和社區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2、台北市萬華區華江社區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3、高雄市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小港區港興社區</w:t>
            </w:r>
            <w:proofErr w:type="gramEnd"/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4、高雄市左營區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埤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5、高雄市三民區寶華社區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lastRenderedPageBreak/>
              <w:t>6、宜蘭縣礁溪鄉時潮社區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7、台北縣泰山鄉貴子社區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8、台北縣萬里鄉野柳社區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9、台北縣鶯歌鎮東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鶯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10、桃園縣中壢市內厝社區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11、新竹縣竹東鎮上館社區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12、新竹縣新豐鄉福興社區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13、苗栗縣卓蘭鎮上新社區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14、台中縣烏日鄉仁德社區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15、台中縣石岡鄉萬興社區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16、台中縣大安鄉龜殼社區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17、彰化縣秀水鄉安東社區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18、彰化縣埤頭鄉新庄社區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19、雲林縣林內鄉林北社區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20、雲林縣虎尾鎮安溪社區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21、嘉義縣民雄鄉三興社區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22、嘉義縣番路鄉觸口社區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23、台南縣佳里鎮延平社區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24、台南縣七股鄉龍山社區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25、高雄縣湖內鄉大湖社區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26、高雄縣甲仙鄉甲仙社區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lastRenderedPageBreak/>
              <w:t>27、高雄縣六龜鄉寶來社區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28、屏東縣萬丹鄉香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社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29、屏東縣潮州鎮三共社區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30、台東縣池上鄉萬安社區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31、花蓮縣富里鄉羅山社區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32、澎湖縣湖西鄉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隘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門社區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33、基隆市安樂區永康社區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34、新竹市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香山區香村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35、台中市西區大忠社區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36、嘉義市西區民生社區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37、台南市北區大港社區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38、金門縣金城鎮北門社區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39、連江縣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南竿鄉津沙社區</w:t>
            </w:r>
            <w:proofErr w:type="gramEnd"/>
          </w:p>
        </w:tc>
      </w:tr>
      <w:tr w:rsidR="00E90758" w:rsidRPr="00E90758" w:rsidTr="00E90758">
        <w:trPr>
          <w:trHeight w:val="1428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lastRenderedPageBreak/>
              <w:t>特色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單</w:t>
            </w:r>
            <w:bookmarkStart w:id="4" w:name="單社"/>
            <w:bookmarkEnd w:id="4"/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項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績優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1、台北市中山區朱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厝崙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社區：老人關懷服務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2、台北市內湖區安泰社區：生態館經營                                                  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3、宜蘭縣員山鄉尚德社區：觀光產業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4、台北縣三峽鎮龍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埔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社區：社區守望相助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5、桃園縣大溪鎮月眉社區：傳統工藝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6、新竹縣峨嵋鄉湖光社區：生態觀光產業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7、苗栗縣頭屋鄉象山社區：民俗文化保存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8、台中縣清水鎮高東社區：社區終身教育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9、南投縣草屯鎮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金鈴園社區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：社區環境景</w:t>
            </w:r>
            <w:r w:rsidRPr="00E90758">
              <w:rPr>
                <w:rFonts w:ascii="新細明體" w:hAnsi="新細明體" w:cs="新細明體"/>
                <w:kern w:val="0"/>
                <w:szCs w:val="24"/>
              </w:rPr>
              <w:lastRenderedPageBreak/>
              <w:t>觀營造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10、雲林縣古坑鄉桂林社區：社區土石流防災自衛隊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11、雲林縣斗南鎮田頭社區：社區產業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12、嘉義縣民雄鄉金興社區：社區守望相助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13、嘉義縣布袋鎮龍江社區：社區產業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14、台南縣白河鎮永安社區：社區兒童課後輔導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15、高雄縣內門鄉三平社區：社區老人日托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16、屏東縣屏東市大湖社區：社區守望相助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17、台東縣延平鄉桃源社區：文史傳承與發揚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18、花蓮縣瑞穗鄉瑞北社區：資源回收再利用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19、澎湖縣馬公市前寮社區：社區文化祭活動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20、新竹市東區金山社區：老人日間照顧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ind w:left="-2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21、台中市南區國光社區：社區空間創意利用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22、台南市安平區漁光社區：社區風貌營造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ind w:left="8" w:hanging="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23、連江縣北竿鄉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后</w:t>
            </w:r>
            <w:proofErr w:type="gramEnd"/>
            <w:r w:rsidRPr="00E90758">
              <w:rPr>
                <w:rFonts w:ascii="新細明體" w:hAnsi="新細明體" w:cs="新細明體"/>
                <w:kern w:val="0"/>
                <w:szCs w:val="24"/>
              </w:rPr>
              <w:t>沃社區：社區閒置空間再利用</w:t>
            </w:r>
          </w:p>
        </w:tc>
      </w:tr>
      <w:tr w:rsidR="00E90758" w:rsidRPr="00E90758" w:rsidTr="00E90758">
        <w:trPr>
          <w:trHeight w:val="1470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lastRenderedPageBreak/>
              <w:t>卓越組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1、高雄市</w:t>
            </w:r>
            <w:proofErr w:type="gramStart"/>
            <w:r w:rsidRPr="00E90758">
              <w:rPr>
                <w:rFonts w:ascii="新細明體" w:hAnsi="新細明體" w:cs="新細明體"/>
                <w:kern w:val="0"/>
                <w:szCs w:val="24"/>
              </w:rPr>
              <w:t>楠梓區清豐社區</w:t>
            </w:r>
            <w:proofErr w:type="gramEnd"/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2、台北縣板橋市中山社區</w:t>
            </w:r>
          </w:p>
          <w:p w:rsidR="00E90758" w:rsidRPr="00E90758" w:rsidRDefault="00E90758" w:rsidP="00E90758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E90758">
              <w:rPr>
                <w:rFonts w:ascii="新細明體" w:hAnsi="新細明體" w:cs="新細明體"/>
                <w:kern w:val="0"/>
                <w:szCs w:val="24"/>
              </w:rPr>
              <w:t>3、台南市南區國宅社區</w:t>
            </w:r>
          </w:p>
        </w:tc>
      </w:tr>
    </w:tbl>
    <w:p w:rsidR="001E6A87" w:rsidRPr="00E90758" w:rsidRDefault="00E90758">
      <w:bookmarkStart w:id="5" w:name="_GoBack"/>
      <w:bookmarkEnd w:id="5"/>
    </w:p>
    <w:sectPr w:rsidR="001E6A87" w:rsidRPr="00E907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7"/>
    <w:rsid w:val="000B2FD7"/>
    <w:rsid w:val="005852D7"/>
    <w:rsid w:val="006B0795"/>
    <w:rsid w:val="00847A7A"/>
    <w:rsid w:val="00924ECA"/>
    <w:rsid w:val="00E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E9075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0758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E9075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0758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wf.moi.gov.tw/06/appraise/94%E5%B9%B4%E5%BA%A6%E7%A4%BE%E5%8D%80%E8%A9%95%E9%91%91%E6%88%90%E7%B8%B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wf.moi.gov.tw/06/appraise/94%E5%B9%B4%E5%BA%A6%E7%A4%BE%E5%8D%80%E8%A9%95%E9%91%91%E6%88%90%E7%B8%B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wf.moi.gov.tw/06/appraise/94%E5%B9%B4%E5%BA%A6%E7%A4%BE%E5%8D%80%E8%A9%95%E9%91%91%E6%88%90%E7%B8%B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wf.moi.gov.tw/06/appraise/94%E5%B9%B4%E5%BA%A6%E7%A4%BE%E5%8D%80%E8%A9%95%E9%91%91%E6%88%90%E7%B8%B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wf.moi.gov.tw/06/appraise/94%E5%B9%B4%E5%BA%A6%E7%A4%BE%E5%8D%80%E8%A9%95%E9%91%91%E6%88%90%E7%B8%B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資訊處江宏毅</dc:creator>
  <cp:keywords/>
  <dc:description/>
  <cp:lastModifiedBy>資訊處江宏毅</cp:lastModifiedBy>
  <cp:revision>3</cp:revision>
  <dcterms:created xsi:type="dcterms:W3CDTF">2017-05-17T02:39:00Z</dcterms:created>
  <dcterms:modified xsi:type="dcterms:W3CDTF">2017-05-17T02:39:00Z</dcterms:modified>
</cp:coreProperties>
</file>