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758" w:rsidRPr="00E90758" w:rsidRDefault="00E90758" w:rsidP="00E90758">
      <w:pPr>
        <w:widowControl/>
        <w:autoSpaceDN/>
        <w:textAlignment w:val="auto"/>
        <w:rPr>
          <w:rFonts w:ascii="新細明體" w:hAnsi="新細明體" w:cs="新細明體"/>
          <w:kern w:val="0"/>
          <w:szCs w:val="24"/>
        </w:rPr>
      </w:pPr>
      <w:r w:rsidRPr="00E90758">
        <w:rPr>
          <w:rFonts w:ascii="新細明體" w:hAnsi="新細明體" w:cs="新細明體"/>
          <w:kern w:val="0"/>
          <w:szCs w:val="24"/>
        </w:rPr>
        <w:fldChar w:fldCharType="begin"/>
      </w:r>
      <w:r w:rsidRPr="00E90758">
        <w:rPr>
          <w:rFonts w:ascii="新細明體" w:hAnsi="新細明體" w:cs="新細明體"/>
          <w:kern w:val="0"/>
          <w:szCs w:val="24"/>
        </w:rPr>
        <w:instrText xml:space="preserve"> HYPERLINK "http://sowf.moi.gov.tw/06/appraise/94%E5%B9%B4%E5%BA%A6%E7%A4%BE%E5%8D%80%E8%A9%95%E9%91%91%E6%88%90%E7%B8%BE.htm" \o "中間主要內容區" </w:instrText>
      </w:r>
      <w:r w:rsidRPr="00E90758">
        <w:rPr>
          <w:rFonts w:ascii="新細明體" w:hAnsi="新細明體" w:cs="新細明體"/>
          <w:kern w:val="0"/>
          <w:szCs w:val="24"/>
        </w:rPr>
        <w:fldChar w:fldCharType="separate"/>
      </w:r>
      <w:r w:rsidRPr="00E90758">
        <w:rPr>
          <w:rFonts w:ascii="Times New Roman" w:hAnsi="Times New Roman" w:cs="Times New Roman"/>
          <w:color w:val="FFFFFF"/>
          <w:kern w:val="0"/>
          <w:sz w:val="27"/>
          <w:szCs w:val="27"/>
          <w:u w:val="single"/>
        </w:rPr>
        <w:t>:::</w:t>
      </w:r>
      <w:r w:rsidRPr="00E90758">
        <w:rPr>
          <w:rFonts w:ascii="新細明體" w:hAnsi="新細明體" w:cs="新細明體"/>
          <w:kern w:val="0"/>
          <w:szCs w:val="24"/>
        </w:rPr>
        <w:fldChar w:fldCharType="end"/>
      </w:r>
    </w:p>
    <w:p w:rsidR="00E90758" w:rsidRPr="00E90758" w:rsidRDefault="00E90758" w:rsidP="00E90758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標題：「</w:t>
      </w: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94</w:t>
      </w: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年度社區發展工作評鑑」績優單位</w:t>
      </w:r>
    </w:p>
    <w:p w:rsidR="00E90758" w:rsidRPr="00E90758" w:rsidRDefault="00E90758" w:rsidP="00E90758">
      <w:pPr>
        <w:widowControl/>
        <w:autoSpaceDN/>
        <w:spacing w:before="100" w:beforeAutospacing="1" w:after="100" w:afterAutospacing="1"/>
        <w:ind w:firstLine="40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「</w:t>
      </w: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94</w:t>
      </w: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年度社區發展工作評鑑」已於</w:t>
      </w: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94</w:t>
      </w: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年</w:t>
      </w: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7</w:t>
      </w: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月</w:t>
      </w: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26</w:t>
      </w: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日至</w:t>
      </w: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9</w:t>
      </w: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月</w:t>
      </w: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6</w:t>
      </w: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日由專家學者組成之評鑑小組，至</w:t>
      </w: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25</w:t>
      </w: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個縣市及</w:t>
      </w: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105</w:t>
      </w: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個社區發展協會進行實地考核，並於</w:t>
      </w: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9</w:t>
      </w: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月</w:t>
      </w: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16</w:t>
      </w: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日召開評鑑小組第二次會議，確認評鑑彙整成績；經</w:t>
      </w: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部長核定後，本年度計有優等：</w:t>
      </w:r>
      <w:hyperlink r:id="rId5" w:anchor="%C0u%B5%A5" w:history="1">
        <w:r w:rsidRPr="00E90758">
          <w:rPr>
            <w:rFonts w:ascii="Times New Roman" w:hAnsi="Times New Roman" w:cs="Times New Roman"/>
            <w:color w:val="800080"/>
            <w:kern w:val="0"/>
            <w:sz w:val="27"/>
            <w:szCs w:val="27"/>
            <w:u w:val="single"/>
          </w:rPr>
          <w:t>11</w:t>
        </w:r>
        <w:r w:rsidRPr="00E90758">
          <w:rPr>
            <w:rFonts w:ascii="Times New Roman" w:hAnsi="Times New Roman" w:cs="Times New Roman"/>
            <w:color w:val="800080"/>
            <w:kern w:val="0"/>
            <w:sz w:val="27"/>
            <w:szCs w:val="27"/>
            <w:u w:val="single"/>
          </w:rPr>
          <w:t>個縣市</w:t>
        </w:r>
      </w:hyperlink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、</w:t>
      </w: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20</w:t>
      </w:r>
      <w:hyperlink r:id="rId6" w:anchor="優社" w:history="1">
        <w:proofErr w:type="gramStart"/>
        <w:r w:rsidRPr="00E90758">
          <w:rPr>
            <w:rFonts w:ascii="Times New Roman" w:hAnsi="Times New Roman" w:cs="Times New Roman"/>
            <w:color w:val="800080"/>
            <w:kern w:val="0"/>
            <w:sz w:val="27"/>
            <w:szCs w:val="27"/>
            <w:u w:val="single"/>
          </w:rPr>
          <w:t>個</w:t>
        </w:r>
        <w:proofErr w:type="gramEnd"/>
        <w:r w:rsidRPr="00E90758">
          <w:rPr>
            <w:rFonts w:ascii="Times New Roman" w:hAnsi="Times New Roman" w:cs="Times New Roman"/>
            <w:color w:val="800080"/>
            <w:kern w:val="0"/>
            <w:sz w:val="27"/>
            <w:szCs w:val="27"/>
            <w:u w:val="single"/>
          </w:rPr>
          <w:t>社區發展協會</w:t>
        </w:r>
      </w:hyperlink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；甲等：</w:t>
      </w: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12</w:t>
      </w:r>
      <w:hyperlink r:id="rId7" w:anchor="甲等" w:history="1">
        <w:proofErr w:type="gramStart"/>
        <w:r w:rsidRPr="00E90758">
          <w:rPr>
            <w:rFonts w:ascii="Times New Roman" w:hAnsi="Times New Roman" w:cs="Times New Roman"/>
            <w:color w:val="800080"/>
            <w:kern w:val="0"/>
            <w:sz w:val="27"/>
            <w:szCs w:val="27"/>
            <w:u w:val="single"/>
          </w:rPr>
          <w:t>個</w:t>
        </w:r>
        <w:proofErr w:type="gramEnd"/>
        <w:r w:rsidRPr="00E90758">
          <w:rPr>
            <w:rFonts w:ascii="Times New Roman" w:hAnsi="Times New Roman" w:cs="Times New Roman"/>
            <w:color w:val="800080"/>
            <w:kern w:val="0"/>
            <w:sz w:val="27"/>
            <w:szCs w:val="27"/>
            <w:u w:val="single"/>
          </w:rPr>
          <w:t>縣市</w:t>
        </w:r>
      </w:hyperlink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、</w:t>
      </w:r>
      <w:hyperlink r:id="rId8" w:anchor="甲社" w:history="1">
        <w:r w:rsidRPr="00E90758">
          <w:rPr>
            <w:rFonts w:ascii="Times New Roman" w:hAnsi="Times New Roman" w:cs="Times New Roman"/>
            <w:color w:val="800080"/>
            <w:kern w:val="0"/>
            <w:sz w:val="27"/>
            <w:szCs w:val="27"/>
            <w:u w:val="single"/>
          </w:rPr>
          <w:t>39</w:t>
        </w:r>
        <w:r w:rsidRPr="00E90758">
          <w:rPr>
            <w:rFonts w:ascii="Times New Roman" w:hAnsi="Times New Roman" w:cs="Times New Roman"/>
            <w:color w:val="800080"/>
            <w:kern w:val="0"/>
            <w:sz w:val="27"/>
            <w:szCs w:val="27"/>
            <w:u w:val="single"/>
          </w:rPr>
          <w:t>個社區發展協會</w:t>
        </w:r>
      </w:hyperlink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；特色單項</w:t>
      </w:r>
      <w:proofErr w:type="gramStart"/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績優獎</w:t>
      </w:r>
      <w:proofErr w:type="gramEnd"/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：</w:t>
      </w:r>
      <w:hyperlink r:id="rId9" w:anchor="單社" w:history="1">
        <w:r w:rsidRPr="00E90758">
          <w:rPr>
            <w:rFonts w:ascii="Times New Roman" w:hAnsi="Times New Roman" w:cs="Times New Roman"/>
            <w:color w:val="800080"/>
            <w:kern w:val="0"/>
            <w:sz w:val="27"/>
            <w:szCs w:val="27"/>
            <w:u w:val="single"/>
          </w:rPr>
          <w:t>23</w:t>
        </w:r>
        <w:r w:rsidRPr="00E90758">
          <w:rPr>
            <w:rFonts w:ascii="Times New Roman" w:hAnsi="Times New Roman" w:cs="Times New Roman"/>
            <w:color w:val="800080"/>
            <w:kern w:val="0"/>
            <w:sz w:val="27"/>
            <w:szCs w:val="27"/>
            <w:u w:val="single"/>
          </w:rPr>
          <w:t>個社區發展協會</w:t>
        </w:r>
      </w:hyperlink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。</w:t>
      </w:r>
    </w:p>
    <w:p w:rsidR="00E90758" w:rsidRPr="00E90758" w:rsidRDefault="00E90758" w:rsidP="00E90758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    </w:t>
      </w: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社區發展協會部分，優等獲得獎金新台幣</w:t>
      </w: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25</w:t>
      </w: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萬元，甲等</w:t>
      </w:r>
    </w:p>
    <w:p w:rsidR="00E90758" w:rsidRPr="00E90758" w:rsidRDefault="00E90758" w:rsidP="00E90758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獲得獎金新台幣</w:t>
      </w: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15</w:t>
      </w: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萬元，特色單項</w:t>
      </w:r>
      <w:proofErr w:type="gramStart"/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績優獎獲得</w:t>
      </w:r>
      <w:proofErr w:type="gramEnd"/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獎金新台幣</w:t>
      </w: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5</w:t>
      </w:r>
    </w:p>
    <w:p w:rsidR="00E90758" w:rsidRPr="00E90758" w:rsidRDefault="00E90758" w:rsidP="00E90758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萬元。除獎金外均獲頒</w:t>
      </w:r>
      <w:proofErr w:type="gramStart"/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獎牌乙面</w:t>
      </w:r>
      <w:proofErr w:type="gramEnd"/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。</w:t>
      </w:r>
    </w:p>
    <w:p w:rsidR="00E90758" w:rsidRPr="00E90758" w:rsidRDefault="00E90758" w:rsidP="00E90758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    </w:t>
      </w: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本年度績優單位頒獎典禮將於</w:t>
      </w: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94</w:t>
      </w: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年</w:t>
      </w: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11</w:t>
      </w: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月</w:t>
      </w: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24</w:t>
      </w: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日在宜蘭縣</w:t>
      </w:r>
    </w:p>
    <w:p w:rsidR="00E90758" w:rsidRPr="00E90758" w:rsidRDefault="00E90758" w:rsidP="00E90758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立體育館「全國社區發展福利社區化觀摩會」</w:t>
      </w:r>
      <w:proofErr w:type="gramStart"/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中頒贈</w:t>
      </w:r>
      <w:proofErr w:type="gramEnd"/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獎牌予受</w:t>
      </w:r>
    </w:p>
    <w:p w:rsidR="00E90758" w:rsidRPr="00E90758" w:rsidRDefault="00E90758" w:rsidP="00E90758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獎單位。</w:t>
      </w:r>
    </w:p>
    <w:p w:rsidR="00E90758" w:rsidRPr="00E90758" w:rsidRDefault="00E90758" w:rsidP="00E90758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 </w:t>
      </w:r>
    </w:p>
    <w:p w:rsidR="00E90758" w:rsidRPr="00E90758" w:rsidRDefault="00E90758" w:rsidP="00E90758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「</w:t>
      </w: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94</w:t>
      </w:r>
      <w:r w:rsidRPr="00E90758">
        <w:rPr>
          <w:rFonts w:ascii="Times New Roman" w:hAnsi="Times New Roman" w:cs="Times New Roman"/>
          <w:color w:val="000000"/>
          <w:kern w:val="0"/>
          <w:sz w:val="27"/>
          <w:szCs w:val="27"/>
        </w:rPr>
        <w:t>年度社區發展工作評鑑績優單位」</w:t>
      </w:r>
    </w:p>
    <w:tbl>
      <w:tblPr>
        <w:tblW w:w="3000" w:type="pct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排版表格"/>
      </w:tblPr>
      <w:tblGrid>
        <w:gridCol w:w="602"/>
        <w:gridCol w:w="4415"/>
      </w:tblGrid>
      <w:tr w:rsidR="00E90758" w:rsidRPr="00E90758" w:rsidTr="00E90758">
        <w:trPr>
          <w:jc w:val="center"/>
        </w:trPr>
        <w:tc>
          <w:tcPr>
            <w:tcW w:w="88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b/>
                <w:bCs/>
                <w:kern w:val="0"/>
                <w:szCs w:val="24"/>
              </w:rPr>
              <w:t>直轄市、縣（市）政府部分</w:t>
            </w:r>
          </w:p>
        </w:tc>
      </w:tr>
      <w:tr w:rsidR="00E90758" w:rsidRPr="00E90758" w:rsidTr="00E90758">
        <w:trPr>
          <w:jc w:val="center"/>
        </w:trPr>
        <w:tc>
          <w:tcPr>
            <w:tcW w:w="6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ascii="新細明體" w:hAnsi="新細明體" w:cs="新細明體"/>
                <w:b/>
                <w:bCs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b/>
                <w:bCs/>
                <w:kern w:val="0"/>
                <w:szCs w:val="24"/>
              </w:rPr>
              <w:t>優</w:t>
            </w:r>
            <w:bookmarkStart w:id="0" w:name="優等"/>
            <w:bookmarkEnd w:id="0"/>
            <w:r w:rsidRPr="00E90758">
              <w:rPr>
                <w:rFonts w:ascii="新細明體" w:hAnsi="新細明體" w:cs="新細明體"/>
                <w:b/>
                <w:bCs/>
                <w:kern w:val="0"/>
                <w:szCs w:val="24"/>
              </w:rPr>
              <w:t>等</w:t>
            </w:r>
          </w:p>
        </w:tc>
        <w:tc>
          <w:tcPr>
            <w:tcW w:w="4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台北市、高雄市、宜蘭縣、台北縣、南投縣、彰化縣、嘉義縣、高雄縣、新竹市、台中市、台南市。</w:t>
            </w:r>
          </w:p>
        </w:tc>
      </w:tr>
      <w:tr w:rsidR="00E90758" w:rsidRPr="00E90758" w:rsidTr="00E90758">
        <w:trPr>
          <w:jc w:val="center"/>
        </w:trPr>
        <w:tc>
          <w:tcPr>
            <w:tcW w:w="6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ascii="新細明體" w:hAnsi="新細明體" w:cs="新細明體"/>
                <w:b/>
                <w:bCs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b/>
                <w:bCs/>
                <w:kern w:val="0"/>
                <w:szCs w:val="24"/>
              </w:rPr>
              <w:t>甲</w:t>
            </w:r>
            <w:bookmarkStart w:id="1" w:name="甲等"/>
            <w:bookmarkEnd w:id="1"/>
            <w:r w:rsidRPr="00E90758">
              <w:rPr>
                <w:rFonts w:ascii="新細明體" w:hAnsi="新細明體" w:cs="新細明體"/>
                <w:b/>
                <w:bCs/>
                <w:kern w:val="0"/>
                <w:szCs w:val="24"/>
              </w:rPr>
              <w:t>等</w:t>
            </w:r>
          </w:p>
        </w:tc>
        <w:tc>
          <w:tcPr>
            <w:tcW w:w="4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桃園縣、台中縣、雲林縣、台南縣、屏東縣、台東縣、花蓮縣、澎湖縣、基隆市、嘉義市、金門縣、連江縣。</w:t>
            </w:r>
          </w:p>
        </w:tc>
      </w:tr>
      <w:tr w:rsidR="00E90758" w:rsidRPr="00E90758" w:rsidTr="00E90758">
        <w:trPr>
          <w:jc w:val="center"/>
        </w:trPr>
        <w:tc>
          <w:tcPr>
            <w:tcW w:w="880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ascii="新細明體" w:hAnsi="新細明體" w:cs="新細明體"/>
                <w:b/>
                <w:bCs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b/>
                <w:bCs/>
                <w:kern w:val="0"/>
                <w:szCs w:val="24"/>
              </w:rPr>
              <w:t>社區發展協會部分</w:t>
            </w:r>
          </w:p>
        </w:tc>
      </w:tr>
      <w:tr w:rsidR="00E90758" w:rsidRPr="00E90758" w:rsidTr="00E90758">
        <w:trPr>
          <w:jc w:val="center"/>
        </w:trPr>
        <w:tc>
          <w:tcPr>
            <w:tcW w:w="6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ascii="新細明體" w:hAnsi="新細明體" w:cs="新細明體"/>
                <w:b/>
                <w:bCs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b/>
                <w:bCs/>
                <w:kern w:val="0"/>
                <w:szCs w:val="24"/>
              </w:rPr>
              <w:t>優</w:t>
            </w:r>
            <w:bookmarkStart w:id="2" w:name="優社"/>
            <w:bookmarkEnd w:id="2"/>
            <w:r w:rsidRPr="00E90758">
              <w:rPr>
                <w:rFonts w:ascii="新細明體" w:hAnsi="新細明體" w:cs="新細明體"/>
                <w:b/>
                <w:bCs/>
                <w:kern w:val="0"/>
                <w:szCs w:val="24"/>
              </w:rPr>
              <w:t>等</w:t>
            </w:r>
          </w:p>
        </w:tc>
        <w:tc>
          <w:tcPr>
            <w:tcW w:w="4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ind w:left="596" w:hanging="596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1、台北市文山區忠順社區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2、高雄市三民區高泰社區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3、宜蘭縣礁溪鄉林美社區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lastRenderedPageBreak/>
              <w:t>4、宜蘭縣冬山鄉中山社區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5、台北縣石碇鄉光明社區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6、桃園縣蘆竹鄉南榮社區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7、南投縣南投市仁和社區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8、南投縣南投市永興社區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9、彰化縣鹿港鎮南勢社區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10、彰化縣社頭鄉平和社區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11、雲林縣斗六市林頭社區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12、嘉義縣竹崎鄉紫雲社區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13、台南縣善化鎮文正社區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14、高雄縣燕巢鄉金山社區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15、屏東縣九如鄉九明社區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16、台東縣鹿野鄉瑞源社區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17、花蓮縣光復鄉砂</w:t>
            </w:r>
            <w:proofErr w:type="gramStart"/>
            <w:r w:rsidRPr="00E90758">
              <w:rPr>
                <w:rFonts w:ascii="新細明體" w:hAnsi="新細明體" w:cs="新細明體"/>
                <w:kern w:val="0"/>
                <w:szCs w:val="24"/>
              </w:rPr>
              <w:t>荖</w:t>
            </w:r>
            <w:proofErr w:type="gramEnd"/>
            <w:r w:rsidRPr="00E90758">
              <w:rPr>
                <w:rFonts w:ascii="新細明體" w:hAnsi="新細明體" w:cs="新細明體"/>
                <w:kern w:val="0"/>
                <w:szCs w:val="24"/>
              </w:rPr>
              <w:t>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18、基隆市信義區仁壽社區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19、台中市</w:t>
            </w:r>
            <w:proofErr w:type="gramStart"/>
            <w:r w:rsidRPr="00E90758">
              <w:rPr>
                <w:rFonts w:ascii="新細明體" w:hAnsi="新細明體" w:cs="新細明體"/>
                <w:kern w:val="0"/>
                <w:szCs w:val="24"/>
              </w:rPr>
              <w:t>北屯區忠平社區</w:t>
            </w:r>
            <w:proofErr w:type="gramEnd"/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20、台南市南區南華社區</w:t>
            </w:r>
          </w:p>
        </w:tc>
      </w:tr>
      <w:tr w:rsidR="00E90758" w:rsidRPr="00E90758" w:rsidTr="00E90758">
        <w:trPr>
          <w:jc w:val="center"/>
        </w:trPr>
        <w:tc>
          <w:tcPr>
            <w:tcW w:w="6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ascii="新細明體" w:hAnsi="新細明體" w:cs="新細明體"/>
                <w:b/>
                <w:bCs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b/>
                <w:bCs/>
                <w:kern w:val="0"/>
                <w:szCs w:val="24"/>
              </w:rPr>
              <w:lastRenderedPageBreak/>
              <w:t>甲</w:t>
            </w:r>
            <w:bookmarkStart w:id="3" w:name="甲社"/>
            <w:bookmarkEnd w:id="3"/>
            <w:r w:rsidRPr="00E90758">
              <w:rPr>
                <w:rFonts w:ascii="新細明體" w:hAnsi="新細明體" w:cs="新細明體"/>
                <w:b/>
                <w:bCs/>
                <w:kern w:val="0"/>
                <w:szCs w:val="24"/>
              </w:rPr>
              <w:t>等</w:t>
            </w:r>
          </w:p>
        </w:tc>
        <w:tc>
          <w:tcPr>
            <w:tcW w:w="4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1、台北市文山區萬和社區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2、台北市萬華區華江社區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3、高雄市</w:t>
            </w:r>
            <w:proofErr w:type="gramStart"/>
            <w:r w:rsidRPr="00E90758">
              <w:rPr>
                <w:rFonts w:ascii="新細明體" w:hAnsi="新細明體" w:cs="新細明體"/>
                <w:kern w:val="0"/>
                <w:szCs w:val="24"/>
              </w:rPr>
              <w:t>小港區港興社區</w:t>
            </w:r>
            <w:proofErr w:type="gramEnd"/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4、高雄市左營區</w:t>
            </w:r>
            <w:proofErr w:type="gramStart"/>
            <w:r w:rsidRPr="00E90758">
              <w:rPr>
                <w:rFonts w:ascii="新細明體" w:hAnsi="新細明體" w:cs="新細明體"/>
                <w:kern w:val="0"/>
                <w:szCs w:val="24"/>
              </w:rPr>
              <w:t>埤</w:t>
            </w:r>
            <w:proofErr w:type="gramEnd"/>
            <w:r w:rsidRPr="00E90758">
              <w:rPr>
                <w:rFonts w:ascii="新細明體" w:hAnsi="新細明體" w:cs="新細明體"/>
                <w:kern w:val="0"/>
                <w:szCs w:val="24"/>
              </w:rPr>
              <w:t>東社區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5、高雄市三民區寶華社區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lastRenderedPageBreak/>
              <w:t>6、宜蘭縣礁溪鄉時潮社區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7、台北縣泰山鄉貴子社區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8、台北縣萬里鄉野柳社區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9、台北縣鶯歌鎮東</w:t>
            </w:r>
            <w:proofErr w:type="gramStart"/>
            <w:r w:rsidRPr="00E90758">
              <w:rPr>
                <w:rFonts w:ascii="新細明體" w:hAnsi="新細明體" w:cs="新細明體"/>
                <w:kern w:val="0"/>
                <w:szCs w:val="24"/>
              </w:rPr>
              <w:t>鶯</w:t>
            </w:r>
            <w:proofErr w:type="gramEnd"/>
            <w:r w:rsidRPr="00E90758">
              <w:rPr>
                <w:rFonts w:ascii="新細明體" w:hAnsi="新細明體" w:cs="新細明體"/>
                <w:kern w:val="0"/>
                <w:szCs w:val="24"/>
              </w:rPr>
              <w:t>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10、桃園縣中壢市內厝社區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11、新竹縣竹東鎮上館社區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12、新竹縣新豐鄉福興社區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13、苗栗縣卓蘭鎮上新社區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14、台中縣烏日鄉仁德社區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15、台中縣石岡鄉萬興社區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16、台中縣大安鄉龜殼社區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17、彰化縣秀水鄉安東社區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18、彰化縣埤頭鄉新庄社區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19、雲林縣林內鄉林北社區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20、雲林縣虎尾鎮安溪社區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21、嘉義縣民雄鄉三興社區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22、嘉義縣番路鄉觸口社區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23、台南縣佳里鎮延平社區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24、台南縣七股鄉龍山社區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25、高雄縣湖內鄉大湖社區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26、高雄縣甲仙鄉甲仙社區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lastRenderedPageBreak/>
              <w:t>27、高雄縣六龜鄉寶來社區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28、屏東縣萬丹鄉香</w:t>
            </w:r>
            <w:proofErr w:type="gramStart"/>
            <w:r w:rsidRPr="00E90758">
              <w:rPr>
                <w:rFonts w:ascii="新細明體" w:hAnsi="新細明體" w:cs="新細明體"/>
                <w:kern w:val="0"/>
                <w:szCs w:val="24"/>
              </w:rPr>
              <w:t>社</w:t>
            </w:r>
            <w:proofErr w:type="gramEnd"/>
            <w:r w:rsidRPr="00E90758">
              <w:rPr>
                <w:rFonts w:ascii="新細明體" w:hAnsi="新細明體" w:cs="新細明體"/>
                <w:kern w:val="0"/>
                <w:szCs w:val="24"/>
              </w:rPr>
              <w:t>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29、屏東縣潮州鎮三共社區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30、台東縣池上鄉萬安社區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31、花蓮縣富里鄉羅山社區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32、澎湖縣湖西鄉</w:t>
            </w:r>
            <w:proofErr w:type="gramStart"/>
            <w:r w:rsidRPr="00E90758">
              <w:rPr>
                <w:rFonts w:ascii="新細明體" w:hAnsi="新細明體" w:cs="新細明體"/>
                <w:kern w:val="0"/>
                <w:szCs w:val="24"/>
              </w:rPr>
              <w:t>隘</w:t>
            </w:r>
            <w:proofErr w:type="gramEnd"/>
            <w:r w:rsidRPr="00E90758">
              <w:rPr>
                <w:rFonts w:ascii="新細明體" w:hAnsi="新細明體" w:cs="新細明體"/>
                <w:kern w:val="0"/>
                <w:szCs w:val="24"/>
              </w:rPr>
              <w:t>門社區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33、基隆市安樂區永康社區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34、新竹市</w:t>
            </w:r>
            <w:proofErr w:type="gramStart"/>
            <w:r w:rsidRPr="00E90758">
              <w:rPr>
                <w:rFonts w:ascii="新細明體" w:hAnsi="新細明體" w:cs="新細明體"/>
                <w:kern w:val="0"/>
                <w:szCs w:val="24"/>
              </w:rPr>
              <w:t>香山區香村</w:t>
            </w:r>
            <w:proofErr w:type="gramEnd"/>
            <w:r w:rsidRPr="00E90758">
              <w:rPr>
                <w:rFonts w:ascii="新細明體" w:hAnsi="新細明體" w:cs="新細明體"/>
                <w:kern w:val="0"/>
                <w:szCs w:val="24"/>
              </w:rPr>
              <w:t>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35、台中市西區大忠社區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36、嘉義市西區民生社區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37、台南市北區大港社區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38、金門縣金城鎮北門社區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39、連江縣</w:t>
            </w:r>
            <w:proofErr w:type="gramStart"/>
            <w:r w:rsidRPr="00E90758">
              <w:rPr>
                <w:rFonts w:ascii="新細明體" w:hAnsi="新細明體" w:cs="新細明體"/>
                <w:kern w:val="0"/>
                <w:szCs w:val="24"/>
              </w:rPr>
              <w:t>南竿鄉津沙社區</w:t>
            </w:r>
            <w:proofErr w:type="gramEnd"/>
          </w:p>
        </w:tc>
      </w:tr>
      <w:tr w:rsidR="00E90758" w:rsidRPr="00E90758" w:rsidTr="00E90758">
        <w:trPr>
          <w:trHeight w:val="1428"/>
          <w:jc w:val="center"/>
        </w:trPr>
        <w:tc>
          <w:tcPr>
            <w:tcW w:w="6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ascii="新細明體" w:hAnsi="新細明體" w:cs="新細明體"/>
                <w:b/>
                <w:bCs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b/>
                <w:bCs/>
                <w:kern w:val="0"/>
                <w:szCs w:val="24"/>
              </w:rPr>
              <w:lastRenderedPageBreak/>
              <w:t>特色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ascii="新細明體" w:hAnsi="新細明體" w:cs="新細明體"/>
                <w:b/>
                <w:bCs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b/>
                <w:bCs/>
                <w:kern w:val="0"/>
                <w:szCs w:val="24"/>
              </w:rPr>
              <w:t>單</w:t>
            </w:r>
            <w:bookmarkStart w:id="4" w:name="單社"/>
            <w:bookmarkEnd w:id="4"/>
            <w:r w:rsidRPr="00E90758">
              <w:rPr>
                <w:rFonts w:ascii="新細明體" w:hAnsi="新細明體" w:cs="新細明體"/>
                <w:b/>
                <w:bCs/>
                <w:kern w:val="0"/>
                <w:szCs w:val="24"/>
              </w:rPr>
              <w:t>項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ascii="新細明體" w:hAnsi="新細明體" w:cs="新細明體"/>
                <w:b/>
                <w:bCs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b/>
                <w:bCs/>
                <w:kern w:val="0"/>
                <w:szCs w:val="24"/>
              </w:rPr>
              <w:t>績優</w:t>
            </w:r>
          </w:p>
        </w:tc>
        <w:tc>
          <w:tcPr>
            <w:tcW w:w="4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1、台北市中山區朱</w:t>
            </w:r>
            <w:proofErr w:type="gramStart"/>
            <w:r w:rsidRPr="00E90758">
              <w:rPr>
                <w:rFonts w:ascii="新細明體" w:hAnsi="新細明體" w:cs="新細明體"/>
                <w:kern w:val="0"/>
                <w:szCs w:val="24"/>
              </w:rPr>
              <w:t>厝崙</w:t>
            </w:r>
            <w:proofErr w:type="gramEnd"/>
            <w:r w:rsidRPr="00E90758">
              <w:rPr>
                <w:rFonts w:ascii="新細明體" w:hAnsi="新細明體" w:cs="新細明體"/>
                <w:kern w:val="0"/>
                <w:szCs w:val="24"/>
              </w:rPr>
              <w:t>社區：老人關懷服務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2、台北市內湖區安泰社區：生態館經營                                                  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3、宜蘭縣員山鄉尚德社區：觀光產業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4、台北縣三峽鎮龍</w:t>
            </w:r>
            <w:proofErr w:type="gramStart"/>
            <w:r w:rsidRPr="00E90758">
              <w:rPr>
                <w:rFonts w:ascii="新細明體" w:hAnsi="新細明體" w:cs="新細明體"/>
                <w:kern w:val="0"/>
                <w:szCs w:val="24"/>
              </w:rPr>
              <w:t>埔</w:t>
            </w:r>
            <w:proofErr w:type="gramEnd"/>
            <w:r w:rsidRPr="00E90758">
              <w:rPr>
                <w:rFonts w:ascii="新細明體" w:hAnsi="新細明體" w:cs="新細明體"/>
                <w:kern w:val="0"/>
                <w:szCs w:val="24"/>
              </w:rPr>
              <w:t>社區：社區守望相助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5、桃園縣大溪鎮月眉社區：傳統工藝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6、新竹縣峨嵋鄉湖光社區：生態觀光產業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7、苗栗縣頭屋鄉象山社區：民俗文化保存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8、台中縣清水鎮高東社區：社區終身教育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9、南投縣草屯鎮</w:t>
            </w:r>
            <w:proofErr w:type="gramStart"/>
            <w:r w:rsidRPr="00E90758">
              <w:rPr>
                <w:rFonts w:ascii="新細明體" w:hAnsi="新細明體" w:cs="新細明體"/>
                <w:kern w:val="0"/>
                <w:szCs w:val="24"/>
              </w:rPr>
              <w:t>金鈴園社區</w:t>
            </w:r>
            <w:proofErr w:type="gramEnd"/>
            <w:r w:rsidRPr="00E90758">
              <w:rPr>
                <w:rFonts w:ascii="新細明體" w:hAnsi="新細明體" w:cs="新細明體"/>
                <w:kern w:val="0"/>
                <w:szCs w:val="24"/>
              </w:rPr>
              <w:t>：社區環境景</w:t>
            </w:r>
            <w:r w:rsidRPr="00E90758">
              <w:rPr>
                <w:rFonts w:ascii="新細明體" w:hAnsi="新細明體" w:cs="新細明體"/>
                <w:kern w:val="0"/>
                <w:szCs w:val="24"/>
              </w:rPr>
              <w:lastRenderedPageBreak/>
              <w:t>觀營造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10、雲林縣古坑鄉桂林社區：社區土石流防災自衛隊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11、雲林縣斗南鎮田頭社區：社區產業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12、嘉義縣民雄鄉金興社區：社區守望相助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13、嘉義縣布袋鎮龍江社區：社區產業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14、台南縣白河鎮永安社區：社區兒童課後輔導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15、高雄縣內門鄉三平社區：社區老人日托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16、屏東縣屏東市大湖社區：社區守望相助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17、台東縣延平鄉桃源社區：文史傳承與發揚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18、花蓮縣瑞穗鄉瑞北社區：資源回收再利用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19、澎湖縣馬公市前寮社區：社區文化祭活動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20、新竹市東區金山社區：老人日間照顧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ind w:left="-2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21、台中市南區國光社區：社區空間創意利用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22、台南市安平區漁光社區：社區風貌營造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ind w:left="8" w:hanging="8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23、連江縣北竿鄉</w:t>
            </w:r>
            <w:proofErr w:type="gramStart"/>
            <w:r w:rsidRPr="00E90758">
              <w:rPr>
                <w:rFonts w:ascii="新細明體" w:hAnsi="新細明體" w:cs="新細明體"/>
                <w:kern w:val="0"/>
                <w:szCs w:val="24"/>
              </w:rPr>
              <w:t>后</w:t>
            </w:r>
            <w:proofErr w:type="gramEnd"/>
            <w:r w:rsidRPr="00E90758">
              <w:rPr>
                <w:rFonts w:ascii="新細明體" w:hAnsi="新細明體" w:cs="新細明體"/>
                <w:kern w:val="0"/>
                <w:szCs w:val="24"/>
              </w:rPr>
              <w:t>沃社區：社區閒置空間再利用</w:t>
            </w:r>
          </w:p>
        </w:tc>
      </w:tr>
      <w:tr w:rsidR="00E90758" w:rsidRPr="00E90758" w:rsidTr="00E90758">
        <w:trPr>
          <w:trHeight w:val="1470"/>
          <w:jc w:val="center"/>
        </w:trPr>
        <w:tc>
          <w:tcPr>
            <w:tcW w:w="6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ascii="新細明體" w:hAnsi="新細明體" w:cs="新細明體"/>
                <w:b/>
                <w:bCs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b/>
                <w:bCs/>
                <w:kern w:val="0"/>
                <w:szCs w:val="24"/>
              </w:rPr>
              <w:lastRenderedPageBreak/>
              <w:t>卓越組</w:t>
            </w:r>
          </w:p>
        </w:tc>
        <w:tc>
          <w:tcPr>
            <w:tcW w:w="4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1、高雄市</w:t>
            </w:r>
            <w:proofErr w:type="gramStart"/>
            <w:r w:rsidRPr="00E90758">
              <w:rPr>
                <w:rFonts w:ascii="新細明體" w:hAnsi="新細明體" w:cs="新細明體"/>
                <w:kern w:val="0"/>
                <w:szCs w:val="24"/>
              </w:rPr>
              <w:t>楠梓區清豐社區</w:t>
            </w:r>
            <w:proofErr w:type="gramEnd"/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2、台北縣板橋市中山社區</w:t>
            </w:r>
          </w:p>
          <w:p w:rsidR="00E90758" w:rsidRPr="00E90758" w:rsidRDefault="00E90758" w:rsidP="00E9075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E90758">
              <w:rPr>
                <w:rFonts w:ascii="新細明體" w:hAnsi="新細明體" w:cs="新細明體"/>
                <w:kern w:val="0"/>
                <w:szCs w:val="24"/>
              </w:rPr>
              <w:t>3、台南市南區國宅社區</w:t>
            </w:r>
          </w:p>
        </w:tc>
      </w:tr>
    </w:tbl>
    <w:p w:rsidR="001E6A87" w:rsidRPr="00E90758" w:rsidRDefault="00E90758">
      <w:bookmarkStart w:id="5" w:name="_GoBack"/>
      <w:bookmarkEnd w:id="5"/>
    </w:p>
    <w:sectPr w:rsidR="001E6A87" w:rsidRPr="00E9075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FD7"/>
    <w:rsid w:val="000B2FD7"/>
    <w:rsid w:val="005852D7"/>
    <w:rsid w:val="006B0795"/>
    <w:rsid w:val="00847A7A"/>
    <w:rsid w:val="00924ECA"/>
    <w:rsid w:val="00E90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styleId="a4">
    <w:name w:val="Hyperlink"/>
    <w:basedOn w:val="a0"/>
    <w:uiPriority w:val="99"/>
    <w:semiHidden/>
    <w:unhideWhenUsed/>
    <w:rsid w:val="00E90758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E90758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styleId="a4">
    <w:name w:val="Hyperlink"/>
    <w:basedOn w:val="a0"/>
    <w:uiPriority w:val="99"/>
    <w:semiHidden/>
    <w:unhideWhenUsed/>
    <w:rsid w:val="00E90758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E90758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146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owf.moi.gov.tw/06/appraise/94%E5%B9%B4%E5%BA%A6%E7%A4%BE%E5%8D%80%E8%A9%95%E9%91%91%E6%88%90%E7%B8%BE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owf.moi.gov.tw/06/appraise/94%E5%B9%B4%E5%BA%A6%E7%A4%BE%E5%8D%80%E8%A9%95%E9%91%91%E6%88%90%E7%B8%BE.ht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sowf.moi.gov.tw/06/appraise/94%E5%B9%B4%E5%BA%A6%E7%A4%BE%E5%8D%80%E8%A9%95%E9%91%91%E6%88%90%E7%B8%BE.htm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sowf.moi.gov.tw/06/appraise/94%E5%B9%B4%E5%BA%A6%E7%A4%BE%E5%8D%80%E8%A9%95%E9%91%91%E6%88%90%E7%B8%BE.ht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sowf.moi.gov.tw/06/appraise/94%E5%B9%B4%E5%BA%A6%E7%A4%BE%E5%8D%80%E8%A9%95%E9%91%91%E6%88%90%E7%B8%BE.h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404</Words>
  <Characters>2309</Characters>
  <Application>Microsoft Office Word</Application>
  <DocSecurity>0</DocSecurity>
  <Lines>19</Lines>
  <Paragraphs>5</Paragraphs>
  <ScaleCrop>false</ScaleCrop>
  <Company/>
  <LinksUpToDate>false</LinksUpToDate>
  <CharactersWithSpaces>2708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資訊處江宏毅</dc:creator>
  <cp:keywords/>
  <dc:description/>
  <cp:lastModifiedBy>資訊處江宏毅</cp:lastModifiedBy>
  <cp:revision>3</cp:revision>
  <dcterms:created xsi:type="dcterms:W3CDTF">2017-05-17T02:39:00Z</dcterms:created>
  <dcterms:modified xsi:type="dcterms:W3CDTF">2017-05-17T02:39:00Z</dcterms:modified>
</cp:coreProperties>
</file>