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EF1" w:rsidRPr="00506CFE" w:rsidRDefault="00506CFE" w:rsidP="00506CFE">
      <w:pPr>
        <w:spacing w:afterLines="50" w:after="180"/>
        <w:jc w:val="center"/>
        <w:rPr>
          <w:rFonts w:ascii="標楷體" w:eastAsia="標楷體" w:hAnsi="標楷體" w:hint="eastAsia"/>
          <w:sz w:val="32"/>
        </w:rPr>
      </w:pPr>
      <w:r w:rsidRPr="00506CFE">
        <w:rPr>
          <w:rFonts w:ascii="標楷體" w:eastAsia="標楷體" w:hAnsi="標楷體" w:hint="eastAsia"/>
          <w:sz w:val="32"/>
        </w:rPr>
        <w:t>老人保護通報及處理辦法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7138"/>
      </w:tblGrid>
      <w:tr w:rsidR="00506CFE" w:rsidTr="00506CFE">
        <w:tc>
          <w:tcPr>
            <w:tcW w:w="1384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第一條</w:t>
            </w:r>
          </w:p>
        </w:tc>
        <w:tc>
          <w:tcPr>
            <w:tcW w:w="7138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 w:rsidRPr="00506CFE">
              <w:rPr>
                <w:rFonts w:ascii="標楷體" w:eastAsia="標楷體" w:hAnsi="標楷體" w:hint="eastAsia"/>
              </w:rPr>
              <w:t>本辦法依老人福利法（以下簡稱本法）第四十三條第四項規定訂定之。</w:t>
            </w:r>
          </w:p>
        </w:tc>
      </w:tr>
      <w:tr w:rsidR="00506CFE" w:rsidTr="00506CFE">
        <w:tc>
          <w:tcPr>
            <w:tcW w:w="1384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第二條</w:t>
            </w:r>
          </w:p>
        </w:tc>
        <w:tc>
          <w:tcPr>
            <w:tcW w:w="7138" w:type="dxa"/>
          </w:tcPr>
          <w:p w:rsidR="00506CFE" w:rsidRPr="00506CFE" w:rsidRDefault="00506CFE" w:rsidP="00506CFE">
            <w:pPr>
              <w:spacing w:line="360" w:lineRule="auto"/>
              <w:rPr>
                <w:rFonts w:ascii="標楷體" w:eastAsia="標楷體" w:hAnsi="標楷體" w:hint="eastAsia"/>
              </w:rPr>
            </w:pPr>
            <w:proofErr w:type="gramStart"/>
            <w:r w:rsidRPr="00506CFE">
              <w:rPr>
                <w:rFonts w:ascii="標楷體" w:eastAsia="標楷體" w:hAnsi="標楷體" w:hint="eastAsia"/>
              </w:rPr>
              <w:t>醫</w:t>
            </w:r>
            <w:proofErr w:type="gramEnd"/>
            <w:r w:rsidRPr="00506CFE">
              <w:rPr>
                <w:rFonts w:ascii="標楷體" w:eastAsia="標楷體" w:hAnsi="標楷體" w:hint="eastAsia"/>
              </w:rPr>
              <w:t>事人員、社會工作人員、村（里）長與村（里）幹事、警察人員、司法人員及其他執行老人福利業務之相關人員，於執行職務時知悉老人有疑似下列情形之</w:t>
            </w:r>
            <w:proofErr w:type="gramStart"/>
            <w:r w:rsidRPr="00506CFE">
              <w:rPr>
                <w:rFonts w:ascii="標楷體" w:eastAsia="標楷體" w:hAnsi="標楷體" w:hint="eastAsia"/>
              </w:rPr>
              <w:t>一</w:t>
            </w:r>
            <w:proofErr w:type="gramEnd"/>
            <w:r w:rsidRPr="00506CFE">
              <w:rPr>
                <w:rFonts w:ascii="標楷體" w:eastAsia="標楷體" w:hAnsi="標楷體" w:hint="eastAsia"/>
              </w:rPr>
              <w:t>者，應填具通報表，以網際網路、電信傳真或其他科技設備傳送等方式，通報直轄市、縣（市）主管機關；情況緊急時，得先以言詞、電話通訊方式通報，並於二十四小時內填具通報表，以上開方式傳送直轄市、縣（市）主管機關：</w:t>
            </w:r>
          </w:p>
          <w:p w:rsidR="00506CFE" w:rsidRPr="00506CFE" w:rsidRDefault="00506CFE" w:rsidP="00506CFE">
            <w:pPr>
              <w:pStyle w:val="a4"/>
              <w:numPr>
                <w:ilvl w:val="0"/>
                <w:numId w:val="1"/>
              </w:numPr>
              <w:spacing w:line="360" w:lineRule="auto"/>
              <w:ind w:leftChars="100" w:left="722" w:hanging="482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老人因直系血親</w:t>
            </w:r>
            <w:proofErr w:type="gramStart"/>
            <w:r w:rsidRPr="00506CFE">
              <w:rPr>
                <w:rFonts w:ascii="標楷體" w:eastAsia="標楷體" w:hAnsi="標楷體" w:hint="eastAsia"/>
              </w:rPr>
              <w:t>卑</w:t>
            </w:r>
            <w:proofErr w:type="gramEnd"/>
            <w:r w:rsidRPr="00506CFE">
              <w:rPr>
                <w:rFonts w:ascii="標楷體" w:eastAsia="標楷體" w:hAnsi="標楷體" w:hint="eastAsia"/>
              </w:rPr>
              <w:t>親屬或依契約對其有扶養義務之人有疏忽、虐待、遺棄等情事，致有生命、身體、健康或自由之危難。</w:t>
            </w:r>
          </w:p>
          <w:p w:rsidR="00506CFE" w:rsidRPr="00506CFE" w:rsidRDefault="00506CFE" w:rsidP="00506CFE">
            <w:pPr>
              <w:pStyle w:val="a4"/>
              <w:numPr>
                <w:ilvl w:val="0"/>
                <w:numId w:val="1"/>
              </w:numPr>
              <w:spacing w:line="360" w:lineRule="auto"/>
              <w:ind w:leftChars="100" w:left="722" w:hanging="482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老人因無人扶養，致有生命、身體之危難或生活陷於困境。</w:t>
            </w:r>
          </w:p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 w:rsidRPr="00506CFE">
              <w:rPr>
                <w:rFonts w:ascii="標楷體" w:eastAsia="標楷體" w:hAnsi="標楷體" w:hint="eastAsia"/>
              </w:rPr>
              <w:t>前項通報內容，應包括通報事由、老人基本資料及其他相關資訊。</w:t>
            </w:r>
          </w:p>
        </w:tc>
      </w:tr>
      <w:tr w:rsidR="00506CFE" w:rsidTr="00506CFE">
        <w:tc>
          <w:tcPr>
            <w:tcW w:w="1384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第三條</w:t>
            </w:r>
          </w:p>
        </w:tc>
        <w:tc>
          <w:tcPr>
            <w:tcW w:w="7138" w:type="dxa"/>
          </w:tcPr>
          <w:p w:rsidR="00506CFE" w:rsidRPr="00506CFE" w:rsidRDefault="00506CFE" w:rsidP="00506CFE">
            <w:pPr>
              <w:spacing w:line="360" w:lineRule="auto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本法第四十三條所定通報及處理之主政機關如下：</w:t>
            </w:r>
          </w:p>
          <w:p w:rsidR="00506CFE" w:rsidRPr="00506CFE" w:rsidRDefault="00506CFE" w:rsidP="00506CFE">
            <w:pPr>
              <w:pStyle w:val="a4"/>
              <w:numPr>
                <w:ilvl w:val="0"/>
                <w:numId w:val="2"/>
              </w:numPr>
              <w:spacing w:line="360" w:lineRule="auto"/>
              <w:ind w:leftChars="100" w:left="722" w:hanging="482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受理通報、立即處理或訪視調查：老人發生前條第一項各款危難或困境之所在地直轄市、縣（市）主管機關；必要時，得協調其他直轄市、縣（市）主管機關協助。</w:t>
            </w:r>
          </w:p>
          <w:p w:rsidR="00506CFE" w:rsidRPr="00506CFE" w:rsidRDefault="00506CFE" w:rsidP="00506CFE">
            <w:pPr>
              <w:pStyle w:val="a4"/>
              <w:numPr>
                <w:ilvl w:val="0"/>
                <w:numId w:val="2"/>
              </w:numPr>
              <w:spacing w:line="360" w:lineRule="auto"/>
              <w:ind w:leftChars="100" w:left="722" w:hanging="482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後續追蹤輔導及處置：老人住所或居所所在地之直轄市、縣（市）主管機關；老人有安置必要者，為其戶籍所在地之直轄市、縣（市）主管機關。必要時，得協調其他直轄市、縣（市）主管機關協助。</w:t>
            </w:r>
          </w:p>
          <w:p w:rsidR="00506CFE" w:rsidRDefault="00506CFE" w:rsidP="00506CFE">
            <w:pPr>
              <w:spacing w:line="360" w:lineRule="auto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前項處理所需費用由老人戶籍所在地之直轄市、縣（市）主管機關支應。</w:t>
            </w:r>
          </w:p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506CFE" w:rsidTr="00506CFE">
        <w:tc>
          <w:tcPr>
            <w:tcW w:w="1384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第四條</w:t>
            </w:r>
          </w:p>
        </w:tc>
        <w:tc>
          <w:tcPr>
            <w:tcW w:w="7138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 w:rsidRPr="00506CFE">
              <w:rPr>
                <w:rFonts w:ascii="標楷體" w:eastAsia="標楷體" w:hAnsi="標楷體" w:hint="eastAsia"/>
              </w:rPr>
              <w:t>第二條第一項通報人員所屬機關（構）對該項各款情形之老人，於直轄市、縣（市）主管機關或受其委任、委託之機關（構）或團體處理前，應提供老人適當照顧；其有接受醫療之必要者，應立即送</w:t>
            </w:r>
            <w:proofErr w:type="gramStart"/>
            <w:r w:rsidRPr="00506CFE">
              <w:rPr>
                <w:rFonts w:ascii="標楷體" w:eastAsia="標楷體" w:hAnsi="標楷體" w:hint="eastAsia"/>
              </w:rPr>
              <w:t>醫</w:t>
            </w:r>
            <w:proofErr w:type="gramEnd"/>
            <w:r w:rsidRPr="00506CFE">
              <w:rPr>
                <w:rFonts w:ascii="標楷體" w:eastAsia="標楷體" w:hAnsi="標楷體" w:hint="eastAsia"/>
              </w:rPr>
              <w:t>。</w:t>
            </w:r>
          </w:p>
        </w:tc>
      </w:tr>
      <w:tr w:rsidR="00506CFE" w:rsidTr="00506CFE">
        <w:tc>
          <w:tcPr>
            <w:tcW w:w="1384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第五條</w:t>
            </w:r>
          </w:p>
        </w:tc>
        <w:tc>
          <w:tcPr>
            <w:tcW w:w="7138" w:type="dxa"/>
          </w:tcPr>
          <w:p w:rsidR="00506CFE" w:rsidRPr="00506CFE" w:rsidRDefault="00506CFE" w:rsidP="00506CFE">
            <w:pPr>
              <w:spacing w:line="360" w:lineRule="auto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直轄市、縣（市）主管機關於知悉或接獲通報後，應立即為下列處理：</w:t>
            </w:r>
          </w:p>
          <w:p w:rsidR="00506CFE" w:rsidRPr="00506CFE" w:rsidRDefault="00506CFE" w:rsidP="00506CFE">
            <w:pPr>
              <w:pStyle w:val="a4"/>
              <w:numPr>
                <w:ilvl w:val="0"/>
                <w:numId w:val="3"/>
              </w:numPr>
              <w:spacing w:line="360" w:lineRule="auto"/>
              <w:ind w:leftChars="100" w:left="722" w:hanging="482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確認老人之安全狀態。</w:t>
            </w:r>
          </w:p>
          <w:p w:rsidR="00506CFE" w:rsidRPr="00506CFE" w:rsidRDefault="00506CFE" w:rsidP="00506CFE">
            <w:pPr>
              <w:pStyle w:val="a4"/>
              <w:numPr>
                <w:ilvl w:val="0"/>
                <w:numId w:val="3"/>
              </w:numPr>
              <w:spacing w:line="360" w:lineRule="auto"/>
              <w:ind w:leftChars="100" w:left="722" w:hanging="482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老人有就醫需求者，協助其就醫。</w:t>
            </w:r>
          </w:p>
          <w:p w:rsidR="00506CFE" w:rsidRPr="00506CFE" w:rsidRDefault="00506CFE" w:rsidP="00506CFE">
            <w:pPr>
              <w:pStyle w:val="a4"/>
              <w:numPr>
                <w:ilvl w:val="0"/>
                <w:numId w:val="3"/>
              </w:numPr>
              <w:spacing w:line="360" w:lineRule="auto"/>
              <w:ind w:leftChars="100" w:left="722" w:hanging="482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協尋老人之家屬。</w:t>
            </w:r>
          </w:p>
          <w:p w:rsidR="00506CFE" w:rsidRPr="00506CFE" w:rsidRDefault="00506CFE" w:rsidP="00506CFE">
            <w:pPr>
              <w:pStyle w:val="a4"/>
              <w:numPr>
                <w:ilvl w:val="0"/>
                <w:numId w:val="3"/>
              </w:numPr>
              <w:spacing w:line="360" w:lineRule="auto"/>
              <w:ind w:leftChars="100" w:left="722" w:hanging="482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依老人之申請或依職權予以適當保護安置。</w:t>
            </w:r>
          </w:p>
          <w:p w:rsidR="00506CFE" w:rsidRPr="00506CFE" w:rsidRDefault="00506CFE" w:rsidP="00506CFE">
            <w:pPr>
              <w:pStyle w:val="a4"/>
              <w:numPr>
                <w:ilvl w:val="0"/>
                <w:numId w:val="3"/>
              </w:numPr>
              <w:spacing w:line="360" w:lineRule="auto"/>
              <w:ind w:leftChars="100" w:left="722" w:hanging="482"/>
              <w:rPr>
                <w:rFonts w:ascii="標楷體" w:eastAsia="標楷體" w:hAnsi="標楷體" w:hint="eastAsia"/>
              </w:rPr>
            </w:pPr>
            <w:r w:rsidRPr="00506CFE">
              <w:rPr>
                <w:rFonts w:ascii="標楷體" w:eastAsia="標楷體" w:hAnsi="標楷體" w:hint="eastAsia"/>
              </w:rPr>
              <w:t>提供其他必要之保護措施。</w:t>
            </w:r>
          </w:p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 w:rsidRPr="00506CFE">
              <w:rPr>
                <w:rFonts w:ascii="標楷體" w:eastAsia="標楷體" w:hAnsi="標楷體" w:hint="eastAsia"/>
              </w:rPr>
              <w:t>直轄市、縣（市）主管機關為前項第四款之處理時，並應通知老人家屬、監護人、輔助人或實際照顧老人之人（以下簡稱照護人）。但無照護人、通知顯有困難或顯不符老人利益時，不在此限。</w:t>
            </w:r>
          </w:p>
        </w:tc>
      </w:tr>
      <w:tr w:rsidR="00506CFE" w:rsidTr="00506CFE">
        <w:tc>
          <w:tcPr>
            <w:tcW w:w="1384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第六條</w:t>
            </w:r>
          </w:p>
        </w:tc>
        <w:tc>
          <w:tcPr>
            <w:tcW w:w="7138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 w:rsidRPr="00506CFE">
              <w:rPr>
                <w:rFonts w:ascii="標楷體" w:eastAsia="標楷體" w:hAnsi="標楷體" w:hint="eastAsia"/>
              </w:rPr>
              <w:t>直轄市、縣（市）主管機關或受其委任、委託之機關（構）或團體進行訪視、調查或處置時，照護人、</w:t>
            </w:r>
            <w:proofErr w:type="gramStart"/>
            <w:r w:rsidRPr="00506CFE">
              <w:rPr>
                <w:rFonts w:ascii="標楷體" w:eastAsia="標楷體" w:hAnsi="標楷體" w:hint="eastAsia"/>
              </w:rPr>
              <w:t>醫</w:t>
            </w:r>
            <w:proofErr w:type="gramEnd"/>
            <w:r w:rsidRPr="00506CFE">
              <w:rPr>
                <w:rFonts w:ascii="標楷體" w:eastAsia="標楷體" w:hAnsi="標楷體" w:hint="eastAsia"/>
              </w:rPr>
              <w:t>事人員及其他有關人員應予配合，並提供相關資料；必要時，得請求警政、醫療、戶政、財政或其他相關機關（構）協助，被請求之機關（構）應予配合。</w:t>
            </w:r>
          </w:p>
        </w:tc>
      </w:tr>
      <w:tr w:rsidR="00506CFE" w:rsidTr="00506CFE">
        <w:tc>
          <w:tcPr>
            <w:tcW w:w="1384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第七條</w:t>
            </w:r>
          </w:p>
        </w:tc>
        <w:tc>
          <w:tcPr>
            <w:tcW w:w="7138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 w:rsidRPr="00506CFE">
              <w:rPr>
                <w:rFonts w:ascii="標楷體" w:eastAsia="標楷體" w:hAnsi="標楷體" w:hint="eastAsia"/>
              </w:rPr>
              <w:t>老人戶籍所在地之直轄市、縣（市）主管機關應對安置期間屆滿之老人追蹤輔導，並實施個案管理，提供相關處置服務。</w:t>
            </w:r>
          </w:p>
        </w:tc>
      </w:tr>
      <w:tr w:rsidR="00506CFE" w:rsidTr="00506CFE">
        <w:tc>
          <w:tcPr>
            <w:tcW w:w="1384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第八條</w:t>
            </w:r>
          </w:p>
        </w:tc>
        <w:tc>
          <w:tcPr>
            <w:tcW w:w="7138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 w:rsidRPr="00506CFE">
              <w:rPr>
                <w:rFonts w:ascii="標楷體" w:eastAsia="標楷體" w:hAnsi="標楷體" w:hint="eastAsia"/>
              </w:rPr>
              <w:t>直轄市、縣（市）主管機關依第三條第一項、第五條及前條規定應辦理之事項，必要時，得委任所屬機關或委託其他機關（構）或團體為之。</w:t>
            </w:r>
          </w:p>
        </w:tc>
      </w:tr>
      <w:tr w:rsidR="00506CFE" w:rsidTr="00506CFE">
        <w:tc>
          <w:tcPr>
            <w:tcW w:w="1384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第九條</w:t>
            </w:r>
          </w:p>
        </w:tc>
        <w:tc>
          <w:tcPr>
            <w:tcW w:w="7138" w:type="dxa"/>
          </w:tcPr>
          <w:p w:rsidR="00506CFE" w:rsidRDefault="00506CFE" w:rsidP="00506CFE">
            <w:pPr>
              <w:spacing w:line="360" w:lineRule="auto"/>
              <w:rPr>
                <w:rFonts w:ascii="標楷體" w:eastAsia="標楷體" w:hAnsi="標楷體"/>
              </w:rPr>
            </w:pPr>
            <w:r w:rsidRPr="00506CFE">
              <w:rPr>
                <w:rFonts w:ascii="標楷體" w:eastAsia="標楷體" w:hAnsi="標楷體" w:hint="eastAsia"/>
              </w:rPr>
              <w:t>本辦法自發布</w:t>
            </w:r>
            <w:bookmarkStart w:id="0" w:name="_GoBack"/>
            <w:bookmarkEnd w:id="0"/>
            <w:r w:rsidRPr="00506CFE">
              <w:rPr>
                <w:rFonts w:ascii="標楷體" w:eastAsia="標楷體" w:hAnsi="標楷體" w:hint="eastAsia"/>
              </w:rPr>
              <w:t>日施行。</w:t>
            </w:r>
          </w:p>
        </w:tc>
      </w:tr>
    </w:tbl>
    <w:p w:rsidR="00506CFE" w:rsidRPr="00506CFE" w:rsidRDefault="00506CFE">
      <w:pPr>
        <w:rPr>
          <w:rFonts w:ascii="標楷體" w:eastAsia="標楷體" w:hAnsi="標楷體"/>
        </w:rPr>
      </w:pPr>
    </w:p>
    <w:sectPr w:rsidR="00506CFE" w:rsidRPr="00506CF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72DB6"/>
    <w:multiLevelType w:val="hybridMultilevel"/>
    <w:tmpl w:val="BED47722"/>
    <w:lvl w:ilvl="0" w:tplc="9496CB0A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31084ED0"/>
    <w:multiLevelType w:val="hybridMultilevel"/>
    <w:tmpl w:val="68BEA3B4"/>
    <w:lvl w:ilvl="0" w:tplc="9496CB0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8CA10E2"/>
    <w:multiLevelType w:val="hybridMultilevel"/>
    <w:tmpl w:val="C94AD994"/>
    <w:lvl w:ilvl="0" w:tplc="9496CB0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CFE"/>
    <w:rsid w:val="00506CFE"/>
    <w:rsid w:val="0070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6C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6CF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6C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6CF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保護服務司許寧珊</dc:creator>
  <cp:lastModifiedBy>保護服務司許寧珊</cp:lastModifiedBy>
  <cp:revision>1</cp:revision>
  <dcterms:created xsi:type="dcterms:W3CDTF">2015-05-21T09:07:00Z</dcterms:created>
  <dcterms:modified xsi:type="dcterms:W3CDTF">2015-05-21T09:15:00Z</dcterms:modified>
</cp:coreProperties>
</file>