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AB2" w:rsidRPr="00937C43" w:rsidRDefault="00924AB2" w:rsidP="00924AB2">
      <w:pPr>
        <w:snapToGrid w:val="0"/>
        <w:spacing w:line="560" w:lineRule="exact"/>
        <w:jc w:val="center"/>
        <w:rPr>
          <w:rFonts w:eastAsia="標楷體"/>
          <w:b/>
          <w:color w:val="000000" w:themeColor="text1"/>
          <w:sz w:val="32"/>
        </w:rPr>
      </w:pPr>
      <w:r w:rsidRPr="00937C43">
        <w:rPr>
          <w:rFonts w:eastAsia="標楷體" w:hint="eastAsia"/>
          <w:b/>
          <w:color w:val="000000" w:themeColor="text1"/>
          <w:sz w:val="32"/>
        </w:rPr>
        <w:t>立法院第</w:t>
      </w:r>
      <w:r w:rsidRPr="00937C43">
        <w:rPr>
          <w:rFonts w:eastAsia="標楷體"/>
          <w:b/>
          <w:color w:val="000000" w:themeColor="text1"/>
          <w:sz w:val="32"/>
        </w:rPr>
        <w:t>8</w:t>
      </w:r>
      <w:r w:rsidRPr="00937C43">
        <w:rPr>
          <w:rFonts w:eastAsia="標楷體" w:hint="eastAsia"/>
          <w:b/>
          <w:color w:val="000000" w:themeColor="text1"/>
          <w:sz w:val="32"/>
        </w:rPr>
        <w:t>屆第</w:t>
      </w:r>
      <w:r w:rsidRPr="00937C43">
        <w:rPr>
          <w:rFonts w:eastAsia="標楷體" w:hint="eastAsia"/>
          <w:b/>
          <w:color w:val="000000" w:themeColor="text1"/>
          <w:sz w:val="32"/>
        </w:rPr>
        <w:t>7</w:t>
      </w:r>
      <w:r w:rsidRPr="00937C43">
        <w:rPr>
          <w:rFonts w:eastAsia="標楷體" w:hint="eastAsia"/>
          <w:b/>
          <w:color w:val="000000" w:themeColor="text1"/>
          <w:sz w:val="32"/>
        </w:rPr>
        <w:t>會期</w:t>
      </w:r>
    </w:p>
    <w:p w:rsidR="00924AB2" w:rsidRPr="00937C43" w:rsidRDefault="00924AB2" w:rsidP="00924AB2">
      <w:pPr>
        <w:snapToGrid w:val="0"/>
        <w:spacing w:line="560" w:lineRule="exact"/>
        <w:jc w:val="center"/>
        <w:rPr>
          <w:rFonts w:eastAsia="標楷體"/>
          <w:b/>
          <w:color w:val="000000" w:themeColor="text1"/>
          <w:sz w:val="32"/>
        </w:rPr>
      </w:pPr>
      <w:r w:rsidRPr="00937C43">
        <w:rPr>
          <w:rFonts w:eastAsia="標楷體" w:hint="eastAsia"/>
          <w:b/>
          <w:color w:val="000000" w:themeColor="text1"/>
          <w:sz w:val="32"/>
        </w:rPr>
        <w:t>社會福利及衛生環境委員會全體委員會議</w:t>
      </w:r>
    </w:p>
    <w:p w:rsidR="00924AB2" w:rsidRPr="00937C43" w:rsidRDefault="00924AB2" w:rsidP="00924AB2">
      <w:pPr>
        <w:rPr>
          <w:rFonts w:eastAsia="標楷體"/>
          <w:b/>
          <w:color w:val="000000" w:themeColor="text1"/>
          <w:sz w:val="28"/>
        </w:rPr>
      </w:pPr>
    </w:p>
    <w:p w:rsidR="00924AB2" w:rsidRPr="00937C43" w:rsidRDefault="00924AB2" w:rsidP="00924AB2">
      <w:pPr>
        <w:rPr>
          <w:rFonts w:eastAsia="標楷體"/>
          <w:b/>
          <w:color w:val="000000" w:themeColor="text1"/>
          <w:sz w:val="28"/>
        </w:rPr>
      </w:pPr>
      <w:bookmarkStart w:id="0" w:name="_GoBack"/>
      <w:bookmarkEnd w:id="0"/>
    </w:p>
    <w:p w:rsidR="00924AB2" w:rsidRPr="00937C43" w:rsidRDefault="00924AB2" w:rsidP="00924AB2">
      <w:pPr>
        <w:rPr>
          <w:rFonts w:eastAsia="標楷體"/>
          <w:b/>
          <w:color w:val="000000" w:themeColor="text1"/>
          <w:sz w:val="28"/>
        </w:rPr>
      </w:pPr>
    </w:p>
    <w:p w:rsidR="008F5B5B" w:rsidRPr="00937C43" w:rsidRDefault="008F5B5B" w:rsidP="00924AB2">
      <w:pPr>
        <w:rPr>
          <w:rFonts w:eastAsia="標楷體"/>
          <w:b/>
          <w:color w:val="000000" w:themeColor="text1"/>
          <w:sz w:val="28"/>
        </w:rPr>
      </w:pPr>
    </w:p>
    <w:p w:rsidR="00924AB2" w:rsidRPr="00937C43" w:rsidRDefault="00924AB2" w:rsidP="00924AB2">
      <w:pPr>
        <w:rPr>
          <w:rFonts w:eastAsia="標楷體"/>
          <w:b/>
          <w:color w:val="000000" w:themeColor="text1"/>
          <w:sz w:val="28"/>
        </w:rPr>
      </w:pPr>
    </w:p>
    <w:p w:rsidR="008F5B5B" w:rsidRPr="00937C43" w:rsidRDefault="008F5B5B" w:rsidP="00123EBF">
      <w:pPr>
        <w:jc w:val="both"/>
        <w:rPr>
          <w:rFonts w:eastAsia="標楷體"/>
          <w:b/>
          <w:color w:val="000000" w:themeColor="text1"/>
          <w:spacing w:val="20"/>
          <w:sz w:val="60"/>
        </w:rPr>
      </w:pPr>
      <w:r w:rsidRPr="00937C43">
        <w:rPr>
          <w:rFonts w:eastAsia="標楷體" w:hint="eastAsia"/>
          <w:b/>
          <w:color w:val="000000" w:themeColor="text1"/>
          <w:spacing w:val="20"/>
          <w:sz w:val="60"/>
        </w:rPr>
        <w:t>『「按</w:t>
      </w:r>
      <w:proofErr w:type="gramStart"/>
      <w:r w:rsidRPr="00937C43">
        <w:rPr>
          <w:rFonts w:eastAsia="標楷體" w:hint="eastAsia"/>
          <w:b/>
          <w:color w:val="000000" w:themeColor="text1"/>
          <w:spacing w:val="20"/>
          <w:sz w:val="60"/>
        </w:rPr>
        <w:t>讚</w:t>
      </w:r>
      <w:proofErr w:type="gramEnd"/>
      <w:r w:rsidRPr="00937C43">
        <w:rPr>
          <w:rFonts w:eastAsia="標楷體" w:hint="eastAsia"/>
          <w:b/>
          <w:color w:val="000000" w:themeColor="text1"/>
          <w:spacing w:val="20"/>
          <w:sz w:val="60"/>
        </w:rPr>
        <w:t>也違法</w:t>
      </w:r>
      <w:r w:rsidRPr="00937C43">
        <w:rPr>
          <w:rFonts w:eastAsia="標楷體" w:hint="eastAsia"/>
          <w:b/>
          <w:color w:val="000000" w:themeColor="text1"/>
          <w:spacing w:val="20"/>
          <w:sz w:val="60"/>
        </w:rPr>
        <w:t>?!</w:t>
      </w:r>
      <w:r w:rsidRPr="00937C43">
        <w:rPr>
          <w:rFonts w:eastAsia="標楷體" w:hint="eastAsia"/>
          <w:b/>
          <w:color w:val="000000" w:themeColor="text1"/>
          <w:spacing w:val="20"/>
          <w:sz w:val="60"/>
        </w:rPr>
        <w:t>」餐廳打卡享折扣、部落客</w:t>
      </w:r>
      <w:proofErr w:type="gramStart"/>
      <w:r w:rsidRPr="00937C43">
        <w:rPr>
          <w:rFonts w:eastAsia="標楷體" w:hint="eastAsia"/>
          <w:b/>
          <w:color w:val="000000" w:themeColor="text1"/>
          <w:spacing w:val="20"/>
          <w:sz w:val="60"/>
        </w:rPr>
        <w:t>開箱文</w:t>
      </w:r>
      <w:proofErr w:type="gramEnd"/>
      <w:r w:rsidRPr="00937C43">
        <w:rPr>
          <w:rFonts w:eastAsia="標楷體" w:hint="eastAsia"/>
          <w:b/>
          <w:color w:val="000000" w:themeColor="text1"/>
          <w:spacing w:val="20"/>
          <w:sz w:val="60"/>
        </w:rPr>
        <w:t>、分享化妝品試用心得，是經驗分享還是廣告行銷</w:t>
      </w:r>
      <w:r w:rsidRPr="00937C43">
        <w:rPr>
          <w:rFonts w:eastAsia="標楷體" w:hint="eastAsia"/>
          <w:b/>
          <w:color w:val="000000" w:themeColor="text1"/>
          <w:spacing w:val="20"/>
          <w:sz w:val="60"/>
        </w:rPr>
        <w:t>?</w:t>
      </w:r>
      <w:r w:rsidRPr="00937C43">
        <w:rPr>
          <w:rFonts w:eastAsia="標楷體" w:hint="eastAsia"/>
          <w:b/>
          <w:color w:val="000000" w:themeColor="text1"/>
          <w:spacing w:val="20"/>
          <w:sz w:val="60"/>
        </w:rPr>
        <w:t>論網路平台見證廣告如何規範管理』公聽會</w:t>
      </w:r>
    </w:p>
    <w:p w:rsidR="00924AB2" w:rsidRPr="00937C43" w:rsidRDefault="00924AB2" w:rsidP="00924AB2">
      <w:pPr>
        <w:rPr>
          <w:rFonts w:eastAsia="標楷體"/>
          <w:b/>
          <w:color w:val="000000" w:themeColor="text1"/>
          <w:sz w:val="28"/>
        </w:rPr>
      </w:pPr>
    </w:p>
    <w:p w:rsidR="00924AB2" w:rsidRPr="00937C43" w:rsidRDefault="00924AB2" w:rsidP="00924AB2">
      <w:pPr>
        <w:jc w:val="center"/>
        <w:rPr>
          <w:rFonts w:eastAsia="標楷體"/>
          <w:b/>
          <w:color w:val="000000" w:themeColor="text1"/>
          <w:sz w:val="60"/>
        </w:rPr>
      </w:pPr>
    </w:p>
    <w:p w:rsidR="00924AB2" w:rsidRPr="00937C43" w:rsidRDefault="00924AB2" w:rsidP="00924AB2">
      <w:pPr>
        <w:jc w:val="center"/>
        <w:rPr>
          <w:rFonts w:eastAsia="標楷體"/>
          <w:b/>
          <w:color w:val="000000" w:themeColor="text1"/>
        </w:rPr>
      </w:pPr>
    </w:p>
    <w:p w:rsidR="00924AB2" w:rsidRDefault="00924AB2" w:rsidP="00924AB2">
      <w:pPr>
        <w:jc w:val="center"/>
        <w:rPr>
          <w:rFonts w:eastAsia="標楷體" w:hint="eastAsia"/>
          <w:b/>
          <w:color w:val="000000" w:themeColor="text1"/>
        </w:rPr>
      </w:pPr>
    </w:p>
    <w:p w:rsidR="004D0659" w:rsidRPr="00937C43" w:rsidRDefault="004D0659" w:rsidP="00924AB2">
      <w:pPr>
        <w:jc w:val="center"/>
        <w:rPr>
          <w:rFonts w:eastAsia="標楷體"/>
          <w:b/>
          <w:color w:val="000000" w:themeColor="text1"/>
        </w:rPr>
      </w:pPr>
    </w:p>
    <w:p w:rsidR="00924AB2" w:rsidRPr="00937C43" w:rsidRDefault="00924AB2" w:rsidP="00924AB2">
      <w:pPr>
        <w:jc w:val="center"/>
        <w:rPr>
          <w:rFonts w:eastAsia="標楷體"/>
          <w:b/>
          <w:color w:val="000000" w:themeColor="text1"/>
        </w:rPr>
      </w:pPr>
    </w:p>
    <w:p w:rsidR="00924AB2" w:rsidRPr="00937C43" w:rsidRDefault="00924AB2" w:rsidP="00924AB2">
      <w:pPr>
        <w:jc w:val="center"/>
        <w:rPr>
          <w:rFonts w:eastAsia="標楷體"/>
          <w:b/>
          <w:color w:val="000000" w:themeColor="text1"/>
        </w:rPr>
      </w:pPr>
    </w:p>
    <w:p w:rsidR="00924AB2" w:rsidRPr="00937C43" w:rsidRDefault="00924AB2" w:rsidP="00924AB2">
      <w:pPr>
        <w:jc w:val="center"/>
        <w:rPr>
          <w:rFonts w:eastAsia="標楷體"/>
          <w:b/>
          <w:color w:val="000000" w:themeColor="text1"/>
        </w:rPr>
      </w:pPr>
    </w:p>
    <w:p w:rsidR="00924AB2" w:rsidRPr="00937C43" w:rsidRDefault="00924AB2" w:rsidP="00924AB2">
      <w:pPr>
        <w:spacing w:line="600" w:lineRule="exact"/>
        <w:jc w:val="center"/>
        <w:rPr>
          <w:rFonts w:eastAsia="標楷體"/>
          <w:b/>
          <w:color w:val="000000" w:themeColor="text1"/>
        </w:rPr>
      </w:pPr>
      <w:r w:rsidRPr="00937C43">
        <w:rPr>
          <w:rFonts w:eastAsia="標楷體" w:hint="eastAsia"/>
          <w:b/>
          <w:color w:val="000000" w:themeColor="text1"/>
          <w:sz w:val="36"/>
        </w:rPr>
        <w:t>報告人：衛生福利部</w:t>
      </w:r>
      <w:r w:rsidRPr="00937C43">
        <w:rPr>
          <w:rFonts w:eastAsia="標楷體"/>
          <w:b/>
          <w:color w:val="000000" w:themeColor="text1"/>
          <w:sz w:val="36"/>
        </w:rPr>
        <w:t xml:space="preserve">  </w:t>
      </w:r>
    </w:p>
    <w:p w:rsidR="00924AB2" w:rsidRPr="00937C43" w:rsidRDefault="00924AB2" w:rsidP="008F5B5B">
      <w:pPr>
        <w:spacing w:line="600" w:lineRule="exact"/>
        <w:jc w:val="center"/>
        <w:rPr>
          <w:rFonts w:eastAsia="標楷體"/>
          <w:b/>
          <w:color w:val="000000" w:themeColor="text1"/>
          <w:sz w:val="36"/>
        </w:rPr>
      </w:pPr>
      <w:r w:rsidRPr="00937C43">
        <w:rPr>
          <w:rFonts w:eastAsia="標楷體" w:hint="eastAsia"/>
          <w:b/>
          <w:color w:val="000000" w:themeColor="text1"/>
          <w:sz w:val="36"/>
        </w:rPr>
        <w:t>報告日期：中華民國</w:t>
      </w:r>
      <w:r w:rsidRPr="00937C43">
        <w:rPr>
          <w:rFonts w:eastAsia="標楷體"/>
          <w:b/>
          <w:color w:val="000000" w:themeColor="text1"/>
          <w:sz w:val="36"/>
        </w:rPr>
        <w:t>104</w:t>
      </w:r>
      <w:r w:rsidRPr="00937C43">
        <w:rPr>
          <w:rFonts w:eastAsia="標楷體" w:hint="eastAsia"/>
          <w:b/>
          <w:color w:val="000000" w:themeColor="text1"/>
          <w:sz w:val="36"/>
        </w:rPr>
        <w:t>年</w:t>
      </w:r>
      <w:r w:rsidRPr="00937C43">
        <w:rPr>
          <w:rFonts w:eastAsia="標楷體" w:hint="eastAsia"/>
          <w:b/>
          <w:color w:val="000000" w:themeColor="text1"/>
          <w:sz w:val="36"/>
        </w:rPr>
        <w:t>5</w:t>
      </w:r>
      <w:r w:rsidRPr="00937C43">
        <w:rPr>
          <w:rFonts w:eastAsia="標楷體" w:hint="eastAsia"/>
          <w:b/>
          <w:color w:val="000000" w:themeColor="text1"/>
          <w:sz w:val="36"/>
        </w:rPr>
        <w:t>月</w:t>
      </w:r>
      <w:r w:rsidRPr="00937C43">
        <w:rPr>
          <w:rFonts w:eastAsia="標楷體" w:hint="eastAsia"/>
          <w:b/>
          <w:color w:val="000000" w:themeColor="text1"/>
          <w:sz w:val="36"/>
        </w:rPr>
        <w:t>2</w:t>
      </w:r>
      <w:r w:rsidR="00063737" w:rsidRPr="00937C43">
        <w:rPr>
          <w:rFonts w:eastAsia="標楷體" w:hint="eastAsia"/>
          <w:b/>
          <w:color w:val="000000" w:themeColor="text1"/>
          <w:sz w:val="36"/>
        </w:rPr>
        <w:t>5</w:t>
      </w:r>
      <w:r w:rsidRPr="00937C43">
        <w:rPr>
          <w:rFonts w:eastAsia="標楷體" w:hint="eastAsia"/>
          <w:b/>
          <w:color w:val="000000" w:themeColor="text1"/>
          <w:sz w:val="36"/>
        </w:rPr>
        <w:t>日</w:t>
      </w:r>
    </w:p>
    <w:p w:rsidR="003B184F" w:rsidRPr="00937C43" w:rsidRDefault="003B184F">
      <w:pPr>
        <w:widowControl/>
        <w:rPr>
          <w:rFonts w:eastAsia="標楷體"/>
          <w:color w:val="000000" w:themeColor="text1"/>
        </w:rPr>
      </w:pPr>
      <w:r w:rsidRPr="00937C43">
        <w:rPr>
          <w:rFonts w:eastAsia="標楷體"/>
          <w:color w:val="000000" w:themeColor="text1"/>
        </w:rPr>
        <w:br w:type="page"/>
      </w:r>
    </w:p>
    <w:p w:rsidR="003B184F" w:rsidRPr="00937C43" w:rsidRDefault="003B184F" w:rsidP="003B184F">
      <w:pPr>
        <w:spacing w:line="580" w:lineRule="exact"/>
        <w:jc w:val="center"/>
        <w:rPr>
          <w:rFonts w:eastAsia="標楷體" w:cs="Arial"/>
          <w:b/>
          <w:color w:val="000000" w:themeColor="text1"/>
          <w:sz w:val="48"/>
        </w:rPr>
      </w:pPr>
      <w:r w:rsidRPr="00937C43">
        <w:rPr>
          <w:rFonts w:eastAsia="標楷體" w:cs="Arial" w:hint="eastAsia"/>
          <w:b/>
          <w:color w:val="000000" w:themeColor="text1"/>
          <w:sz w:val="48"/>
        </w:rPr>
        <w:lastRenderedPageBreak/>
        <w:t>目</w:t>
      </w:r>
      <w:r w:rsidRPr="00937C43">
        <w:rPr>
          <w:rFonts w:eastAsia="標楷體" w:cs="Arial" w:hint="eastAsia"/>
          <w:b/>
          <w:color w:val="000000" w:themeColor="text1"/>
          <w:sz w:val="48"/>
        </w:rPr>
        <w:t xml:space="preserve">             </w:t>
      </w:r>
      <w:r w:rsidRPr="00937C43">
        <w:rPr>
          <w:rFonts w:eastAsia="標楷體" w:cs="Arial" w:hint="eastAsia"/>
          <w:b/>
          <w:color w:val="000000" w:themeColor="text1"/>
          <w:sz w:val="48"/>
        </w:rPr>
        <w:t>錄</w:t>
      </w:r>
    </w:p>
    <w:p w:rsidR="003B184F" w:rsidRPr="00937C43" w:rsidRDefault="003B184F" w:rsidP="003B184F">
      <w:pPr>
        <w:spacing w:line="580" w:lineRule="exact"/>
        <w:rPr>
          <w:rFonts w:eastAsia="標楷體" w:cs="Arial"/>
          <w:b/>
          <w:color w:val="000000" w:themeColor="text1"/>
          <w:sz w:val="36"/>
        </w:rPr>
      </w:pPr>
    </w:p>
    <w:p w:rsidR="003B184F" w:rsidRPr="00937C43" w:rsidRDefault="003B184F" w:rsidP="003B184F">
      <w:pPr>
        <w:widowControl/>
        <w:spacing w:line="700" w:lineRule="exact"/>
        <w:rPr>
          <w:rFonts w:eastAsia="標楷體" w:cs="Arial"/>
          <w:b/>
          <w:color w:val="000000" w:themeColor="text1"/>
          <w:sz w:val="36"/>
        </w:rPr>
      </w:pPr>
    </w:p>
    <w:p w:rsidR="003B184F" w:rsidRPr="00937C43" w:rsidRDefault="00F07F47" w:rsidP="00F82EB3">
      <w:pPr>
        <w:pStyle w:val="a3"/>
        <w:widowControl/>
        <w:numPr>
          <w:ilvl w:val="0"/>
          <w:numId w:val="2"/>
        </w:numPr>
        <w:spacing w:line="700" w:lineRule="exact"/>
        <w:ind w:leftChars="0" w:left="851" w:hanging="851"/>
        <w:jc w:val="distribute"/>
        <w:rPr>
          <w:rFonts w:eastAsia="標楷體"/>
          <w:b/>
          <w:vanish/>
          <w:color w:val="000000" w:themeColor="text1"/>
          <w:sz w:val="36"/>
          <w:szCs w:val="34"/>
        </w:rPr>
      </w:pPr>
      <w:r w:rsidRPr="00937C43">
        <w:rPr>
          <w:rFonts w:eastAsia="標楷體" w:hint="eastAsia"/>
          <w:b/>
          <w:color w:val="000000" w:themeColor="text1"/>
          <w:sz w:val="36"/>
          <w:szCs w:val="34"/>
        </w:rPr>
        <w:t>前言</w:t>
      </w:r>
    </w:p>
    <w:p w:rsidR="003B184F" w:rsidRPr="00937C43" w:rsidRDefault="000C46C3" w:rsidP="00F82EB3">
      <w:pPr>
        <w:widowControl/>
        <w:numPr>
          <w:ilvl w:val="0"/>
          <w:numId w:val="1"/>
        </w:numPr>
        <w:tabs>
          <w:tab w:val="num" w:pos="840"/>
        </w:tabs>
        <w:spacing w:line="700" w:lineRule="exact"/>
        <w:jc w:val="distribute"/>
        <w:rPr>
          <w:rFonts w:eastAsia="標楷體"/>
          <w:b/>
          <w:color w:val="000000" w:themeColor="text1"/>
          <w:sz w:val="36"/>
          <w:szCs w:val="36"/>
        </w:rPr>
      </w:pPr>
      <w:r w:rsidRPr="00937C43">
        <w:rPr>
          <w:rFonts w:ascii="標楷體" w:eastAsia="標楷體" w:hAnsi="標楷體"/>
          <w:b/>
          <w:color w:val="000000" w:themeColor="text1"/>
          <w:sz w:val="32"/>
          <w:szCs w:val="34"/>
        </w:rPr>
        <w:t>…………………</w:t>
      </w:r>
      <w:r w:rsidR="004757C4" w:rsidRPr="00937C43">
        <w:rPr>
          <w:rFonts w:ascii="標楷體" w:eastAsia="標楷體" w:hAnsi="標楷體"/>
          <w:b/>
          <w:color w:val="000000" w:themeColor="text1"/>
          <w:sz w:val="32"/>
          <w:szCs w:val="34"/>
        </w:rPr>
        <w:t>…………………</w:t>
      </w:r>
      <w:r w:rsidRPr="00937C43">
        <w:rPr>
          <w:rFonts w:ascii="標楷體" w:eastAsia="標楷體" w:hAnsi="標楷體"/>
          <w:b/>
          <w:color w:val="000000" w:themeColor="text1"/>
          <w:sz w:val="32"/>
          <w:szCs w:val="34"/>
        </w:rPr>
        <w:t>………………</w:t>
      </w:r>
      <w:r w:rsidRPr="00937C43">
        <w:rPr>
          <w:rFonts w:ascii="標楷體" w:eastAsia="標楷體" w:hAnsi="標楷體" w:hint="eastAsia"/>
          <w:b/>
          <w:color w:val="000000" w:themeColor="text1"/>
          <w:sz w:val="32"/>
          <w:szCs w:val="34"/>
        </w:rPr>
        <w:t>1</w:t>
      </w:r>
    </w:p>
    <w:p w:rsidR="000C46C3" w:rsidRPr="00F82EB3" w:rsidRDefault="003B184F" w:rsidP="00F82EB3">
      <w:pPr>
        <w:pStyle w:val="a3"/>
        <w:numPr>
          <w:ilvl w:val="0"/>
          <w:numId w:val="1"/>
        </w:numPr>
        <w:tabs>
          <w:tab w:val="clear" w:pos="720"/>
          <w:tab w:val="num" w:pos="851"/>
        </w:tabs>
        <w:spacing w:beforeLines="50" w:before="180" w:line="600" w:lineRule="exact"/>
        <w:ind w:leftChars="0"/>
        <w:jc w:val="distribute"/>
        <w:rPr>
          <w:rFonts w:eastAsia="標楷體" w:cs="Arial"/>
          <w:b/>
          <w:bCs/>
          <w:color w:val="000000" w:themeColor="text1"/>
          <w:kern w:val="0"/>
          <w:sz w:val="32"/>
          <w:szCs w:val="32"/>
        </w:rPr>
      </w:pPr>
      <w:r w:rsidRPr="00F82EB3">
        <w:rPr>
          <w:rFonts w:eastAsia="標楷體" w:hint="eastAsia"/>
          <w:b/>
          <w:color w:val="000000" w:themeColor="text1"/>
          <w:sz w:val="36"/>
          <w:szCs w:val="34"/>
        </w:rPr>
        <w:t>化</w:t>
      </w:r>
      <w:proofErr w:type="gramStart"/>
      <w:r w:rsidRPr="00F82EB3">
        <w:rPr>
          <w:rFonts w:eastAsia="標楷體" w:hint="eastAsia"/>
          <w:b/>
          <w:color w:val="000000" w:themeColor="text1"/>
          <w:sz w:val="36"/>
          <w:szCs w:val="34"/>
        </w:rPr>
        <w:t>粧</w:t>
      </w:r>
      <w:proofErr w:type="gramEnd"/>
      <w:r w:rsidRPr="00F82EB3">
        <w:rPr>
          <w:rFonts w:eastAsia="標楷體" w:hint="eastAsia"/>
          <w:b/>
          <w:color w:val="000000" w:themeColor="text1"/>
          <w:sz w:val="36"/>
          <w:szCs w:val="34"/>
        </w:rPr>
        <w:t>品廣告管理相關規定</w:t>
      </w:r>
      <w:r w:rsidR="000C46C3" w:rsidRPr="00F82EB3">
        <w:rPr>
          <w:rFonts w:ascii="標楷體" w:eastAsia="標楷體" w:hAnsi="標楷體"/>
          <w:b/>
          <w:color w:val="000000" w:themeColor="text1"/>
          <w:sz w:val="32"/>
          <w:szCs w:val="34"/>
        </w:rPr>
        <w:t>…</w:t>
      </w:r>
      <w:proofErr w:type="gramStart"/>
      <w:r w:rsidR="000C46C3" w:rsidRPr="00F82EB3">
        <w:rPr>
          <w:rFonts w:ascii="標楷體" w:eastAsia="標楷體" w:hAnsi="標楷體"/>
          <w:b/>
          <w:color w:val="000000" w:themeColor="text1"/>
          <w:sz w:val="32"/>
          <w:szCs w:val="34"/>
        </w:rPr>
        <w:t>………………………</w:t>
      </w:r>
      <w:proofErr w:type="gramEnd"/>
      <w:r w:rsidR="000C46C3" w:rsidRPr="00F82EB3">
        <w:rPr>
          <w:rFonts w:ascii="標楷體" w:eastAsia="標楷體" w:hAnsi="標楷體" w:hint="eastAsia"/>
          <w:b/>
          <w:color w:val="000000" w:themeColor="text1"/>
          <w:sz w:val="32"/>
          <w:szCs w:val="34"/>
        </w:rPr>
        <w:t>1</w:t>
      </w:r>
    </w:p>
    <w:p w:rsidR="00F82EB3" w:rsidRPr="00F82EB3" w:rsidRDefault="00F82EB3" w:rsidP="00F82EB3">
      <w:pPr>
        <w:pStyle w:val="a3"/>
        <w:numPr>
          <w:ilvl w:val="0"/>
          <w:numId w:val="1"/>
        </w:numPr>
        <w:tabs>
          <w:tab w:val="clear" w:pos="720"/>
        </w:tabs>
        <w:spacing w:beforeLines="50" w:before="180" w:line="600" w:lineRule="exact"/>
        <w:ind w:leftChars="0" w:left="851" w:hanging="851"/>
        <w:jc w:val="distribute"/>
        <w:rPr>
          <w:rFonts w:eastAsia="標楷體" w:cs="Arial"/>
          <w:b/>
          <w:bCs/>
          <w:color w:val="000000" w:themeColor="text1"/>
          <w:kern w:val="0"/>
          <w:sz w:val="32"/>
          <w:szCs w:val="32"/>
        </w:rPr>
      </w:pPr>
      <w:r w:rsidRPr="00F82EB3">
        <w:rPr>
          <w:rFonts w:eastAsia="標楷體" w:hint="eastAsia"/>
          <w:b/>
          <w:color w:val="000000" w:themeColor="text1"/>
          <w:sz w:val="36"/>
          <w:szCs w:val="34"/>
        </w:rPr>
        <w:t>廣告行為認定原則及實務處理情形</w:t>
      </w:r>
      <w:r>
        <w:rPr>
          <w:rFonts w:ascii="標楷體" w:eastAsia="標楷體" w:hAnsi="標楷體"/>
          <w:b/>
          <w:color w:val="000000" w:themeColor="text1"/>
          <w:sz w:val="32"/>
          <w:szCs w:val="34"/>
        </w:rPr>
        <w:t>…</w:t>
      </w:r>
      <w:proofErr w:type="gramStart"/>
      <w:r>
        <w:rPr>
          <w:rFonts w:ascii="標楷體" w:eastAsia="標楷體" w:hAnsi="標楷體"/>
          <w:b/>
          <w:color w:val="000000" w:themeColor="text1"/>
          <w:sz w:val="32"/>
          <w:szCs w:val="34"/>
        </w:rPr>
        <w:t>…………</w:t>
      </w:r>
      <w:proofErr w:type="gramEnd"/>
      <w:r w:rsidRPr="00F82EB3">
        <w:rPr>
          <w:rFonts w:ascii="標楷體" w:eastAsia="標楷體" w:hAnsi="標楷體" w:hint="eastAsia"/>
          <w:b/>
          <w:color w:val="000000" w:themeColor="text1"/>
          <w:sz w:val="32"/>
          <w:szCs w:val="34"/>
        </w:rPr>
        <w:t>1</w:t>
      </w:r>
    </w:p>
    <w:p w:rsidR="003B184F" w:rsidRPr="00937C43" w:rsidRDefault="003B184F" w:rsidP="00F82EB3">
      <w:pPr>
        <w:widowControl/>
        <w:numPr>
          <w:ilvl w:val="0"/>
          <w:numId w:val="9"/>
        </w:numPr>
        <w:tabs>
          <w:tab w:val="clear" w:pos="720"/>
          <w:tab w:val="num" w:pos="851"/>
        </w:tabs>
        <w:spacing w:line="700" w:lineRule="exact"/>
        <w:jc w:val="distribute"/>
        <w:rPr>
          <w:rFonts w:eastAsia="標楷體"/>
          <w:b/>
          <w:color w:val="000000" w:themeColor="text1"/>
          <w:sz w:val="36"/>
          <w:szCs w:val="36"/>
        </w:rPr>
      </w:pPr>
      <w:r w:rsidRPr="00937C43">
        <w:rPr>
          <w:rFonts w:eastAsia="標楷體" w:hint="eastAsia"/>
          <w:b/>
          <w:color w:val="000000" w:themeColor="text1"/>
          <w:sz w:val="36"/>
          <w:szCs w:val="34"/>
        </w:rPr>
        <w:t>違規行為連帶責任</w:t>
      </w:r>
      <w:r w:rsidR="000C46C3" w:rsidRPr="00937C43">
        <w:rPr>
          <w:rFonts w:ascii="標楷體" w:eastAsia="標楷體" w:hAnsi="標楷體"/>
          <w:b/>
          <w:color w:val="000000" w:themeColor="text1"/>
          <w:sz w:val="32"/>
          <w:szCs w:val="34"/>
        </w:rPr>
        <w:t>…</w:t>
      </w:r>
      <w:proofErr w:type="gramStart"/>
      <w:r w:rsidR="000C46C3" w:rsidRPr="00937C43">
        <w:rPr>
          <w:rFonts w:ascii="標楷體" w:eastAsia="標楷體" w:hAnsi="標楷體"/>
          <w:b/>
          <w:color w:val="000000" w:themeColor="text1"/>
          <w:sz w:val="32"/>
          <w:szCs w:val="34"/>
        </w:rPr>
        <w:t>………………………………</w:t>
      </w:r>
      <w:proofErr w:type="gramEnd"/>
      <w:r w:rsidR="000C46C3" w:rsidRPr="00937C43">
        <w:rPr>
          <w:rFonts w:ascii="標楷體" w:eastAsia="標楷體" w:hAnsi="標楷體" w:hint="eastAsia"/>
          <w:b/>
          <w:color w:val="000000" w:themeColor="text1"/>
          <w:sz w:val="32"/>
          <w:szCs w:val="34"/>
        </w:rPr>
        <w:t>2</w:t>
      </w:r>
    </w:p>
    <w:p w:rsidR="003B184F" w:rsidRPr="00937C43" w:rsidRDefault="003B184F" w:rsidP="00F82EB3">
      <w:pPr>
        <w:pStyle w:val="a3"/>
        <w:widowControl/>
        <w:numPr>
          <w:ilvl w:val="0"/>
          <w:numId w:val="3"/>
        </w:numPr>
        <w:spacing w:line="700" w:lineRule="exact"/>
        <w:ind w:leftChars="0"/>
        <w:rPr>
          <w:rFonts w:eastAsia="標楷體"/>
          <w:b/>
          <w:color w:val="000000" w:themeColor="text1"/>
          <w:sz w:val="36"/>
          <w:szCs w:val="34"/>
        </w:rPr>
      </w:pPr>
      <w:r w:rsidRPr="00937C43">
        <w:rPr>
          <w:rFonts w:eastAsia="標楷體" w:hint="eastAsia"/>
          <w:b/>
          <w:color w:val="000000" w:themeColor="text1"/>
          <w:sz w:val="36"/>
          <w:szCs w:val="34"/>
        </w:rPr>
        <w:t>行政責任</w:t>
      </w:r>
    </w:p>
    <w:p w:rsidR="003B184F" w:rsidRPr="00937C43" w:rsidRDefault="003B184F" w:rsidP="00F82EB3">
      <w:pPr>
        <w:pStyle w:val="a3"/>
        <w:widowControl/>
        <w:numPr>
          <w:ilvl w:val="0"/>
          <w:numId w:val="3"/>
        </w:numPr>
        <w:spacing w:line="700" w:lineRule="exact"/>
        <w:ind w:leftChars="0"/>
        <w:rPr>
          <w:rFonts w:eastAsia="標楷體"/>
          <w:b/>
          <w:color w:val="000000" w:themeColor="text1"/>
          <w:sz w:val="36"/>
          <w:szCs w:val="34"/>
        </w:rPr>
      </w:pPr>
      <w:r w:rsidRPr="00937C43">
        <w:rPr>
          <w:rFonts w:eastAsia="標楷體" w:hint="eastAsia"/>
          <w:b/>
          <w:color w:val="000000" w:themeColor="text1"/>
          <w:sz w:val="36"/>
          <w:szCs w:val="34"/>
        </w:rPr>
        <w:t>民事責任</w:t>
      </w:r>
    </w:p>
    <w:p w:rsidR="003B184F" w:rsidRPr="00937C43" w:rsidRDefault="00F10BC3" w:rsidP="00F82EB3">
      <w:pPr>
        <w:widowControl/>
        <w:numPr>
          <w:ilvl w:val="0"/>
          <w:numId w:val="9"/>
        </w:numPr>
        <w:tabs>
          <w:tab w:val="num" w:pos="840"/>
        </w:tabs>
        <w:spacing w:line="700" w:lineRule="exact"/>
        <w:jc w:val="distribute"/>
        <w:rPr>
          <w:rFonts w:eastAsia="標楷體"/>
          <w:b/>
          <w:color w:val="000000" w:themeColor="text1"/>
          <w:sz w:val="36"/>
          <w:szCs w:val="34"/>
        </w:rPr>
      </w:pPr>
      <w:r>
        <w:rPr>
          <w:rFonts w:eastAsia="標楷體" w:hint="eastAsia"/>
          <w:b/>
          <w:color w:val="000000" w:themeColor="text1"/>
          <w:sz w:val="36"/>
          <w:szCs w:val="34"/>
        </w:rPr>
        <w:t>化粧品廣告</w:t>
      </w:r>
      <w:r w:rsidR="003B184F" w:rsidRPr="00937C43">
        <w:rPr>
          <w:rFonts w:eastAsia="標楷體" w:hint="eastAsia"/>
          <w:b/>
          <w:color w:val="000000" w:themeColor="text1"/>
          <w:sz w:val="36"/>
          <w:szCs w:val="34"/>
        </w:rPr>
        <w:t>未來修法方向</w:t>
      </w:r>
      <w:r w:rsidR="000C46C3" w:rsidRPr="00937C43">
        <w:rPr>
          <w:rFonts w:ascii="標楷體" w:eastAsia="標楷體" w:hAnsi="標楷體"/>
          <w:b/>
          <w:color w:val="000000" w:themeColor="text1"/>
          <w:sz w:val="32"/>
          <w:szCs w:val="34"/>
        </w:rPr>
        <w:t>……………………</w:t>
      </w:r>
      <w:r w:rsidR="00F07F47" w:rsidRPr="00937C43">
        <w:rPr>
          <w:rFonts w:ascii="標楷體" w:eastAsia="標楷體" w:hAnsi="標楷體" w:hint="eastAsia"/>
          <w:b/>
          <w:color w:val="000000" w:themeColor="text1"/>
          <w:sz w:val="32"/>
          <w:szCs w:val="34"/>
        </w:rPr>
        <w:t>3</w:t>
      </w:r>
    </w:p>
    <w:p w:rsidR="00382DDE" w:rsidRPr="00937C43" w:rsidRDefault="00ED603A">
      <w:pPr>
        <w:widowControl/>
        <w:rPr>
          <w:rFonts w:eastAsia="標楷體"/>
          <w:color w:val="000000" w:themeColor="text1"/>
        </w:rPr>
        <w:sectPr w:rsidR="00382DDE" w:rsidRPr="00937C43" w:rsidSect="00BC00DA">
          <w:footerReference w:type="default" r:id="rId9"/>
          <w:pgSz w:w="11906" w:h="16838"/>
          <w:pgMar w:top="1440" w:right="1800" w:bottom="1440" w:left="1800" w:header="851" w:footer="992" w:gutter="0"/>
          <w:pgNumType w:start="1"/>
          <w:cols w:space="425"/>
          <w:docGrid w:type="lines" w:linePitch="360"/>
        </w:sectPr>
      </w:pPr>
      <w:r w:rsidRPr="00937C43">
        <w:rPr>
          <w:rFonts w:eastAsia="標楷體"/>
          <w:color w:val="000000" w:themeColor="text1"/>
        </w:rPr>
        <w:br w:type="page"/>
      </w:r>
    </w:p>
    <w:p w:rsidR="00ED603A" w:rsidRPr="00937C43" w:rsidRDefault="00641BB2" w:rsidP="00F07F47">
      <w:pPr>
        <w:pStyle w:val="a3"/>
        <w:numPr>
          <w:ilvl w:val="0"/>
          <w:numId w:val="4"/>
        </w:numPr>
        <w:spacing w:beforeLines="50" w:before="180" w:line="600" w:lineRule="exact"/>
        <w:ind w:leftChars="0" w:left="709" w:hanging="709"/>
        <w:rPr>
          <w:rFonts w:eastAsia="標楷體" w:cs="Arial"/>
          <w:b/>
          <w:bCs/>
          <w:color w:val="000000" w:themeColor="text1"/>
          <w:kern w:val="0"/>
          <w:sz w:val="32"/>
          <w:szCs w:val="32"/>
        </w:rPr>
      </w:pPr>
      <w:r w:rsidRPr="00937C43">
        <w:rPr>
          <w:rFonts w:eastAsia="標楷體" w:cs="Arial" w:hint="eastAsia"/>
          <w:b/>
          <w:bCs/>
          <w:color w:val="000000" w:themeColor="text1"/>
          <w:kern w:val="0"/>
          <w:sz w:val="32"/>
          <w:szCs w:val="32"/>
        </w:rPr>
        <w:lastRenderedPageBreak/>
        <w:t>前言</w:t>
      </w:r>
    </w:p>
    <w:p w:rsidR="00ED603A" w:rsidRPr="00D027AE" w:rsidRDefault="00ED603A" w:rsidP="005C5FFC">
      <w:pPr>
        <w:pStyle w:val="a4"/>
        <w:rPr>
          <w:color w:val="000000" w:themeColor="text1"/>
        </w:rPr>
      </w:pPr>
      <w:r w:rsidRPr="00D027AE">
        <w:rPr>
          <w:rFonts w:hint="eastAsia"/>
          <w:color w:val="000000" w:themeColor="text1"/>
        </w:rPr>
        <w:t>廣告行為對消費者權益影響甚</w:t>
      </w:r>
      <w:proofErr w:type="gramStart"/>
      <w:r w:rsidRPr="00D027AE">
        <w:rPr>
          <w:rFonts w:hint="eastAsia"/>
          <w:color w:val="000000" w:themeColor="text1"/>
        </w:rPr>
        <w:t>鉅</w:t>
      </w:r>
      <w:proofErr w:type="gramEnd"/>
      <w:r w:rsidRPr="00D027AE">
        <w:rPr>
          <w:rFonts w:hint="eastAsia"/>
          <w:color w:val="000000" w:themeColor="text1"/>
        </w:rPr>
        <w:t>，故無論化</w:t>
      </w:r>
      <w:proofErr w:type="gramStart"/>
      <w:r w:rsidRPr="00D027AE">
        <w:rPr>
          <w:rFonts w:hint="eastAsia"/>
          <w:color w:val="000000" w:themeColor="text1"/>
        </w:rPr>
        <w:t>粧</w:t>
      </w:r>
      <w:proofErr w:type="gramEnd"/>
      <w:r w:rsidRPr="00D027AE">
        <w:rPr>
          <w:rFonts w:hint="eastAsia"/>
          <w:color w:val="000000" w:themeColor="text1"/>
        </w:rPr>
        <w:t>品衛生管理條例、公平交易法抑或消費者保護法等，皆對</w:t>
      </w:r>
      <w:r w:rsidR="00ED2EEC" w:rsidRPr="00D027AE">
        <w:rPr>
          <w:rFonts w:hint="eastAsia"/>
          <w:color w:val="000000" w:themeColor="text1"/>
        </w:rPr>
        <w:t>廣告</w:t>
      </w:r>
      <w:r w:rsidRPr="00D027AE">
        <w:rPr>
          <w:rFonts w:hint="eastAsia"/>
          <w:color w:val="000000" w:themeColor="text1"/>
        </w:rPr>
        <w:t>有相關規定。按</w:t>
      </w:r>
      <w:r w:rsidRPr="00D027AE">
        <w:rPr>
          <w:color w:val="000000" w:themeColor="text1"/>
        </w:rPr>
        <w:t>化</w:t>
      </w:r>
      <w:proofErr w:type="gramStart"/>
      <w:r w:rsidRPr="00D027AE">
        <w:rPr>
          <w:color w:val="000000" w:themeColor="text1"/>
        </w:rPr>
        <w:t>粧</w:t>
      </w:r>
      <w:proofErr w:type="gramEnd"/>
      <w:r w:rsidRPr="00D027AE">
        <w:rPr>
          <w:color w:val="000000" w:themeColor="text1"/>
        </w:rPr>
        <w:t>品衛生管理條例</w:t>
      </w:r>
      <w:r w:rsidRPr="00D027AE">
        <w:rPr>
          <w:rFonts w:hint="eastAsia"/>
          <w:color w:val="000000" w:themeColor="text1"/>
        </w:rPr>
        <w:t>現行規定，</w:t>
      </w:r>
      <w:r w:rsidRPr="00D027AE">
        <w:rPr>
          <w:color w:val="000000" w:themeColor="text1"/>
        </w:rPr>
        <w:t>化</w:t>
      </w:r>
      <w:proofErr w:type="gramStart"/>
      <w:r w:rsidRPr="00D027AE">
        <w:rPr>
          <w:color w:val="000000" w:themeColor="text1"/>
        </w:rPr>
        <w:t>粧</w:t>
      </w:r>
      <w:proofErr w:type="gramEnd"/>
      <w:r w:rsidRPr="00D027AE">
        <w:rPr>
          <w:color w:val="000000" w:themeColor="text1"/>
        </w:rPr>
        <w:t>品</w:t>
      </w:r>
      <w:r w:rsidRPr="00D027AE">
        <w:rPr>
          <w:rFonts w:hint="eastAsia"/>
          <w:color w:val="000000" w:themeColor="text1"/>
        </w:rPr>
        <w:t>廣告應事前審查，</w:t>
      </w:r>
      <w:proofErr w:type="gramStart"/>
      <w:r w:rsidRPr="00D027AE">
        <w:rPr>
          <w:rFonts w:hint="eastAsia"/>
          <w:color w:val="000000" w:themeColor="text1"/>
        </w:rPr>
        <w:t>且宣播</w:t>
      </w:r>
      <w:proofErr w:type="gramEnd"/>
      <w:r w:rsidR="005C5FFC" w:rsidRPr="00D027AE">
        <w:rPr>
          <w:rFonts w:hint="eastAsia"/>
          <w:color w:val="000000" w:themeColor="text1"/>
        </w:rPr>
        <w:t>內容不得與原核准內容不符，而</w:t>
      </w:r>
      <w:r w:rsidRPr="00D027AE">
        <w:rPr>
          <w:rFonts w:hint="eastAsia"/>
          <w:color w:val="000000" w:themeColor="text1"/>
        </w:rPr>
        <w:t>違規案件實務之處理，</w:t>
      </w:r>
      <w:r w:rsidR="00ED2EEC" w:rsidRPr="00D027AE">
        <w:rPr>
          <w:rFonts w:hint="eastAsia"/>
          <w:color w:val="000000" w:themeColor="text1"/>
        </w:rPr>
        <w:t>應</w:t>
      </w:r>
      <w:r w:rsidR="003E1382" w:rsidRPr="00D027AE">
        <w:rPr>
          <w:rFonts w:hint="eastAsia"/>
          <w:color w:val="000000" w:themeColor="text1"/>
        </w:rPr>
        <w:t>一併考量</w:t>
      </w:r>
      <w:r w:rsidR="005C1246" w:rsidRPr="00D027AE">
        <w:rPr>
          <w:rFonts w:hint="eastAsia"/>
          <w:color w:val="000000" w:themeColor="text1"/>
        </w:rPr>
        <w:t>動機、目的、違反義務之程度、所生危險與損害，及是否收受利益等情形，</w:t>
      </w:r>
      <w:r w:rsidR="00EB3CCB" w:rsidRPr="00D027AE">
        <w:rPr>
          <w:rFonts w:hint="eastAsia"/>
          <w:color w:val="000000" w:themeColor="text1"/>
        </w:rPr>
        <w:t>依比例原則為適法之處分</w:t>
      </w:r>
      <w:r w:rsidR="005C1246" w:rsidRPr="00D027AE">
        <w:rPr>
          <w:rFonts w:hint="eastAsia"/>
          <w:color w:val="000000" w:themeColor="text1"/>
        </w:rPr>
        <w:t>。</w:t>
      </w:r>
    </w:p>
    <w:p w:rsidR="003F4B85" w:rsidRPr="00D027AE" w:rsidRDefault="003F4B85" w:rsidP="005C5FFC">
      <w:pPr>
        <w:pStyle w:val="a3"/>
        <w:numPr>
          <w:ilvl w:val="0"/>
          <w:numId w:val="4"/>
        </w:numPr>
        <w:spacing w:beforeLines="50" w:before="180" w:line="600" w:lineRule="exact"/>
        <w:ind w:leftChars="0" w:left="709" w:hanging="709"/>
        <w:jc w:val="both"/>
        <w:rPr>
          <w:rFonts w:eastAsia="標楷體" w:cs="Arial"/>
          <w:b/>
          <w:bCs/>
          <w:color w:val="000000" w:themeColor="text1"/>
          <w:kern w:val="0"/>
          <w:sz w:val="32"/>
          <w:szCs w:val="32"/>
        </w:rPr>
      </w:pPr>
      <w:r w:rsidRPr="00D027AE">
        <w:rPr>
          <w:rFonts w:eastAsia="標楷體" w:cs="Arial" w:hint="eastAsia"/>
          <w:b/>
          <w:bCs/>
          <w:color w:val="000000" w:themeColor="text1"/>
          <w:kern w:val="0"/>
          <w:sz w:val="32"/>
          <w:szCs w:val="32"/>
        </w:rPr>
        <w:t>化</w:t>
      </w:r>
      <w:proofErr w:type="gramStart"/>
      <w:r w:rsidRPr="00D027AE">
        <w:rPr>
          <w:rFonts w:eastAsia="標楷體" w:cs="Arial" w:hint="eastAsia"/>
          <w:b/>
          <w:bCs/>
          <w:color w:val="000000" w:themeColor="text1"/>
          <w:kern w:val="0"/>
          <w:sz w:val="32"/>
          <w:szCs w:val="32"/>
        </w:rPr>
        <w:t>粧</w:t>
      </w:r>
      <w:proofErr w:type="gramEnd"/>
      <w:r w:rsidRPr="00D027AE">
        <w:rPr>
          <w:rFonts w:eastAsia="標楷體" w:cs="Arial" w:hint="eastAsia"/>
          <w:b/>
          <w:bCs/>
          <w:color w:val="000000" w:themeColor="text1"/>
          <w:kern w:val="0"/>
          <w:sz w:val="32"/>
          <w:szCs w:val="32"/>
        </w:rPr>
        <w:t>品廣告管理相關規定</w:t>
      </w:r>
    </w:p>
    <w:p w:rsidR="003F4B85" w:rsidRPr="00D027AE" w:rsidRDefault="003F4B85" w:rsidP="005C5FFC">
      <w:pPr>
        <w:pStyle w:val="a3"/>
        <w:spacing w:line="600" w:lineRule="exact"/>
        <w:ind w:leftChars="0" w:left="709"/>
        <w:jc w:val="both"/>
        <w:rPr>
          <w:rFonts w:eastAsia="標楷體" w:cs="Arial"/>
          <w:bCs/>
          <w:color w:val="000000" w:themeColor="text1"/>
          <w:kern w:val="0"/>
          <w:sz w:val="32"/>
          <w:szCs w:val="32"/>
        </w:rPr>
      </w:pPr>
      <w:r w:rsidRPr="00D027AE">
        <w:rPr>
          <w:rFonts w:eastAsia="標楷體" w:cs="Arial"/>
          <w:bCs/>
          <w:color w:val="000000" w:themeColor="text1"/>
          <w:kern w:val="0"/>
          <w:sz w:val="32"/>
          <w:szCs w:val="32"/>
        </w:rPr>
        <w:t>化</w:t>
      </w:r>
      <w:proofErr w:type="gramStart"/>
      <w:r w:rsidRPr="00D027AE">
        <w:rPr>
          <w:rFonts w:eastAsia="標楷體" w:cs="Arial"/>
          <w:bCs/>
          <w:color w:val="000000" w:themeColor="text1"/>
          <w:kern w:val="0"/>
          <w:sz w:val="32"/>
          <w:szCs w:val="32"/>
        </w:rPr>
        <w:t>粧</w:t>
      </w:r>
      <w:proofErr w:type="gramEnd"/>
      <w:r w:rsidRPr="00D027AE">
        <w:rPr>
          <w:rFonts w:eastAsia="標楷體" w:cs="Arial"/>
          <w:bCs/>
          <w:color w:val="000000" w:themeColor="text1"/>
          <w:kern w:val="0"/>
          <w:sz w:val="32"/>
          <w:szCs w:val="32"/>
        </w:rPr>
        <w:t>品衛生管理條例第</w:t>
      </w:r>
      <w:r w:rsidRPr="00D027AE">
        <w:rPr>
          <w:rFonts w:eastAsia="標楷體" w:cs="Arial"/>
          <w:bCs/>
          <w:color w:val="000000" w:themeColor="text1"/>
          <w:kern w:val="0"/>
          <w:sz w:val="32"/>
          <w:szCs w:val="32"/>
        </w:rPr>
        <w:t>24</w:t>
      </w:r>
      <w:r w:rsidRPr="00D027AE">
        <w:rPr>
          <w:rFonts w:eastAsia="標楷體" w:cs="Arial"/>
          <w:bCs/>
          <w:color w:val="000000" w:themeColor="text1"/>
          <w:kern w:val="0"/>
          <w:sz w:val="32"/>
          <w:szCs w:val="32"/>
        </w:rPr>
        <w:t>條第</w:t>
      </w:r>
      <w:r w:rsidRPr="00D027AE">
        <w:rPr>
          <w:rFonts w:eastAsia="標楷體" w:cs="Arial"/>
          <w:bCs/>
          <w:color w:val="000000" w:themeColor="text1"/>
          <w:kern w:val="0"/>
          <w:sz w:val="32"/>
          <w:szCs w:val="32"/>
        </w:rPr>
        <w:t>1</w:t>
      </w:r>
      <w:r w:rsidRPr="00D027AE">
        <w:rPr>
          <w:rFonts w:eastAsia="標楷體" w:cs="Arial"/>
          <w:bCs/>
          <w:color w:val="000000" w:themeColor="text1"/>
          <w:kern w:val="0"/>
          <w:sz w:val="32"/>
          <w:szCs w:val="32"/>
        </w:rPr>
        <w:t>、</w:t>
      </w:r>
      <w:r w:rsidRPr="00D027AE">
        <w:rPr>
          <w:rFonts w:eastAsia="標楷體" w:cs="Arial"/>
          <w:bCs/>
          <w:color w:val="000000" w:themeColor="text1"/>
          <w:kern w:val="0"/>
          <w:sz w:val="32"/>
          <w:szCs w:val="32"/>
        </w:rPr>
        <w:t>2</w:t>
      </w:r>
      <w:r w:rsidRPr="00D027AE">
        <w:rPr>
          <w:rFonts w:eastAsia="標楷體" w:cs="Arial"/>
          <w:bCs/>
          <w:color w:val="000000" w:themeColor="text1"/>
          <w:kern w:val="0"/>
          <w:sz w:val="32"/>
          <w:szCs w:val="32"/>
        </w:rPr>
        <w:t>項規定「化</w:t>
      </w:r>
      <w:proofErr w:type="gramStart"/>
      <w:r w:rsidRPr="00D027AE">
        <w:rPr>
          <w:rFonts w:eastAsia="標楷體" w:cs="Arial"/>
          <w:bCs/>
          <w:color w:val="000000" w:themeColor="text1"/>
          <w:kern w:val="0"/>
          <w:sz w:val="32"/>
          <w:szCs w:val="32"/>
        </w:rPr>
        <w:t>粧</w:t>
      </w:r>
      <w:proofErr w:type="gramEnd"/>
      <w:r w:rsidRPr="00D027AE">
        <w:rPr>
          <w:rFonts w:eastAsia="標楷體" w:cs="Arial"/>
          <w:bCs/>
          <w:color w:val="000000" w:themeColor="text1"/>
          <w:kern w:val="0"/>
          <w:sz w:val="32"/>
          <w:szCs w:val="32"/>
        </w:rPr>
        <w:t>品不得於報紙、刊物、傳單、廣播、幻燈片、電影、電視及其他傳播工具登載</w:t>
      </w:r>
      <w:proofErr w:type="gramStart"/>
      <w:r w:rsidRPr="00D027AE">
        <w:rPr>
          <w:rFonts w:eastAsia="標楷體" w:cs="Arial"/>
          <w:bCs/>
          <w:color w:val="000000" w:themeColor="text1"/>
          <w:kern w:val="0"/>
          <w:sz w:val="32"/>
          <w:szCs w:val="32"/>
        </w:rPr>
        <w:t>或宣播</w:t>
      </w:r>
      <w:proofErr w:type="gramEnd"/>
      <w:r w:rsidRPr="00D027AE">
        <w:rPr>
          <w:rFonts w:eastAsia="標楷體" w:cs="Arial"/>
          <w:bCs/>
          <w:color w:val="000000" w:themeColor="text1"/>
          <w:kern w:val="0"/>
          <w:sz w:val="32"/>
          <w:szCs w:val="32"/>
        </w:rPr>
        <w:t>猥褻、有傷風化或虛偽誇大之廣告。化</w:t>
      </w:r>
      <w:proofErr w:type="gramStart"/>
      <w:r w:rsidRPr="00D027AE">
        <w:rPr>
          <w:rFonts w:eastAsia="標楷體" w:cs="Arial"/>
          <w:bCs/>
          <w:color w:val="000000" w:themeColor="text1"/>
          <w:kern w:val="0"/>
          <w:sz w:val="32"/>
          <w:szCs w:val="32"/>
        </w:rPr>
        <w:t>粧</w:t>
      </w:r>
      <w:proofErr w:type="gramEnd"/>
      <w:r w:rsidRPr="00D027AE">
        <w:rPr>
          <w:rFonts w:eastAsia="標楷體" w:cs="Arial"/>
          <w:bCs/>
          <w:color w:val="000000" w:themeColor="text1"/>
          <w:kern w:val="0"/>
          <w:sz w:val="32"/>
          <w:szCs w:val="32"/>
        </w:rPr>
        <w:t>品之廠商登載</w:t>
      </w:r>
      <w:proofErr w:type="gramStart"/>
      <w:r w:rsidRPr="00D027AE">
        <w:rPr>
          <w:rFonts w:eastAsia="標楷體" w:cs="Arial"/>
          <w:bCs/>
          <w:color w:val="000000" w:themeColor="text1"/>
          <w:kern w:val="0"/>
          <w:sz w:val="32"/>
          <w:szCs w:val="32"/>
        </w:rPr>
        <w:t>或宣播</w:t>
      </w:r>
      <w:proofErr w:type="gramEnd"/>
      <w:r w:rsidRPr="00D027AE">
        <w:rPr>
          <w:rFonts w:eastAsia="標楷體" w:cs="Arial"/>
          <w:bCs/>
          <w:color w:val="000000" w:themeColor="text1"/>
          <w:kern w:val="0"/>
          <w:sz w:val="32"/>
          <w:szCs w:val="32"/>
        </w:rPr>
        <w:t>廣告時，應於事前將所有文字、畫面或言詞，申請中央或直轄市衛生主管機關核准，並向傳播機構繳驗核准之證明文件。」，</w:t>
      </w:r>
      <w:r w:rsidRPr="00D027AE">
        <w:rPr>
          <w:rFonts w:eastAsia="標楷體" w:cs="Arial" w:hint="eastAsia"/>
          <w:bCs/>
          <w:color w:val="000000" w:themeColor="text1"/>
          <w:kern w:val="0"/>
          <w:sz w:val="32"/>
          <w:szCs w:val="32"/>
        </w:rPr>
        <w:t>故</w:t>
      </w:r>
      <w:r w:rsidRPr="00D027AE">
        <w:rPr>
          <w:rFonts w:eastAsia="標楷體" w:cs="Arial"/>
          <w:bCs/>
          <w:color w:val="000000" w:themeColor="text1"/>
          <w:kern w:val="0"/>
          <w:sz w:val="32"/>
          <w:szCs w:val="32"/>
        </w:rPr>
        <w:t>化</w:t>
      </w:r>
      <w:proofErr w:type="gramStart"/>
      <w:r w:rsidRPr="00D027AE">
        <w:rPr>
          <w:rFonts w:eastAsia="標楷體" w:cs="Arial"/>
          <w:bCs/>
          <w:color w:val="000000" w:themeColor="text1"/>
          <w:kern w:val="0"/>
          <w:sz w:val="32"/>
          <w:szCs w:val="32"/>
        </w:rPr>
        <w:t>粧</w:t>
      </w:r>
      <w:proofErr w:type="gramEnd"/>
      <w:r w:rsidRPr="00D027AE">
        <w:rPr>
          <w:rFonts w:eastAsia="標楷體" w:cs="Arial"/>
          <w:bCs/>
          <w:color w:val="000000" w:themeColor="text1"/>
          <w:kern w:val="0"/>
          <w:sz w:val="32"/>
          <w:szCs w:val="32"/>
        </w:rPr>
        <w:t>品</w:t>
      </w:r>
      <w:r w:rsidRPr="00D027AE">
        <w:rPr>
          <w:rFonts w:eastAsia="標楷體" w:cs="Arial" w:hint="eastAsia"/>
          <w:bCs/>
          <w:color w:val="000000" w:themeColor="text1"/>
          <w:kern w:val="0"/>
          <w:sz w:val="32"/>
          <w:szCs w:val="32"/>
        </w:rPr>
        <w:t>廣告應事前審查，</w:t>
      </w:r>
      <w:proofErr w:type="gramStart"/>
      <w:r w:rsidRPr="00D027AE">
        <w:rPr>
          <w:rFonts w:eastAsia="標楷體" w:cs="Arial" w:hint="eastAsia"/>
          <w:bCs/>
          <w:color w:val="000000" w:themeColor="text1"/>
          <w:kern w:val="0"/>
          <w:sz w:val="32"/>
          <w:szCs w:val="32"/>
        </w:rPr>
        <w:t>且宣播</w:t>
      </w:r>
      <w:proofErr w:type="gramEnd"/>
      <w:r w:rsidRPr="00D027AE">
        <w:rPr>
          <w:rFonts w:eastAsia="標楷體" w:cs="Arial" w:hint="eastAsia"/>
          <w:bCs/>
          <w:color w:val="000000" w:themeColor="text1"/>
          <w:kern w:val="0"/>
          <w:sz w:val="32"/>
          <w:szCs w:val="32"/>
        </w:rPr>
        <w:t>內容不得與原核准內容不符</w:t>
      </w:r>
      <w:r w:rsidRPr="00D027AE">
        <w:rPr>
          <w:rFonts w:eastAsia="標楷體" w:cs="Arial"/>
          <w:bCs/>
          <w:color w:val="000000" w:themeColor="text1"/>
          <w:kern w:val="0"/>
          <w:sz w:val="32"/>
          <w:szCs w:val="32"/>
        </w:rPr>
        <w:t>。</w:t>
      </w:r>
    </w:p>
    <w:p w:rsidR="0041594C" w:rsidRPr="00D027AE" w:rsidRDefault="0068279C" w:rsidP="005C5FFC">
      <w:pPr>
        <w:pStyle w:val="a3"/>
        <w:numPr>
          <w:ilvl w:val="0"/>
          <w:numId w:val="4"/>
        </w:numPr>
        <w:spacing w:beforeLines="50" w:before="180" w:line="600" w:lineRule="exact"/>
        <w:ind w:leftChars="0" w:left="709" w:hanging="709"/>
        <w:jc w:val="both"/>
        <w:rPr>
          <w:rFonts w:eastAsia="標楷體" w:cs="Arial"/>
          <w:b/>
          <w:bCs/>
          <w:color w:val="000000" w:themeColor="text1"/>
          <w:kern w:val="0"/>
          <w:sz w:val="32"/>
          <w:szCs w:val="32"/>
        </w:rPr>
      </w:pPr>
      <w:r w:rsidRPr="00D027AE">
        <w:rPr>
          <w:rFonts w:eastAsia="標楷體" w:cs="Arial" w:hint="eastAsia"/>
          <w:b/>
          <w:bCs/>
          <w:color w:val="000000" w:themeColor="text1"/>
          <w:kern w:val="0"/>
          <w:sz w:val="32"/>
          <w:szCs w:val="32"/>
        </w:rPr>
        <w:t>廣告行為認定原則</w:t>
      </w:r>
      <w:r w:rsidR="003E664C" w:rsidRPr="00D027AE">
        <w:rPr>
          <w:rFonts w:eastAsia="標楷體" w:cs="Arial" w:hint="eastAsia"/>
          <w:b/>
          <w:bCs/>
          <w:color w:val="000000" w:themeColor="text1"/>
          <w:kern w:val="0"/>
          <w:sz w:val="32"/>
          <w:szCs w:val="32"/>
        </w:rPr>
        <w:t>及實務處理情形</w:t>
      </w:r>
    </w:p>
    <w:p w:rsidR="003E664C" w:rsidRPr="00D027AE" w:rsidRDefault="000C0DCF" w:rsidP="005C5FFC">
      <w:pPr>
        <w:pStyle w:val="a3"/>
        <w:spacing w:line="600" w:lineRule="exact"/>
        <w:ind w:leftChars="0" w:left="709"/>
        <w:jc w:val="both"/>
        <w:rPr>
          <w:rFonts w:eastAsia="標楷體" w:cs="Arial"/>
          <w:bCs/>
          <w:color w:val="000000" w:themeColor="text1"/>
          <w:kern w:val="0"/>
          <w:sz w:val="32"/>
          <w:szCs w:val="32"/>
        </w:rPr>
      </w:pPr>
      <w:r w:rsidRPr="00D027AE">
        <w:rPr>
          <w:rFonts w:eastAsia="標楷體" w:cs="Arial"/>
          <w:bCs/>
          <w:color w:val="000000" w:themeColor="text1"/>
          <w:kern w:val="0"/>
          <w:sz w:val="32"/>
          <w:szCs w:val="32"/>
        </w:rPr>
        <w:t>依消費者保護法施行細則第</w:t>
      </w:r>
      <w:r w:rsidRPr="00D027AE">
        <w:rPr>
          <w:rFonts w:eastAsia="標楷體" w:cs="Arial"/>
          <w:bCs/>
          <w:color w:val="000000" w:themeColor="text1"/>
          <w:kern w:val="0"/>
          <w:sz w:val="32"/>
          <w:szCs w:val="32"/>
        </w:rPr>
        <w:t>23</w:t>
      </w:r>
      <w:r w:rsidRPr="00D027AE">
        <w:rPr>
          <w:rFonts w:eastAsia="標楷體" w:cs="Arial"/>
          <w:bCs/>
          <w:color w:val="000000" w:themeColor="text1"/>
          <w:kern w:val="0"/>
          <w:sz w:val="32"/>
          <w:szCs w:val="32"/>
        </w:rPr>
        <w:t>條規定</w:t>
      </w:r>
      <w:r w:rsidRPr="00D027AE">
        <w:rPr>
          <w:rFonts w:eastAsia="標楷體" w:cs="Arial" w:hint="eastAsia"/>
          <w:bCs/>
          <w:color w:val="000000" w:themeColor="text1"/>
          <w:kern w:val="0"/>
          <w:sz w:val="32"/>
          <w:szCs w:val="32"/>
        </w:rPr>
        <w:t>「</w:t>
      </w:r>
      <w:r w:rsidRPr="00D027AE">
        <w:rPr>
          <w:rFonts w:eastAsia="標楷體" w:cs="Arial"/>
          <w:bCs/>
          <w:color w:val="000000" w:themeColor="text1"/>
          <w:kern w:val="0"/>
          <w:sz w:val="32"/>
          <w:szCs w:val="32"/>
        </w:rPr>
        <w:t>廣告係指利用電視、廣播、影片、幻燈片、報紙、雜誌、傳單、海報、招牌、牌坊、電腦、電話傳真、電子視訊、電子語音或其他方法，可使不特定多數人知悉其宣傳內容之傳播。</w:t>
      </w:r>
      <w:r w:rsidRPr="00D027AE">
        <w:rPr>
          <w:rFonts w:eastAsia="標楷體" w:cs="Arial" w:hint="eastAsia"/>
          <w:bCs/>
          <w:color w:val="000000" w:themeColor="text1"/>
          <w:kern w:val="0"/>
          <w:sz w:val="32"/>
          <w:szCs w:val="32"/>
        </w:rPr>
        <w:t>」</w:t>
      </w:r>
      <w:r w:rsidR="003F4B85" w:rsidRPr="00D027AE">
        <w:rPr>
          <w:rFonts w:eastAsia="標楷體" w:cs="Arial" w:hint="eastAsia"/>
          <w:bCs/>
          <w:color w:val="000000" w:themeColor="text1"/>
          <w:kern w:val="0"/>
          <w:sz w:val="32"/>
          <w:szCs w:val="32"/>
        </w:rPr>
        <w:t>，故</w:t>
      </w:r>
      <w:r w:rsidR="005C1246" w:rsidRPr="00D027AE">
        <w:rPr>
          <w:rFonts w:eastAsia="標楷體" w:cs="Arial" w:hint="eastAsia"/>
          <w:bCs/>
          <w:color w:val="000000" w:themeColor="text1"/>
          <w:kern w:val="0"/>
          <w:sz w:val="32"/>
          <w:szCs w:val="32"/>
        </w:rPr>
        <w:t>網路係為從事廣告行為可利用方式之</w:t>
      </w:r>
      <w:proofErr w:type="gramStart"/>
      <w:r w:rsidR="005C1246" w:rsidRPr="00D027AE">
        <w:rPr>
          <w:rFonts w:eastAsia="標楷體" w:cs="Arial" w:hint="eastAsia"/>
          <w:bCs/>
          <w:color w:val="000000" w:themeColor="text1"/>
          <w:kern w:val="0"/>
          <w:sz w:val="32"/>
          <w:szCs w:val="32"/>
        </w:rPr>
        <w:t>一</w:t>
      </w:r>
      <w:r w:rsidR="00EB3CCB" w:rsidRPr="00D027AE">
        <w:rPr>
          <w:rFonts w:eastAsia="標楷體" w:cs="Arial" w:hint="eastAsia"/>
          <w:bCs/>
          <w:color w:val="000000" w:themeColor="text1"/>
          <w:kern w:val="0"/>
          <w:sz w:val="32"/>
          <w:szCs w:val="32"/>
        </w:rPr>
        <w:t>殆</w:t>
      </w:r>
      <w:proofErr w:type="gramEnd"/>
      <w:r w:rsidR="005C1246" w:rsidRPr="00D027AE">
        <w:rPr>
          <w:rFonts w:eastAsia="標楷體" w:cs="Arial" w:hint="eastAsia"/>
          <w:bCs/>
          <w:color w:val="000000" w:themeColor="text1"/>
          <w:kern w:val="0"/>
          <w:sz w:val="32"/>
          <w:szCs w:val="32"/>
        </w:rPr>
        <w:t>無疑義，惟主管機關對</w:t>
      </w:r>
      <w:r w:rsidR="005C1246" w:rsidRPr="00D027AE">
        <w:rPr>
          <w:rFonts w:eastAsia="標楷體" w:cs="Arial" w:hint="eastAsia"/>
          <w:bCs/>
          <w:color w:val="000000" w:themeColor="text1"/>
          <w:kern w:val="0"/>
          <w:sz w:val="32"/>
          <w:szCs w:val="32"/>
        </w:rPr>
        <w:lastRenderedPageBreak/>
        <w:t>於網路上刊載之文字，</w:t>
      </w:r>
      <w:r w:rsidR="005C5FFC" w:rsidRPr="00D027AE">
        <w:rPr>
          <w:rFonts w:eastAsia="標楷體" w:cs="Arial" w:hint="eastAsia"/>
          <w:bCs/>
          <w:color w:val="000000" w:themeColor="text1"/>
          <w:kern w:val="0"/>
          <w:sz w:val="32"/>
          <w:szCs w:val="32"/>
        </w:rPr>
        <w:t>非立即為廣告之判定，</w:t>
      </w:r>
      <w:r w:rsidR="005C1246" w:rsidRPr="00D027AE">
        <w:rPr>
          <w:rFonts w:eastAsia="標楷體" w:cs="Arial" w:hint="eastAsia"/>
          <w:bCs/>
          <w:color w:val="000000" w:themeColor="text1"/>
          <w:kern w:val="0"/>
          <w:sz w:val="32"/>
          <w:szCs w:val="32"/>
        </w:rPr>
        <w:t>仍須為行政調查，兼併探求刊登人之主觀目的，</w:t>
      </w:r>
      <w:proofErr w:type="gramStart"/>
      <w:r w:rsidR="005C1246" w:rsidRPr="00D027AE">
        <w:rPr>
          <w:rFonts w:eastAsia="標楷體" w:cs="Arial" w:hint="eastAsia"/>
          <w:bCs/>
          <w:color w:val="000000" w:themeColor="text1"/>
          <w:kern w:val="0"/>
          <w:sz w:val="32"/>
          <w:szCs w:val="32"/>
        </w:rPr>
        <w:t>倘經查證</w:t>
      </w:r>
      <w:proofErr w:type="gramEnd"/>
      <w:r w:rsidR="005C1246" w:rsidRPr="00D027AE">
        <w:rPr>
          <w:rFonts w:eastAsia="標楷體" w:cs="Arial" w:hint="eastAsia"/>
          <w:bCs/>
          <w:color w:val="000000" w:themeColor="text1"/>
          <w:kern w:val="0"/>
          <w:sz w:val="32"/>
          <w:szCs w:val="32"/>
        </w:rPr>
        <w:t>後，發現其</w:t>
      </w:r>
      <w:r w:rsidR="006166CA" w:rsidRPr="00D027AE">
        <w:rPr>
          <w:rFonts w:eastAsia="標楷體" w:cs="Arial" w:hint="eastAsia"/>
          <w:bCs/>
          <w:color w:val="000000" w:themeColor="text1"/>
          <w:kern w:val="0"/>
          <w:sz w:val="32"/>
          <w:szCs w:val="32"/>
        </w:rPr>
        <w:t>僅</w:t>
      </w:r>
      <w:r w:rsidR="005C1246" w:rsidRPr="00D027AE">
        <w:rPr>
          <w:rFonts w:eastAsia="標楷體" w:cs="Arial" w:hint="eastAsia"/>
          <w:bCs/>
          <w:color w:val="000000" w:themeColor="text1"/>
          <w:kern w:val="0"/>
          <w:sz w:val="32"/>
          <w:szCs w:val="32"/>
        </w:rPr>
        <w:t>係</w:t>
      </w:r>
      <w:r w:rsidR="006166CA" w:rsidRPr="00D027AE">
        <w:rPr>
          <w:rFonts w:eastAsia="標楷體" w:cs="Arial" w:hint="eastAsia"/>
          <w:bCs/>
          <w:color w:val="000000" w:themeColor="text1"/>
          <w:kern w:val="0"/>
          <w:sz w:val="32"/>
          <w:szCs w:val="32"/>
        </w:rPr>
        <w:t>單純</w:t>
      </w:r>
      <w:r w:rsidR="00EB3CCB" w:rsidRPr="00D027AE">
        <w:rPr>
          <w:rFonts w:eastAsia="標楷體" w:cs="Arial" w:hint="eastAsia"/>
          <w:bCs/>
          <w:color w:val="000000" w:themeColor="text1"/>
          <w:kern w:val="0"/>
          <w:sz w:val="32"/>
          <w:szCs w:val="32"/>
        </w:rPr>
        <w:t>抒發個人</w:t>
      </w:r>
      <w:r w:rsidR="003E664C" w:rsidRPr="00D027AE">
        <w:rPr>
          <w:rFonts w:eastAsia="標楷體" w:cs="Arial"/>
          <w:bCs/>
          <w:color w:val="000000" w:themeColor="text1"/>
          <w:kern w:val="0"/>
          <w:sz w:val="32"/>
          <w:szCs w:val="32"/>
        </w:rPr>
        <w:t>「</w:t>
      </w:r>
      <w:r w:rsidR="003E664C" w:rsidRPr="00D027AE">
        <w:rPr>
          <w:rFonts w:eastAsia="標楷體" w:cs="Arial" w:hint="eastAsia"/>
          <w:bCs/>
          <w:color w:val="000000" w:themeColor="text1"/>
          <w:kern w:val="0"/>
          <w:sz w:val="32"/>
          <w:szCs w:val="32"/>
        </w:rPr>
        <w:t>經驗分享</w:t>
      </w:r>
      <w:r w:rsidR="003E664C" w:rsidRPr="00D027AE">
        <w:rPr>
          <w:rFonts w:eastAsia="標楷體" w:cs="Arial"/>
          <w:bCs/>
          <w:color w:val="000000" w:themeColor="text1"/>
          <w:kern w:val="0"/>
          <w:sz w:val="32"/>
          <w:szCs w:val="32"/>
        </w:rPr>
        <w:t>」</w:t>
      </w:r>
      <w:r w:rsidR="005C1246" w:rsidRPr="00D027AE">
        <w:rPr>
          <w:rFonts w:eastAsia="標楷體" w:cs="Arial" w:hint="eastAsia"/>
          <w:bCs/>
          <w:color w:val="000000" w:themeColor="text1"/>
          <w:kern w:val="0"/>
          <w:sz w:val="32"/>
          <w:szCs w:val="32"/>
        </w:rPr>
        <w:t>者</w:t>
      </w:r>
      <w:r w:rsidR="003E1382" w:rsidRPr="00D027AE">
        <w:rPr>
          <w:rFonts w:eastAsia="標楷體" w:cs="Arial" w:hint="eastAsia"/>
          <w:bCs/>
          <w:color w:val="000000" w:themeColor="text1"/>
          <w:kern w:val="0"/>
          <w:sz w:val="32"/>
          <w:szCs w:val="32"/>
        </w:rPr>
        <w:t>，尚不致有衍生後續裁處之情事</w:t>
      </w:r>
      <w:r w:rsidR="005C1246" w:rsidRPr="00D027AE">
        <w:rPr>
          <w:rFonts w:eastAsia="標楷體" w:cs="Arial" w:hint="eastAsia"/>
          <w:bCs/>
          <w:color w:val="000000" w:themeColor="text1"/>
          <w:kern w:val="0"/>
          <w:sz w:val="32"/>
          <w:szCs w:val="32"/>
        </w:rPr>
        <w:t>。是故，</w:t>
      </w:r>
      <w:r w:rsidR="003E1382" w:rsidRPr="00D027AE">
        <w:rPr>
          <w:rFonts w:eastAsia="標楷體" w:cs="Arial" w:hint="eastAsia"/>
          <w:bCs/>
          <w:color w:val="000000" w:themeColor="text1"/>
          <w:kern w:val="0"/>
          <w:sz w:val="32"/>
          <w:szCs w:val="32"/>
        </w:rPr>
        <w:t>個案</w:t>
      </w:r>
      <w:proofErr w:type="gramStart"/>
      <w:r w:rsidR="003E1382" w:rsidRPr="00D027AE">
        <w:rPr>
          <w:rFonts w:eastAsia="標楷體" w:cs="Arial" w:hint="eastAsia"/>
          <w:bCs/>
          <w:color w:val="000000" w:themeColor="text1"/>
          <w:kern w:val="0"/>
          <w:sz w:val="32"/>
          <w:szCs w:val="32"/>
        </w:rPr>
        <w:t>是否核屬</w:t>
      </w:r>
      <w:proofErr w:type="gramEnd"/>
      <w:r w:rsidR="003E1382" w:rsidRPr="00D027AE">
        <w:rPr>
          <w:rFonts w:eastAsia="標楷體" w:cs="Arial"/>
          <w:bCs/>
          <w:color w:val="000000" w:themeColor="text1"/>
          <w:kern w:val="0"/>
          <w:sz w:val="32"/>
          <w:szCs w:val="32"/>
        </w:rPr>
        <w:t>「</w:t>
      </w:r>
      <w:r w:rsidR="003E1382" w:rsidRPr="00D027AE">
        <w:rPr>
          <w:rFonts w:eastAsia="標楷體" w:cs="Arial" w:hint="eastAsia"/>
          <w:bCs/>
          <w:color w:val="000000" w:themeColor="text1"/>
          <w:kern w:val="0"/>
          <w:sz w:val="32"/>
          <w:szCs w:val="32"/>
        </w:rPr>
        <w:t>廣告</w:t>
      </w:r>
      <w:r w:rsidR="003E1382" w:rsidRPr="00D027AE">
        <w:rPr>
          <w:rFonts w:eastAsia="標楷體" w:cs="Arial"/>
          <w:bCs/>
          <w:color w:val="000000" w:themeColor="text1"/>
          <w:kern w:val="0"/>
          <w:sz w:val="32"/>
          <w:szCs w:val="32"/>
        </w:rPr>
        <w:t>」</w:t>
      </w:r>
      <w:r w:rsidR="003E1382" w:rsidRPr="00D027AE">
        <w:rPr>
          <w:rFonts w:eastAsia="標楷體" w:cs="Arial" w:hint="eastAsia"/>
          <w:bCs/>
          <w:color w:val="000000" w:themeColor="text1"/>
          <w:kern w:val="0"/>
          <w:sz w:val="32"/>
          <w:szCs w:val="32"/>
        </w:rPr>
        <w:t>，</w:t>
      </w:r>
      <w:r w:rsidR="005C1246" w:rsidRPr="00D027AE">
        <w:rPr>
          <w:rFonts w:eastAsia="標楷體" w:cs="Arial" w:hint="eastAsia"/>
          <w:bCs/>
          <w:color w:val="000000" w:themeColor="text1"/>
          <w:kern w:val="0"/>
          <w:sz w:val="32"/>
          <w:szCs w:val="32"/>
        </w:rPr>
        <w:t>應</w:t>
      </w:r>
      <w:r w:rsidR="003E1382" w:rsidRPr="00D027AE">
        <w:rPr>
          <w:rFonts w:eastAsia="標楷體" w:cs="Arial" w:hint="eastAsia"/>
          <w:bCs/>
          <w:color w:val="000000" w:themeColor="text1"/>
          <w:kern w:val="0"/>
          <w:sz w:val="32"/>
          <w:szCs w:val="32"/>
        </w:rPr>
        <w:t>由衛生機關</w:t>
      </w:r>
      <w:r w:rsidR="00DB2725" w:rsidRPr="00D027AE">
        <w:rPr>
          <w:rFonts w:eastAsia="標楷體" w:cs="Arial" w:hint="eastAsia"/>
          <w:bCs/>
          <w:color w:val="000000" w:themeColor="text1"/>
          <w:kern w:val="0"/>
          <w:sz w:val="32"/>
          <w:szCs w:val="32"/>
        </w:rPr>
        <w:t>一併考量違規動機、目的</w:t>
      </w:r>
      <w:r w:rsidR="003E1382" w:rsidRPr="00D027AE">
        <w:rPr>
          <w:rFonts w:eastAsia="標楷體" w:cs="Arial" w:hint="eastAsia"/>
          <w:bCs/>
          <w:color w:val="000000" w:themeColor="text1"/>
          <w:kern w:val="0"/>
          <w:sz w:val="32"/>
          <w:szCs w:val="32"/>
        </w:rPr>
        <w:t>及是否收受利益等情形，綜合研判。</w:t>
      </w:r>
    </w:p>
    <w:p w:rsidR="00E2477D" w:rsidRPr="00D027AE" w:rsidRDefault="00E2477D" w:rsidP="005C5FFC">
      <w:pPr>
        <w:pStyle w:val="a3"/>
        <w:numPr>
          <w:ilvl w:val="0"/>
          <w:numId w:val="4"/>
        </w:numPr>
        <w:spacing w:beforeLines="50" w:before="180" w:line="600" w:lineRule="exact"/>
        <w:ind w:leftChars="0" w:left="709" w:hanging="709"/>
        <w:jc w:val="both"/>
        <w:rPr>
          <w:rFonts w:eastAsia="標楷體" w:cs="Arial"/>
          <w:b/>
          <w:bCs/>
          <w:color w:val="000000" w:themeColor="text1"/>
          <w:kern w:val="0"/>
          <w:sz w:val="32"/>
          <w:szCs w:val="32"/>
        </w:rPr>
      </w:pPr>
      <w:r w:rsidRPr="00D027AE">
        <w:rPr>
          <w:rFonts w:eastAsia="標楷體" w:cs="Arial" w:hint="eastAsia"/>
          <w:b/>
          <w:bCs/>
          <w:color w:val="000000" w:themeColor="text1"/>
          <w:kern w:val="0"/>
          <w:sz w:val="32"/>
          <w:szCs w:val="32"/>
        </w:rPr>
        <w:t>違規行為連帶責任</w:t>
      </w:r>
    </w:p>
    <w:p w:rsidR="003B5151" w:rsidRPr="00D027AE" w:rsidRDefault="003B5151" w:rsidP="005C5FFC">
      <w:pPr>
        <w:pStyle w:val="a3"/>
        <w:numPr>
          <w:ilvl w:val="0"/>
          <w:numId w:val="6"/>
        </w:numPr>
        <w:spacing w:line="600" w:lineRule="exact"/>
        <w:ind w:leftChars="0" w:left="1134" w:hanging="709"/>
        <w:jc w:val="both"/>
        <w:rPr>
          <w:rFonts w:eastAsia="標楷體" w:cs="Arial"/>
          <w:b/>
          <w:bCs/>
          <w:color w:val="000000" w:themeColor="text1"/>
          <w:kern w:val="0"/>
          <w:sz w:val="32"/>
          <w:szCs w:val="32"/>
        </w:rPr>
      </w:pPr>
      <w:r w:rsidRPr="00D027AE">
        <w:rPr>
          <w:rFonts w:eastAsia="標楷體" w:cs="Arial" w:hint="eastAsia"/>
          <w:b/>
          <w:bCs/>
          <w:color w:val="000000" w:themeColor="text1"/>
          <w:kern w:val="0"/>
          <w:sz w:val="32"/>
          <w:szCs w:val="32"/>
        </w:rPr>
        <w:t>行政責任</w:t>
      </w:r>
    </w:p>
    <w:p w:rsidR="003B5151" w:rsidRPr="00D027AE" w:rsidRDefault="003B5151" w:rsidP="005C5FFC">
      <w:pPr>
        <w:pStyle w:val="a3"/>
        <w:spacing w:line="600" w:lineRule="exact"/>
        <w:ind w:leftChars="0" w:left="1134"/>
        <w:jc w:val="both"/>
        <w:rPr>
          <w:rFonts w:eastAsia="標楷體" w:cs="Arial"/>
          <w:bCs/>
          <w:color w:val="000000" w:themeColor="text1"/>
          <w:kern w:val="0"/>
          <w:sz w:val="32"/>
          <w:szCs w:val="32"/>
        </w:rPr>
      </w:pPr>
      <w:r w:rsidRPr="00D027AE">
        <w:rPr>
          <w:rFonts w:eastAsia="標楷體" w:cs="Arial" w:hint="eastAsia"/>
          <w:bCs/>
          <w:color w:val="000000" w:themeColor="text1"/>
          <w:kern w:val="0"/>
          <w:sz w:val="32"/>
          <w:szCs w:val="32"/>
        </w:rPr>
        <w:t>行政罰法第</w:t>
      </w:r>
      <w:r w:rsidRPr="00D027AE">
        <w:rPr>
          <w:rFonts w:eastAsia="標楷體" w:cs="Arial" w:hint="eastAsia"/>
          <w:bCs/>
          <w:color w:val="000000" w:themeColor="text1"/>
          <w:kern w:val="0"/>
          <w:sz w:val="32"/>
          <w:szCs w:val="32"/>
        </w:rPr>
        <w:t>3</w:t>
      </w:r>
      <w:r w:rsidRPr="00D027AE">
        <w:rPr>
          <w:rFonts w:eastAsia="標楷體" w:cs="Arial" w:hint="eastAsia"/>
          <w:bCs/>
          <w:color w:val="000000" w:themeColor="text1"/>
          <w:kern w:val="0"/>
          <w:sz w:val="32"/>
          <w:szCs w:val="32"/>
        </w:rPr>
        <w:t>條規定</w:t>
      </w:r>
      <w:r w:rsidRPr="00D027AE">
        <w:rPr>
          <w:rFonts w:eastAsia="標楷體" w:cs="Arial"/>
          <w:bCs/>
          <w:color w:val="000000" w:themeColor="text1"/>
          <w:kern w:val="0"/>
          <w:sz w:val="32"/>
          <w:szCs w:val="32"/>
        </w:rPr>
        <w:t>「</w:t>
      </w:r>
      <w:r w:rsidRPr="00D027AE">
        <w:rPr>
          <w:rFonts w:eastAsia="標楷體" w:cs="Arial" w:hint="eastAsia"/>
          <w:bCs/>
          <w:color w:val="000000" w:themeColor="text1"/>
          <w:kern w:val="0"/>
          <w:sz w:val="32"/>
          <w:szCs w:val="32"/>
        </w:rPr>
        <w:t>行為人，係指實施違反行政法上義務行為之自然人、法人、設有代表人或管理人之非法人團體、中央或地方機關或其他組織。」</w:t>
      </w:r>
      <w:r w:rsidR="00E7737F" w:rsidRPr="00D027AE">
        <w:rPr>
          <w:rFonts w:ascii="標楷體" w:eastAsia="標楷體" w:hAnsi="標楷體" w:cs="Arial" w:hint="eastAsia"/>
          <w:bCs/>
          <w:color w:val="000000" w:themeColor="text1"/>
          <w:kern w:val="0"/>
          <w:sz w:val="32"/>
          <w:szCs w:val="32"/>
        </w:rPr>
        <w:t>;</w:t>
      </w:r>
      <w:r w:rsidR="00E7737F" w:rsidRPr="00D027AE">
        <w:rPr>
          <w:rFonts w:eastAsia="標楷體" w:cs="Arial" w:hint="eastAsia"/>
          <w:bCs/>
          <w:color w:val="000000" w:themeColor="text1"/>
          <w:kern w:val="0"/>
          <w:sz w:val="32"/>
          <w:szCs w:val="32"/>
        </w:rPr>
        <w:t>同法</w:t>
      </w:r>
      <w:r w:rsidRPr="00D027AE">
        <w:rPr>
          <w:rFonts w:eastAsia="標楷體" w:cs="Arial" w:hint="eastAsia"/>
          <w:bCs/>
          <w:color w:val="000000" w:themeColor="text1"/>
          <w:kern w:val="0"/>
          <w:sz w:val="32"/>
          <w:szCs w:val="32"/>
        </w:rPr>
        <w:t>第</w:t>
      </w:r>
      <w:r w:rsidRPr="00D027AE">
        <w:rPr>
          <w:rFonts w:eastAsia="標楷體" w:cs="Arial" w:hint="eastAsia"/>
          <w:bCs/>
          <w:color w:val="000000" w:themeColor="text1"/>
          <w:kern w:val="0"/>
          <w:sz w:val="32"/>
          <w:szCs w:val="32"/>
        </w:rPr>
        <w:t>14</w:t>
      </w:r>
      <w:r w:rsidRPr="00D027AE">
        <w:rPr>
          <w:rFonts w:eastAsia="標楷體" w:cs="Arial" w:hint="eastAsia"/>
          <w:bCs/>
          <w:color w:val="000000" w:themeColor="text1"/>
          <w:kern w:val="0"/>
          <w:sz w:val="32"/>
          <w:szCs w:val="32"/>
        </w:rPr>
        <w:t>條第</w:t>
      </w:r>
      <w:r w:rsidRPr="00D027AE">
        <w:rPr>
          <w:rFonts w:eastAsia="標楷體" w:cs="Arial" w:hint="eastAsia"/>
          <w:bCs/>
          <w:color w:val="000000" w:themeColor="text1"/>
          <w:kern w:val="0"/>
          <w:sz w:val="32"/>
          <w:szCs w:val="32"/>
        </w:rPr>
        <w:t>1</w:t>
      </w:r>
      <w:r w:rsidRPr="00D027AE">
        <w:rPr>
          <w:rFonts w:eastAsia="標楷體" w:cs="Arial" w:hint="eastAsia"/>
          <w:bCs/>
          <w:color w:val="000000" w:themeColor="text1"/>
          <w:kern w:val="0"/>
          <w:sz w:val="32"/>
          <w:szCs w:val="32"/>
        </w:rPr>
        <w:t>項規定</w:t>
      </w:r>
      <w:r w:rsidRPr="00D027AE">
        <w:rPr>
          <w:rFonts w:eastAsia="標楷體" w:cs="Arial"/>
          <w:bCs/>
          <w:color w:val="000000" w:themeColor="text1"/>
          <w:kern w:val="0"/>
          <w:sz w:val="32"/>
          <w:szCs w:val="32"/>
        </w:rPr>
        <w:t>「</w:t>
      </w:r>
      <w:r w:rsidRPr="00D027AE">
        <w:rPr>
          <w:rFonts w:eastAsia="標楷體" w:cs="Arial" w:hint="eastAsia"/>
          <w:bCs/>
          <w:color w:val="000000" w:themeColor="text1"/>
          <w:kern w:val="0"/>
          <w:sz w:val="32"/>
          <w:szCs w:val="32"/>
        </w:rPr>
        <w:t>故意共同實施違反行政法上義務之行為者，依其行為情節之輕重，分別處罰之。」。故網路平台、部落客、企業主</w:t>
      </w:r>
      <w:r w:rsidR="00ED2EEC" w:rsidRPr="00D027AE">
        <w:rPr>
          <w:rFonts w:eastAsia="標楷體" w:cs="Arial" w:hint="eastAsia"/>
          <w:bCs/>
          <w:color w:val="000000" w:themeColor="text1"/>
          <w:kern w:val="0"/>
          <w:sz w:val="32"/>
          <w:szCs w:val="32"/>
        </w:rPr>
        <w:t>參與違規廣告的製播，成</w:t>
      </w:r>
      <w:r w:rsidRPr="00D027AE">
        <w:rPr>
          <w:rFonts w:eastAsia="標楷體" w:cs="Arial" w:hint="eastAsia"/>
          <w:bCs/>
          <w:color w:val="000000" w:themeColor="text1"/>
          <w:kern w:val="0"/>
          <w:sz w:val="32"/>
          <w:szCs w:val="32"/>
        </w:rPr>
        <w:t>為行為人，或</w:t>
      </w:r>
      <w:r w:rsidR="00ED2EEC" w:rsidRPr="00D027AE">
        <w:rPr>
          <w:rFonts w:eastAsia="標楷體" w:cs="Arial" w:hint="eastAsia"/>
          <w:bCs/>
          <w:color w:val="000000" w:themeColor="text1"/>
          <w:kern w:val="0"/>
          <w:sz w:val="32"/>
          <w:szCs w:val="32"/>
        </w:rPr>
        <w:t>是</w:t>
      </w:r>
      <w:r w:rsidRPr="00D027AE">
        <w:rPr>
          <w:rFonts w:eastAsia="標楷體" w:cs="Arial" w:hint="eastAsia"/>
          <w:bCs/>
          <w:color w:val="000000" w:themeColor="text1"/>
          <w:kern w:val="0"/>
          <w:sz w:val="32"/>
          <w:szCs w:val="32"/>
        </w:rPr>
        <w:t>共同行為人，衛生機關仍應依法處理。</w:t>
      </w:r>
    </w:p>
    <w:p w:rsidR="003B5151" w:rsidRPr="00D027AE" w:rsidRDefault="003B5151" w:rsidP="005C5FFC">
      <w:pPr>
        <w:pStyle w:val="a3"/>
        <w:numPr>
          <w:ilvl w:val="0"/>
          <w:numId w:val="6"/>
        </w:numPr>
        <w:spacing w:line="600" w:lineRule="exact"/>
        <w:ind w:leftChars="0" w:left="1134" w:hanging="709"/>
        <w:jc w:val="both"/>
        <w:rPr>
          <w:rFonts w:eastAsia="標楷體" w:cs="Arial"/>
          <w:b/>
          <w:bCs/>
          <w:color w:val="000000" w:themeColor="text1"/>
          <w:kern w:val="0"/>
          <w:sz w:val="32"/>
          <w:szCs w:val="32"/>
        </w:rPr>
      </w:pPr>
      <w:r w:rsidRPr="00D027AE">
        <w:rPr>
          <w:rFonts w:eastAsia="標楷體" w:cs="Arial" w:hint="eastAsia"/>
          <w:b/>
          <w:bCs/>
          <w:color w:val="000000" w:themeColor="text1"/>
          <w:kern w:val="0"/>
          <w:sz w:val="32"/>
          <w:szCs w:val="32"/>
        </w:rPr>
        <w:t>民事責任</w:t>
      </w:r>
    </w:p>
    <w:p w:rsidR="003B5151" w:rsidRPr="00D027AE" w:rsidRDefault="003B5151" w:rsidP="005C5FFC">
      <w:pPr>
        <w:pStyle w:val="a3"/>
        <w:spacing w:line="600" w:lineRule="exact"/>
        <w:ind w:leftChars="0" w:left="1134"/>
        <w:jc w:val="both"/>
        <w:rPr>
          <w:rFonts w:eastAsia="標楷體" w:cs="Arial"/>
          <w:bCs/>
          <w:color w:val="000000" w:themeColor="text1"/>
          <w:kern w:val="0"/>
          <w:sz w:val="32"/>
          <w:szCs w:val="32"/>
        </w:rPr>
      </w:pPr>
      <w:r w:rsidRPr="00D027AE">
        <w:rPr>
          <w:rFonts w:eastAsia="標楷體" w:cs="Arial" w:hint="eastAsia"/>
          <w:bCs/>
          <w:color w:val="000000" w:themeColor="text1"/>
          <w:kern w:val="0"/>
          <w:sz w:val="32"/>
          <w:szCs w:val="32"/>
        </w:rPr>
        <w:t>消費者保護法第</w:t>
      </w:r>
      <w:r w:rsidRPr="00D027AE">
        <w:rPr>
          <w:rFonts w:eastAsia="標楷體" w:cs="Arial" w:hint="eastAsia"/>
          <w:bCs/>
          <w:color w:val="000000" w:themeColor="text1"/>
          <w:kern w:val="0"/>
          <w:sz w:val="32"/>
          <w:szCs w:val="32"/>
        </w:rPr>
        <w:t>23</w:t>
      </w:r>
      <w:r w:rsidRPr="00D027AE">
        <w:rPr>
          <w:rFonts w:eastAsia="標楷體" w:cs="Arial" w:hint="eastAsia"/>
          <w:bCs/>
          <w:color w:val="000000" w:themeColor="text1"/>
          <w:kern w:val="0"/>
          <w:sz w:val="32"/>
          <w:szCs w:val="32"/>
        </w:rPr>
        <w:t>條規定「刊登或報導廣告之媒體經營者明知或可得而知廣告內容與事實不符者，就消費者因信賴該廣告所受之損害與企業經營者負連帶責任。前項損害賠償責任，不得預先約定限制或拋棄。」</w:t>
      </w:r>
      <w:r w:rsidR="00A46494" w:rsidRPr="00D027AE">
        <w:rPr>
          <w:rFonts w:eastAsia="標楷體" w:cs="Arial" w:hint="eastAsia"/>
          <w:bCs/>
          <w:color w:val="000000" w:themeColor="text1"/>
          <w:kern w:val="0"/>
          <w:sz w:val="32"/>
          <w:szCs w:val="32"/>
        </w:rPr>
        <w:t>;</w:t>
      </w:r>
      <w:r w:rsidR="00644C24" w:rsidRPr="00D027AE">
        <w:rPr>
          <w:rFonts w:eastAsia="標楷體" w:cs="Arial" w:hint="eastAsia"/>
          <w:bCs/>
          <w:color w:val="000000" w:themeColor="text1"/>
          <w:kern w:val="0"/>
          <w:sz w:val="32"/>
          <w:szCs w:val="32"/>
        </w:rPr>
        <w:t>又民法第</w:t>
      </w:r>
      <w:r w:rsidR="00644C24" w:rsidRPr="00D027AE">
        <w:rPr>
          <w:rFonts w:eastAsia="標楷體" w:cs="Arial" w:hint="eastAsia"/>
          <w:bCs/>
          <w:color w:val="000000" w:themeColor="text1"/>
          <w:kern w:val="0"/>
          <w:sz w:val="32"/>
          <w:szCs w:val="32"/>
        </w:rPr>
        <w:t>185</w:t>
      </w:r>
      <w:r w:rsidR="00644C24" w:rsidRPr="00D027AE">
        <w:rPr>
          <w:rFonts w:eastAsia="標楷體" w:cs="Arial" w:hint="eastAsia"/>
          <w:bCs/>
          <w:color w:val="000000" w:themeColor="text1"/>
          <w:kern w:val="0"/>
          <w:sz w:val="32"/>
          <w:szCs w:val="32"/>
        </w:rPr>
        <w:t>條規定「數人共同不法侵害他人之權利者，連帶負損害賠償責任。」</w:t>
      </w:r>
      <w:r w:rsidR="00644C24" w:rsidRPr="00D027AE">
        <w:rPr>
          <w:rFonts w:eastAsia="標楷體" w:cs="Arial" w:hint="eastAsia"/>
          <w:bCs/>
          <w:color w:val="000000" w:themeColor="text1"/>
          <w:kern w:val="0"/>
          <w:sz w:val="32"/>
          <w:szCs w:val="32"/>
        </w:rPr>
        <w:t>;</w:t>
      </w:r>
      <w:r w:rsidR="00ED2EEC" w:rsidRPr="00D027AE">
        <w:rPr>
          <w:rFonts w:eastAsia="標楷體" w:cs="Arial" w:hint="eastAsia"/>
          <w:bCs/>
          <w:color w:val="000000" w:themeColor="text1"/>
          <w:kern w:val="0"/>
          <w:sz w:val="32"/>
          <w:szCs w:val="32"/>
        </w:rPr>
        <w:t>另</w:t>
      </w:r>
      <w:r w:rsidRPr="00D027AE">
        <w:rPr>
          <w:rFonts w:eastAsia="標楷體" w:cs="Arial" w:hint="eastAsia"/>
          <w:bCs/>
          <w:color w:val="000000" w:themeColor="text1"/>
          <w:kern w:val="0"/>
          <w:sz w:val="32"/>
          <w:szCs w:val="32"/>
        </w:rPr>
        <w:t>公平交易法第</w:t>
      </w:r>
      <w:r w:rsidRPr="00D027AE">
        <w:rPr>
          <w:rFonts w:eastAsia="標楷體" w:cs="Arial" w:hint="eastAsia"/>
          <w:bCs/>
          <w:color w:val="000000" w:themeColor="text1"/>
          <w:kern w:val="0"/>
          <w:sz w:val="32"/>
          <w:szCs w:val="32"/>
        </w:rPr>
        <w:t>21</w:t>
      </w:r>
      <w:r w:rsidRPr="00D027AE">
        <w:rPr>
          <w:rFonts w:eastAsia="標楷體" w:cs="Arial" w:hint="eastAsia"/>
          <w:bCs/>
          <w:color w:val="000000" w:themeColor="text1"/>
          <w:kern w:val="0"/>
          <w:sz w:val="32"/>
          <w:szCs w:val="32"/>
        </w:rPr>
        <w:t>條第</w:t>
      </w:r>
      <w:r w:rsidRPr="00D027AE">
        <w:rPr>
          <w:rFonts w:eastAsia="標楷體" w:cs="Arial" w:hint="eastAsia"/>
          <w:bCs/>
          <w:color w:val="000000" w:themeColor="text1"/>
          <w:kern w:val="0"/>
          <w:sz w:val="32"/>
          <w:szCs w:val="32"/>
        </w:rPr>
        <w:t>5</w:t>
      </w:r>
      <w:r w:rsidRPr="00D027AE">
        <w:rPr>
          <w:rFonts w:eastAsia="標楷體" w:cs="Arial" w:hint="eastAsia"/>
          <w:bCs/>
          <w:color w:val="000000" w:themeColor="text1"/>
          <w:kern w:val="0"/>
          <w:sz w:val="32"/>
          <w:szCs w:val="32"/>
        </w:rPr>
        <w:t>項規定</w:t>
      </w:r>
      <w:r w:rsidRPr="00D027AE">
        <w:rPr>
          <w:rFonts w:eastAsia="標楷體" w:cs="Arial" w:hint="eastAsia"/>
          <w:bCs/>
          <w:color w:val="000000" w:themeColor="text1"/>
          <w:kern w:val="0"/>
          <w:sz w:val="32"/>
          <w:szCs w:val="32"/>
        </w:rPr>
        <w:lastRenderedPageBreak/>
        <w:t>「廣告代理業在明知或可得而知情形下，仍製作或設計有引人錯誤之廣告，與廣告主負連帶損害賠償責任。廣告媒體業在明知或可得而知其所傳播或刊載之廣告有引人錯誤之虞，仍予傳播或刊載，亦與廣告主負連帶損害賠償責任。</w:t>
      </w:r>
      <w:proofErr w:type="gramStart"/>
      <w:r w:rsidRPr="00D027AE">
        <w:rPr>
          <w:rFonts w:eastAsia="標楷體" w:cs="Arial" w:hint="eastAsia"/>
          <w:bCs/>
          <w:color w:val="000000" w:themeColor="text1"/>
          <w:kern w:val="0"/>
          <w:sz w:val="32"/>
          <w:szCs w:val="32"/>
        </w:rPr>
        <w:t>廣告薦證者</w:t>
      </w:r>
      <w:proofErr w:type="gramEnd"/>
      <w:r w:rsidRPr="00D027AE">
        <w:rPr>
          <w:rFonts w:eastAsia="標楷體" w:cs="Arial" w:hint="eastAsia"/>
          <w:bCs/>
          <w:color w:val="000000" w:themeColor="text1"/>
          <w:kern w:val="0"/>
          <w:sz w:val="32"/>
          <w:szCs w:val="32"/>
        </w:rPr>
        <w:t>明知或可得而知其所從事</w:t>
      </w:r>
      <w:proofErr w:type="gramStart"/>
      <w:r w:rsidRPr="00D027AE">
        <w:rPr>
          <w:rFonts w:eastAsia="標楷體" w:cs="Arial" w:hint="eastAsia"/>
          <w:bCs/>
          <w:color w:val="000000" w:themeColor="text1"/>
          <w:kern w:val="0"/>
          <w:sz w:val="32"/>
          <w:szCs w:val="32"/>
        </w:rPr>
        <w:t>之薦證</w:t>
      </w:r>
      <w:proofErr w:type="gramEnd"/>
      <w:r w:rsidRPr="00D027AE">
        <w:rPr>
          <w:rFonts w:eastAsia="標楷體" w:cs="Arial" w:hint="eastAsia"/>
          <w:bCs/>
          <w:color w:val="000000" w:themeColor="text1"/>
          <w:kern w:val="0"/>
          <w:sz w:val="32"/>
          <w:szCs w:val="32"/>
        </w:rPr>
        <w:t>有引人錯誤之虞，而仍</w:t>
      </w:r>
      <w:proofErr w:type="gramStart"/>
      <w:r w:rsidRPr="00D027AE">
        <w:rPr>
          <w:rFonts w:eastAsia="標楷體" w:cs="Arial" w:hint="eastAsia"/>
          <w:bCs/>
          <w:color w:val="000000" w:themeColor="text1"/>
          <w:kern w:val="0"/>
          <w:sz w:val="32"/>
          <w:szCs w:val="32"/>
        </w:rPr>
        <w:t>為薦證</w:t>
      </w:r>
      <w:proofErr w:type="gramEnd"/>
      <w:r w:rsidRPr="00D027AE">
        <w:rPr>
          <w:rFonts w:eastAsia="標楷體" w:cs="Arial" w:hint="eastAsia"/>
          <w:bCs/>
          <w:color w:val="000000" w:themeColor="text1"/>
          <w:kern w:val="0"/>
          <w:sz w:val="32"/>
          <w:szCs w:val="32"/>
        </w:rPr>
        <w:t>者，與廣告主負連帶損害賠償責任。但</w:t>
      </w:r>
      <w:proofErr w:type="gramStart"/>
      <w:r w:rsidRPr="00D027AE">
        <w:rPr>
          <w:rFonts w:eastAsia="標楷體" w:cs="Arial" w:hint="eastAsia"/>
          <w:bCs/>
          <w:color w:val="000000" w:themeColor="text1"/>
          <w:kern w:val="0"/>
          <w:sz w:val="32"/>
          <w:szCs w:val="32"/>
        </w:rPr>
        <w:t>廣告薦證者</w:t>
      </w:r>
      <w:proofErr w:type="gramEnd"/>
      <w:r w:rsidRPr="00D027AE">
        <w:rPr>
          <w:rFonts w:eastAsia="標楷體" w:cs="Arial" w:hint="eastAsia"/>
          <w:bCs/>
          <w:color w:val="000000" w:themeColor="text1"/>
          <w:kern w:val="0"/>
          <w:sz w:val="32"/>
          <w:szCs w:val="32"/>
        </w:rPr>
        <w:t>非屬知名公眾人物、專業人士或機構，僅於受廣告主報酬十倍之範圍內，與廣告主負連帶損害賠償責任。」，前開規定屬民事損害賠償責任，</w:t>
      </w:r>
      <w:r w:rsidR="00575279" w:rsidRPr="00D027AE">
        <w:rPr>
          <w:rFonts w:eastAsia="標楷體" w:cs="Arial" w:hint="eastAsia"/>
          <w:bCs/>
          <w:color w:val="000000" w:themeColor="text1"/>
          <w:kern w:val="0"/>
          <w:sz w:val="32"/>
          <w:szCs w:val="32"/>
        </w:rPr>
        <w:t>賦予民眾</w:t>
      </w:r>
      <w:r w:rsidR="00575279" w:rsidRPr="00D027AE">
        <w:rPr>
          <w:rFonts w:eastAsia="標楷體" w:cs="Arial"/>
          <w:bCs/>
          <w:color w:val="000000" w:themeColor="text1"/>
          <w:kern w:val="0"/>
          <w:sz w:val="32"/>
          <w:szCs w:val="32"/>
        </w:rPr>
        <w:t>因</w:t>
      </w:r>
      <w:r w:rsidR="00575279" w:rsidRPr="00D027AE">
        <w:rPr>
          <w:rFonts w:eastAsia="標楷體" w:cs="Arial" w:hint="eastAsia"/>
          <w:bCs/>
          <w:color w:val="000000" w:themeColor="text1"/>
          <w:kern w:val="0"/>
          <w:sz w:val="32"/>
          <w:szCs w:val="32"/>
        </w:rPr>
        <w:t>違規廣告</w:t>
      </w:r>
      <w:r w:rsidR="00575279" w:rsidRPr="00D027AE">
        <w:rPr>
          <w:rFonts w:eastAsia="標楷體" w:cs="Arial"/>
          <w:bCs/>
          <w:color w:val="000000" w:themeColor="text1"/>
          <w:kern w:val="0"/>
          <w:sz w:val="32"/>
          <w:szCs w:val="32"/>
        </w:rPr>
        <w:t>所生之</w:t>
      </w:r>
      <w:r w:rsidR="00575279" w:rsidRPr="00D027AE">
        <w:rPr>
          <w:rFonts w:eastAsia="標楷體"/>
          <w:bCs/>
          <w:color w:val="000000" w:themeColor="text1"/>
          <w:kern w:val="0"/>
          <w:sz w:val="32"/>
          <w:szCs w:val="32"/>
        </w:rPr>
        <w:t>損害</w:t>
      </w:r>
      <w:r w:rsidR="00575279" w:rsidRPr="00D027AE">
        <w:rPr>
          <w:rFonts w:eastAsia="標楷體" w:cs="Arial"/>
          <w:bCs/>
          <w:color w:val="000000" w:themeColor="text1"/>
          <w:kern w:val="0"/>
          <w:sz w:val="32"/>
          <w:szCs w:val="32"/>
        </w:rPr>
        <w:t>賠償</w:t>
      </w:r>
      <w:r w:rsidR="00575279" w:rsidRPr="00D027AE">
        <w:rPr>
          <w:rFonts w:eastAsia="標楷體"/>
          <w:bCs/>
          <w:color w:val="000000" w:themeColor="text1"/>
          <w:kern w:val="0"/>
          <w:sz w:val="32"/>
          <w:szCs w:val="32"/>
        </w:rPr>
        <w:t>請求權</w:t>
      </w:r>
      <w:r w:rsidR="00575279" w:rsidRPr="00D027AE">
        <w:rPr>
          <w:rFonts w:eastAsia="標楷體" w:hint="eastAsia"/>
          <w:bCs/>
          <w:color w:val="000000" w:themeColor="text1"/>
          <w:kern w:val="0"/>
          <w:sz w:val="32"/>
          <w:szCs w:val="32"/>
        </w:rPr>
        <w:t>，以維護消費者權益</w:t>
      </w:r>
      <w:r w:rsidRPr="00D027AE">
        <w:rPr>
          <w:rFonts w:eastAsia="標楷體" w:cs="Arial" w:hint="eastAsia"/>
          <w:bCs/>
          <w:color w:val="000000" w:themeColor="text1"/>
          <w:kern w:val="0"/>
          <w:sz w:val="32"/>
          <w:szCs w:val="32"/>
        </w:rPr>
        <w:t>。</w:t>
      </w:r>
    </w:p>
    <w:p w:rsidR="003B5151" w:rsidRPr="00D027AE" w:rsidRDefault="00E2477D" w:rsidP="005C5FFC">
      <w:pPr>
        <w:pStyle w:val="a3"/>
        <w:numPr>
          <w:ilvl w:val="0"/>
          <w:numId w:val="4"/>
        </w:numPr>
        <w:spacing w:beforeLines="50" w:before="180" w:line="600" w:lineRule="exact"/>
        <w:ind w:leftChars="0" w:left="709" w:hanging="709"/>
        <w:jc w:val="both"/>
        <w:rPr>
          <w:rFonts w:eastAsia="標楷體" w:cs="Arial"/>
          <w:b/>
          <w:bCs/>
          <w:color w:val="000000" w:themeColor="text1"/>
          <w:kern w:val="0"/>
          <w:sz w:val="32"/>
          <w:szCs w:val="32"/>
        </w:rPr>
      </w:pPr>
      <w:r w:rsidRPr="00D027AE">
        <w:rPr>
          <w:rFonts w:eastAsia="標楷體" w:cs="Arial" w:hint="eastAsia"/>
          <w:b/>
          <w:bCs/>
          <w:color w:val="000000" w:themeColor="text1"/>
          <w:kern w:val="0"/>
          <w:sz w:val="32"/>
          <w:szCs w:val="32"/>
        </w:rPr>
        <w:t>化</w:t>
      </w:r>
      <w:proofErr w:type="gramStart"/>
      <w:r w:rsidRPr="00D027AE">
        <w:rPr>
          <w:rFonts w:eastAsia="標楷體" w:cs="Arial" w:hint="eastAsia"/>
          <w:b/>
          <w:bCs/>
          <w:color w:val="000000" w:themeColor="text1"/>
          <w:kern w:val="0"/>
          <w:sz w:val="32"/>
          <w:szCs w:val="32"/>
        </w:rPr>
        <w:t>粧</w:t>
      </w:r>
      <w:proofErr w:type="gramEnd"/>
      <w:r w:rsidRPr="00D027AE">
        <w:rPr>
          <w:rFonts w:eastAsia="標楷體" w:cs="Arial" w:hint="eastAsia"/>
          <w:b/>
          <w:bCs/>
          <w:color w:val="000000" w:themeColor="text1"/>
          <w:kern w:val="0"/>
          <w:sz w:val="32"/>
          <w:szCs w:val="32"/>
        </w:rPr>
        <w:t>品廣告未來修法方向</w:t>
      </w:r>
    </w:p>
    <w:p w:rsidR="006D7043" w:rsidRPr="00D027AE" w:rsidRDefault="00A2097A" w:rsidP="005C5FFC">
      <w:pPr>
        <w:pStyle w:val="a3"/>
        <w:spacing w:line="600" w:lineRule="exact"/>
        <w:ind w:leftChars="0" w:left="709"/>
        <w:jc w:val="both"/>
        <w:rPr>
          <w:rFonts w:eastAsia="標楷體" w:cs="Arial"/>
          <w:bCs/>
          <w:color w:val="000000" w:themeColor="text1"/>
          <w:kern w:val="0"/>
          <w:sz w:val="32"/>
          <w:szCs w:val="32"/>
        </w:rPr>
      </w:pPr>
      <w:r w:rsidRPr="00D027AE">
        <w:rPr>
          <w:rFonts w:eastAsia="標楷體" w:cs="Arial" w:hint="eastAsia"/>
          <w:bCs/>
          <w:color w:val="000000" w:themeColor="text1"/>
          <w:kern w:val="0"/>
          <w:sz w:val="32"/>
          <w:szCs w:val="32"/>
        </w:rPr>
        <w:t>考量現行廣告「事前審查」制度僅可規範守法廠商，無法有效遏阻違規廣告且國際</w:t>
      </w:r>
      <w:proofErr w:type="gramStart"/>
      <w:r w:rsidRPr="00D027AE">
        <w:rPr>
          <w:rFonts w:eastAsia="標楷體" w:cs="Arial" w:hint="eastAsia"/>
          <w:bCs/>
          <w:color w:val="000000" w:themeColor="text1"/>
          <w:kern w:val="0"/>
          <w:sz w:val="32"/>
          <w:szCs w:val="32"/>
        </w:rPr>
        <w:t>間均未有</w:t>
      </w:r>
      <w:proofErr w:type="gramEnd"/>
      <w:r w:rsidRPr="00D027AE">
        <w:rPr>
          <w:rFonts w:eastAsia="標楷體" w:cs="Arial" w:hint="eastAsia"/>
          <w:bCs/>
          <w:color w:val="000000" w:themeColor="text1"/>
          <w:kern w:val="0"/>
          <w:sz w:val="32"/>
          <w:szCs w:val="32"/>
        </w:rPr>
        <w:t>化</w:t>
      </w:r>
      <w:proofErr w:type="gramStart"/>
      <w:r w:rsidRPr="00D027AE">
        <w:rPr>
          <w:rFonts w:eastAsia="標楷體" w:cs="Arial" w:hint="eastAsia"/>
          <w:bCs/>
          <w:color w:val="000000" w:themeColor="text1"/>
          <w:kern w:val="0"/>
          <w:sz w:val="32"/>
          <w:szCs w:val="32"/>
        </w:rPr>
        <w:t>粧</w:t>
      </w:r>
      <w:proofErr w:type="gramEnd"/>
      <w:r w:rsidRPr="00D027AE">
        <w:rPr>
          <w:rFonts w:eastAsia="標楷體" w:cs="Arial" w:hint="eastAsia"/>
          <w:bCs/>
          <w:color w:val="000000" w:themeColor="text1"/>
          <w:kern w:val="0"/>
          <w:sz w:val="32"/>
          <w:szCs w:val="32"/>
        </w:rPr>
        <w:t>品廣告事前審查管理規定，</w:t>
      </w:r>
      <w:proofErr w:type="gramStart"/>
      <w:r w:rsidRPr="00D027AE">
        <w:rPr>
          <w:rFonts w:eastAsia="標楷體" w:cs="Arial" w:hint="eastAsia"/>
          <w:bCs/>
          <w:color w:val="000000" w:themeColor="text1"/>
          <w:kern w:val="0"/>
          <w:sz w:val="32"/>
          <w:szCs w:val="32"/>
        </w:rPr>
        <w:t>均於事後</w:t>
      </w:r>
      <w:proofErr w:type="gramEnd"/>
      <w:r w:rsidRPr="00D027AE">
        <w:rPr>
          <w:rFonts w:eastAsia="標楷體" w:cs="Arial" w:hint="eastAsia"/>
          <w:bCs/>
          <w:color w:val="000000" w:themeColor="text1"/>
          <w:kern w:val="0"/>
          <w:sz w:val="32"/>
          <w:szCs w:val="32"/>
        </w:rPr>
        <w:t>進行監督，行政院業已提送化</w:t>
      </w:r>
      <w:proofErr w:type="gramStart"/>
      <w:r w:rsidRPr="00D027AE">
        <w:rPr>
          <w:rFonts w:eastAsia="標楷體" w:cs="Arial" w:hint="eastAsia"/>
          <w:bCs/>
          <w:color w:val="000000" w:themeColor="text1"/>
          <w:kern w:val="0"/>
          <w:sz w:val="32"/>
          <w:szCs w:val="32"/>
        </w:rPr>
        <w:t>粧</w:t>
      </w:r>
      <w:proofErr w:type="gramEnd"/>
      <w:r w:rsidRPr="00D027AE">
        <w:rPr>
          <w:rFonts w:eastAsia="標楷體" w:cs="Arial" w:hint="eastAsia"/>
          <w:bCs/>
          <w:color w:val="000000" w:themeColor="text1"/>
          <w:kern w:val="0"/>
          <w:sz w:val="32"/>
          <w:szCs w:val="32"/>
        </w:rPr>
        <w:t>品衛生管理條例部分條文修正法草案於</w:t>
      </w:r>
      <w:r w:rsidRPr="00D027AE">
        <w:rPr>
          <w:rFonts w:eastAsia="標楷體" w:cs="Arial"/>
          <w:bCs/>
          <w:color w:val="000000" w:themeColor="text1"/>
          <w:kern w:val="0"/>
          <w:sz w:val="32"/>
          <w:szCs w:val="32"/>
        </w:rPr>
        <w:t>101</w:t>
      </w:r>
      <w:r w:rsidRPr="00D027AE">
        <w:rPr>
          <w:rFonts w:eastAsia="標楷體" w:cs="Arial" w:hint="eastAsia"/>
          <w:bCs/>
          <w:color w:val="000000" w:themeColor="text1"/>
          <w:kern w:val="0"/>
          <w:sz w:val="32"/>
          <w:szCs w:val="32"/>
        </w:rPr>
        <w:t>年</w:t>
      </w:r>
      <w:r w:rsidRPr="00D027AE">
        <w:rPr>
          <w:rFonts w:eastAsia="標楷體" w:cs="Arial"/>
          <w:bCs/>
          <w:color w:val="000000" w:themeColor="text1"/>
          <w:kern w:val="0"/>
          <w:sz w:val="32"/>
          <w:szCs w:val="32"/>
        </w:rPr>
        <w:t>2</w:t>
      </w:r>
      <w:r w:rsidRPr="00D027AE">
        <w:rPr>
          <w:rFonts w:eastAsia="標楷體" w:cs="Arial" w:hint="eastAsia"/>
          <w:bCs/>
          <w:color w:val="000000" w:themeColor="text1"/>
          <w:kern w:val="0"/>
          <w:sz w:val="32"/>
          <w:szCs w:val="32"/>
        </w:rPr>
        <w:t>月</w:t>
      </w:r>
      <w:r w:rsidRPr="00D027AE">
        <w:rPr>
          <w:rFonts w:eastAsia="標楷體" w:cs="Arial"/>
          <w:bCs/>
          <w:color w:val="000000" w:themeColor="text1"/>
          <w:kern w:val="0"/>
          <w:sz w:val="32"/>
          <w:szCs w:val="32"/>
        </w:rPr>
        <w:t>23</w:t>
      </w:r>
      <w:r w:rsidRPr="00D027AE">
        <w:rPr>
          <w:rFonts w:eastAsia="標楷體" w:cs="Arial" w:hint="eastAsia"/>
          <w:bCs/>
          <w:color w:val="000000" w:themeColor="text1"/>
          <w:kern w:val="0"/>
          <w:sz w:val="32"/>
          <w:szCs w:val="32"/>
        </w:rPr>
        <w:t>日函送立法院審議，修正重點為廢除廣告事前審查等規定，未來擬朝向明定化</w:t>
      </w:r>
      <w:proofErr w:type="gramStart"/>
      <w:r w:rsidRPr="00D027AE">
        <w:rPr>
          <w:rFonts w:eastAsia="標楷體" w:cs="Arial" w:hint="eastAsia"/>
          <w:bCs/>
          <w:color w:val="000000" w:themeColor="text1"/>
          <w:kern w:val="0"/>
          <w:sz w:val="32"/>
          <w:szCs w:val="32"/>
        </w:rPr>
        <w:t>粧</w:t>
      </w:r>
      <w:proofErr w:type="gramEnd"/>
      <w:r w:rsidRPr="00D027AE">
        <w:rPr>
          <w:rFonts w:eastAsia="標楷體" w:cs="Arial" w:hint="eastAsia"/>
          <w:bCs/>
          <w:color w:val="000000" w:themeColor="text1"/>
          <w:kern w:val="0"/>
          <w:sz w:val="32"/>
          <w:szCs w:val="32"/>
        </w:rPr>
        <w:t>品廣告不得虛偽、誇大或涉醫療效能，以取代現行廣告「事前審查」制度，預期將可重整政府資源，移轉投入於加強化</w:t>
      </w:r>
      <w:proofErr w:type="gramStart"/>
      <w:r w:rsidRPr="00D027AE">
        <w:rPr>
          <w:rFonts w:eastAsia="標楷體" w:cs="Arial" w:hint="eastAsia"/>
          <w:bCs/>
          <w:color w:val="000000" w:themeColor="text1"/>
          <w:kern w:val="0"/>
          <w:sz w:val="32"/>
          <w:szCs w:val="32"/>
        </w:rPr>
        <w:t>粧</w:t>
      </w:r>
      <w:proofErr w:type="gramEnd"/>
      <w:r w:rsidRPr="00D027AE">
        <w:rPr>
          <w:rFonts w:eastAsia="標楷體" w:cs="Arial" w:hint="eastAsia"/>
          <w:bCs/>
          <w:color w:val="000000" w:themeColor="text1"/>
          <w:kern w:val="0"/>
          <w:sz w:val="32"/>
          <w:szCs w:val="32"/>
        </w:rPr>
        <w:t>品廣告之事後監控與取締，並兼顧業者行銷商品之創意及消費者權益。</w:t>
      </w:r>
    </w:p>
    <w:p w:rsidR="006D7043" w:rsidRPr="00D027AE" w:rsidRDefault="006D7043" w:rsidP="00EB3CCB">
      <w:pPr>
        <w:spacing w:line="600" w:lineRule="exact"/>
        <w:jc w:val="both"/>
        <w:rPr>
          <w:rFonts w:eastAsia="標楷體" w:cs="Arial"/>
          <w:bCs/>
          <w:color w:val="000000" w:themeColor="text1"/>
          <w:kern w:val="0"/>
          <w:sz w:val="32"/>
          <w:szCs w:val="32"/>
        </w:rPr>
      </w:pPr>
    </w:p>
    <w:sectPr w:rsidR="006D7043" w:rsidRPr="00D027AE" w:rsidSect="003F4B85">
      <w:footerReference w:type="default" r:id="rId10"/>
      <w:pgSz w:w="11906" w:h="16838"/>
      <w:pgMar w:top="1440" w:right="1558" w:bottom="1440" w:left="156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E96" w:rsidRDefault="00BC5E96" w:rsidP="00FC2223">
      <w:r>
        <w:separator/>
      </w:r>
    </w:p>
  </w:endnote>
  <w:endnote w:type="continuationSeparator" w:id="0">
    <w:p w:rsidR="00BC5E96" w:rsidRDefault="00BC5E96" w:rsidP="00FC2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DDE" w:rsidRDefault="00382DDE">
    <w:pPr>
      <w:pStyle w:val="aa"/>
      <w:jc w:val="center"/>
    </w:pPr>
  </w:p>
  <w:p w:rsidR="00382DDE" w:rsidRDefault="00382DD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350729"/>
      <w:docPartObj>
        <w:docPartGallery w:val="Page Numbers (Bottom of Page)"/>
        <w:docPartUnique/>
      </w:docPartObj>
    </w:sdtPr>
    <w:sdtEndPr/>
    <w:sdtContent>
      <w:p w:rsidR="00382DDE" w:rsidRDefault="00382DDE">
        <w:pPr>
          <w:pStyle w:val="aa"/>
          <w:jc w:val="center"/>
        </w:pPr>
        <w:r>
          <w:fldChar w:fldCharType="begin"/>
        </w:r>
        <w:r>
          <w:instrText>PAGE   \* MERGEFORMAT</w:instrText>
        </w:r>
        <w:r>
          <w:fldChar w:fldCharType="separate"/>
        </w:r>
        <w:r w:rsidR="004D0659" w:rsidRPr="004D0659">
          <w:rPr>
            <w:noProof/>
            <w:lang w:val="zh-TW"/>
          </w:rPr>
          <w:t>1</w:t>
        </w:r>
        <w:r>
          <w:fldChar w:fldCharType="end"/>
        </w:r>
      </w:p>
    </w:sdtContent>
  </w:sdt>
  <w:p w:rsidR="00382DDE" w:rsidRDefault="00382DD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E96" w:rsidRDefault="00BC5E96" w:rsidP="00FC2223">
      <w:r>
        <w:separator/>
      </w:r>
    </w:p>
  </w:footnote>
  <w:footnote w:type="continuationSeparator" w:id="0">
    <w:p w:rsidR="00BC5E96" w:rsidRDefault="00BC5E96" w:rsidP="00FC22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E12B2"/>
    <w:multiLevelType w:val="hybridMultilevel"/>
    <w:tmpl w:val="C4CEB4B8"/>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nsid w:val="23D72756"/>
    <w:multiLevelType w:val="hybridMultilevel"/>
    <w:tmpl w:val="22A0CA9E"/>
    <w:lvl w:ilvl="0" w:tplc="93209A20">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nsid w:val="274A0ADE"/>
    <w:multiLevelType w:val="hybridMultilevel"/>
    <w:tmpl w:val="22DCBBE4"/>
    <w:lvl w:ilvl="0" w:tplc="A9246FB0">
      <w:start w:val="3"/>
      <w:numFmt w:val="ideographLegalTraditional"/>
      <w:lvlText w:val="%1、"/>
      <w:lvlJc w:val="left"/>
      <w:pPr>
        <w:tabs>
          <w:tab w:val="num" w:pos="720"/>
        </w:tabs>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0853E3"/>
    <w:multiLevelType w:val="hybridMultilevel"/>
    <w:tmpl w:val="AE6AC238"/>
    <w:lvl w:ilvl="0" w:tplc="8E6A1F06">
      <w:start w:val="1"/>
      <w:numFmt w:val="ideographLegalTraditional"/>
      <w:lvlText w:val="%1、"/>
      <w:lvlJc w:val="left"/>
      <w:pPr>
        <w:tabs>
          <w:tab w:val="num" w:pos="720"/>
        </w:tabs>
        <w:ind w:left="720" w:hanging="720"/>
      </w:pPr>
      <w:rPr>
        <w:rFonts w:hint="eastAsia"/>
        <w:sz w:val="36"/>
        <w:szCs w:val="3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D924054"/>
    <w:multiLevelType w:val="hybridMultilevel"/>
    <w:tmpl w:val="0C4C035C"/>
    <w:lvl w:ilvl="0" w:tplc="E99EF100">
      <w:start w:val="1"/>
      <w:numFmt w:val="taiwaneseCountingThousand"/>
      <w:lvlText w:val="（%1）"/>
      <w:lvlJc w:val="left"/>
      <w:pPr>
        <w:ind w:left="2509" w:hanging="1080"/>
      </w:pPr>
      <w:rPr>
        <w:rFonts w:hint="default"/>
      </w:rPr>
    </w:lvl>
    <w:lvl w:ilvl="1" w:tplc="04090019" w:tentative="1">
      <w:start w:val="1"/>
      <w:numFmt w:val="ideographTraditional"/>
      <w:lvlText w:val="%2、"/>
      <w:lvlJc w:val="left"/>
      <w:pPr>
        <w:ind w:left="2389" w:hanging="480"/>
      </w:pPr>
    </w:lvl>
    <w:lvl w:ilvl="2" w:tplc="0409001B" w:tentative="1">
      <w:start w:val="1"/>
      <w:numFmt w:val="lowerRoman"/>
      <w:lvlText w:val="%3."/>
      <w:lvlJc w:val="right"/>
      <w:pPr>
        <w:ind w:left="2869" w:hanging="480"/>
      </w:pPr>
    </w:lvl>
    <w:lvl w:ilvl="3" w:tplc="0409000F" w:tentative="1">
      <w:start w:val="1"/>
      <w:numFmt w:val="decimal"/>
      <w:lvlText w:val="%4."/>
      <w:lvlJc w:val="left"/>
      <w:pPr>
        <w:ind w:left="3349" w:hanging="480"/>
      </w:pPr>
    </w:lvl>
    <w:lvl w:ilvl="4" w:tplc="04090019" w:tentative="1">
      <w:start w:val="1"/>
      <w:numFmt w:val="ideographTraditional"/>
      <w:lvlText w:val="%5、"/>
      <w:lvlJc w:val="left"/>
      <w:pPr>
        <w:ind w:left="3829" w:hanging="480"/>
      </w:pPr>
    </w:lvl>
    <w:lvl w:ilvl="5" w:tplc="0409001B" w:tentative="1">
      <w:start w:val="1"/>
      <w:numFmt w:val="lowerRoman"/>
      <w:lvlText w:val="%6."/>
      <w:lvlJc w:val="right"/>
      <w:pPr>
        <w:ind w:left="4309" w:hanging="480"/>
      </w:pPr>
    </w:lvl>
    <w:lvl w:ilvl="6" w:tplc="0409000F" w:tentative="1">
      <w:start w:val="1"/>
      <w:numFmt w:val="decimal"/>
      <w:lvlText w:val="%7."/>
      <w:lvlJc w:val="left"/>
      <w:pPr>
        <w:ind w:left="4789" w:hanging="480"/>
      </w:pPr>
    </w:lvl>
    <w:lvl w:ilvl="7" w:tplc="04090019" w:tentative="1">
      <w:start w:val="1"/>
      <w:numFmt w:val="ideographTraditional"/>
      <w:lvlText w:val="%8、"/>
      <w:lvlJc w:val="left"/>
      <w:pPr>
        <w:ind w:left="5269" w:hanging="480"/>
      </w:pPr>
    </w:lvl>
    <w:lvl w:ilvl="8" w:tplc="0409001B" w:tentative="1">
      <w:start w:val="1"/>
      <w:numFmt w:val="lowerRoman"/>
      <w:lvlText w:val="%9."/>
      <w:lvlJc w:val="right"/>
      <w:pPr>
        <w:ind w:left="5749" w:hanging="480"/>
      </w:pPr>
    </w:lvl>
  </w:abstractNum>
  <w:abstractNum w:abstractNumId="5">
    <w:nsid w:val="58C367E3"/>
    <w:multiLevelType w:val="hybridMultilevel"/>
    <w:tmpl w:val="3828C97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09B6A4C"/>
    <w:multiLevelType w:val="hybridMultilevel"/>
    <w:tmpl w:val="0E3C6FB8"/>
    <w:lvl w:ilvl="0" w:tplc="383252E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B637DF4"/>
    <w:multiLevelType w:val="hybridMultilevel"/>
    <w:tmpl w:val="CFEAF11C"/>
    <w:lvl w:ilvl="0" w:tplc="8C06632A">
      <w:start w:val="1"/>
      <w:numFmt w:val="taiwaneseCountingThousand"/>
      <w:lvlText w:val="%1、"/>
      <w:lvlJc w:val="left"/>
      <w:pPr>
        <w:ind w:left="1608" w:hanging="9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nsid w:val="75092C84"/>
    <w:multiLevelType w:val="hybridMultilevel"/>
    <w:tmpl w:val="1F9881D6"/>
    <w:lvl w:ilvl="0" w:tplc="B48CDB20">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7"/>
  </w:num>
  <w:num w:numId="4">
    <w:abstractNumId w:val="8"/>
  </w:num>
  <w:num w:numId="5">
    <w:abstractNumId w:val="6"/>
  </w:num>
  <w:num w:numId="6">
    <w:abstractNumId w:val="0"/>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B4"/>
    <w:rsid w:val="00021498"/>
    <w:rsid w:val="00054397"/>
    <w:rsid w:val="00063737"/>
    <w:rsid w:val="00072BD7"/>
    <w:rsid w:val="000842B1"/>
    <w:rsid w:val="000C0DCF"/>
    <w:rsid w:val="000C46C3"/>
    <w:rsid w:val="00123EBF"/>
    <w:rsid w:val="00132518"/>
    <w:rsid w:val="001332FB"/>
    <w:rsid w:val="001441E1"/>
    <w:rsid w:val="0017030E"/>
    <w:rsid w:val="001D015D"/>
    <w:rsid w:val="001D47C6"/>
    <w:rsid w:val="00245826"/>
    <w:rsid w:val="002E012A"/>
    <w:rsid w:val="00362824"/>
    <w:rsid w:val="00380DF8"/>
    <w:rsid w:val="00382DDE"/>
    <w:rsid w:val="003B184F"/>
    <w:rsid w:val="003B5151"/>
    <w:rsid w:val="003C3C8C"/>
    <w:rsid w:val="003E1382"/>
    <w:rsid w:val="003E664C"/>
    <w:rsid w:val="003F4B85"/>
    <w:rsid w:val="0041594C"/>
    <w:rsid w:val="00435B0A"/>
    <w:rsid w:val="004757C4"/>
    <w:rsid w:val="004D0659"/>
    <w:rsid w:val="004F5578"/>
    <w:rsid w:val="00545162"/>
    <w:rsid w:val="00551B90"/>
    <w:rsid w:val="00575279"/>
    <w:rsid w:val="005C1246"/>
    <w:rsid w:val="005C5FFC"/>
    <w:rsid w:val="00603A63"/>
    <w:rsid w:val="006166CA"/>
    <w:rsid w:val="00641BB2"/>
    <w:rsid w:val="00644C24"/>
    <w:rsid w:val="00660907"/>
    <w:rsid w:val="00671B22"/>
    <w:rsid w:val="0068279C"/>
    <w:rsid w:val="006D0717"/>
    <w:rsid w:val="006D7043"/>
    <w:rsid w:val="00715376"/>
    <w:rsid w:val="00793248"/>
    <w:rsid w:val="007B7379"/>
    <w:rsid w:val="00855483"/>
    <w:rsid w:val="008771B4"/>
    <w:rsid w:val="008F5B5B"/>
    <w:rsid w:val="00913CF9"/>
    <w:rsid w:val="00924AB2"/>
    <w:rsid w:val="009324C6"/>
    <w:rsid w:val="00937C43"/>
    <w:rsid w:val="00940C6E"/>
    <w:rsid w:val="00946945"/>
    <w:rsid w:val="0096113E"/>
    <w:rsid w:val="009A2479"/>
    <w:rsid w:val="009E28CF"/>
    <w:rsid w:val="009F66F4"/>
    <w:rsid w:val="00A047B3"/>
    <w:rsid w:val="00A2097A"/>
    <w:rsid w:val="00A37CF4"/>
    <w:rsid w:val="00A46494"/>
    <w:rsid w:val="00AA50A1"/>
    <w:rsid w:val="00AB2603"/>
    <w:rsid w:val="00AB6CD5"/>
    <w:rsid w:val="00B73BE9"/>
    <w:rsid w:val="00BC00DA"/>
    <w:rsid w:val="00BC4532"/>
    <w:rsid w:val="00BC5E96"/>
    <w:rsid w:val="00C0127B"/>
    <w:rsid w:val="00CA3141"/>
    <w:rsid w:val="00D027AE"/>
    <w:rsid w:val="00D11C19"/>
    <w:rsid w:val="00D61825"/>
    <w:rsid w:val="00D6705C"/>
    <w:rsid w:val="00DB2725"/>
    <w:rsid w:val="00DC4789"/>
    <w:rsid w:val="00E2477D"/>
    <w:rsid w:val="00E7737F"/>
    <w:rsid w:val="00E848C1"/>
    <w:rsid w:val="00EA522E"/>
    <w:rsid w:val="00EB3CCB"/>
    <w:rsid w:val="00EC2757"/>
    <w:rsid w:val="00ED2EEC"/>
    <w:rsid w:val="00ED603A"/>
    <w:rsid w:val="00EE56EC"/>
    <w:rsid w:val="00EF5952"/>
    <w:rsid w:val="00EF6E4C"/>
    <w:rsid w:val="00F0289E"/>
    <w:rsid w:val="00F07F47"/>
    <w:rsid w:val="00F10BC3"/>
    <w:rsid w:val="00F82EB3"/>
    <w:rsid w:val="00FC22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A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84F"/>
    <w:pPr>
      <w:ind w:leftChars="200" w:left="480"/>
    </w:pPr>
  </w:style>
  <w:style w:type="paragraph" w:styleId="a4">
    <w:name w:val="Plain Text"/>
    <w:basedOn w:val="a"/>
    <w:link w:val="a5"/>
    <w:autoRedefine/>
    <w:rsid w:val="00F07F47"/>
    <w:pPr>
      <w:adjustRightInd w:val="0"/>
      <w:snapToGrid w:val="0"/>
      <w:spacing w:line="600" w:lineRule="exact"/>
      <w:ind w:leftChars="295" w:left="708"/>
      <w:jc w:val="both"/>
    </w:pPr>
    <w:rPr>
      <w:rFonts w:ascii="標楷體" w:eastAsia="標楷體" w:hAnsi="標楷體" w:cs="Arial"/>
      <w:bCs/>
      <w:kern w:val="0"/>
      <w:sz w:val="32"/>
      <w:szCs w:val="20"/>
    </w:rPr>
  </w:style>
  <w:style w:type="character" w:customStyle="1" w:styleId="a5">
    <w:name w:val="純文字 字元"/>
    <w:basedOn w:val="a0"/>
    <w:link w:val="a4"/>
    <w:rsid w:val="00F07F47"/>
    <w:rPr>
      <w:rFonts w:ascii="標楷體" w:eastAsia="標楷體" w:hAnsi="標楷體" w:cs="Arial"/>
      <w:bCs/>
      <w:kern w:val="0"/>
      <w:sz w:val="32"/>
      <w:szCs w:val="20"/>
    </w:rPr>
  </w:style>
  <w:style w:type="paragraph" w:styleId="a6">
    <w:name w:val="Body Text"/>
    <w:basedOn w:val="a"/>
    <w:link w:val="a7"/>
    <w:autoRedefine/>
    <w:rsid w:val="00ED603A"/>
    <w:pPr>
      <w:adjustRightInd w:val="0"/>
      <w:snapToGrid w:val="0"/>
      <w:spacing w:line="600" w:lineRule="exact"/>
      <w:ind w:leftChars="236" w:left="566" w:firstLine="1"/>
      <w:jc w:val="both"/>
    </w:pPr>
    <w:rPr>
      <w:rFonts w:eastAsia="標楷體"/>
      <w:color w:val="000000"/>
      <w:kern w:val="0"/>
      <w:sz w:val="32"/>
      <w:szCs w:val="20"/>
    </w:rPr>
  </w:style>
  <w:style w:type="character" w:customStyle="1" w:styleId="a7">
    <w:name w:val="本文 字元"/>
    <w:basedOn w:val="a0"/>
    <w:link w:val="a6"/>
    <w:rsid w:val="00ED603A"/>
    <w:rPr>
      <w:rFonts w:ascii="Times New Roman" w:eastAsia="標楷體" w:hAnsi="Times New Roman" w:cs="Times New Roman"/>
      <w:color w:val="000000"/>
      <w:kern w:val="0"/>
      <w:sz w:val="32"/>
      <w:szCs w:val="20"/>
    </w:rPr>
  </w:style>
  <w:style w:type="paragraph" w:styleId="a8">
    <w:name w:val="header"/>
    <w:basedOn w:val="a"/>
    <w:link w:val="a9"/>
    <w:uiPriority w:val="99"/>
    <w:unhideWhenUsed/>
    <w:rsid w:val="00FC2223"/>
    <w:pPr>
      <w:tabs>
        <w:tab w:val="center" w:pos="4153"/>
        <w:tab w:val="right" w:pos="8306"/>
      </w:tabs>
      <w:snapToGrid w:val="0"/>
    </w:pPr>
    <w:rPr>
      <w:sz w:val="20"/>
      <w:szCs w:val="20"/>
    </w:rPr>
  </w:style>
  <w:style w:type="character" w:customStyle="1" w:styleId="a9">
    <w:name w:val="頁首 字元"/>
    <w:basedOn w:val="a0"/>
    <w:link w:val="a8"/>
    <w:uiPriority w:val="99"/>
    <w:rsid w:val="00FC2223"/>
    <w:rPr>
      <w:rFonts w:ascii="Times New Roman" w:eastAsia="新細明體" w:hAnsi="Times New Roman" w:cs="Times New Roman"/>
      <w:sz w:val="20"/>
      <w:szCs w:val="20"/>
    </w:rPr>
  </w:style>
  <w:style w:type="paragraph" w:styleId="aa">
    <w:name w:val="footer"/>
    <w:basedOn w:val="a"/>
    <w:link w:val="ab"/>
    <w:uiPriority w:val="99"/>
    <w:unhideWhenUsed/>
    <w:rsid w:val="00FC2223"/>
    <w:pPr>
      <w:tabs>
        <w:tab w:val="center" w:pos="4153"/>
        <w:tab w:val="right" w:pos="8306"/>
      </w:tabs>
      <w:snapToGrid w:val="0"/>
    </w:pPr>
    <w:rPr>
      <w:sz w:val="20"/>
      <w:szCs w:val="20"/>
    </w:rPr>
  </w:style>
  <w:style w:type="character" w:customStyle="1" w:styleId="ab">
    <w:name w:val="頁尾 字元"/>
    <w:basedOn w:val="a0"/>
    <w:link w:val="aa"/>
    <w:uiPriority w:val="99"/>
    <w:rsid w:val="00FC2223"/>
    <w:rPr>
      <w:rFonts w:ascii="Times New Roman" w:eastAsia="新細明體" w:hAnsi="Times New Roman" w:cs="Times New Roman"/>
      <w:sz w:val="20"/>
      <w:szCs w:val="20"/>
    </w:rPr>
  </w:style>
  <w:style w:type="paragraph" w:styleId="ac">
    <w:name w:val="Balloon Text"/>
    <w:basedOn w:val="a"/>
    <w:link w:val="ad"/>
    <w:uiPriority w:val="99"/>
    <w:semiHidden/>
    <w:unhideWhenUsed/>
    <w:rsid w:val="00E848C1"/>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848C1"/>
    <w:rPr>
      <w:rFonts w:asciiTheme="majorHAnsi" w:eastAsiaTheme="majorEastAsia" w:hAnsiTheme="majorHAnsi" w:cstheme="majorBidi"/>
      <w:sz w:val="18"/>
      <w:szCs w:val="18"/>
    </w:rPr>
  </w:style>
  <w:style w:type="character" w:styleId="ae">
    <w:name w:val="Emphasis"/>
    <w:basedOn w:val="a0"/>
    <w:uiPriority w:val="20"/>
    <w:qFormat/>
    <w:rsid w:val="0057527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A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84F"/>
    <w:pPr>
      <w:ind w:leftChars="200" w:left="480"/>
    </w:pPr>
  </w:style>
  <w:style w:type="paragraph" w:styleId="a4">
    <w:name w:val="Plain Text"/>
    <w:basedOn w:val="a"/>
    <w:link w:val="a5"/>
    <w:autoRedefine/>
    <w:rsid w:val="00F07F47"/>
    <w:pPr>
      <w:adjustRightInd w:val="0"/>
      <w:snapToGrid w:val="0"/>
      <w:spacing w:line="600" w:lineRule="exact"/>
      <w:ind w:leftChars="295" w:left="708"/>
      <w:jc w:val="both"/>
    </w:pPr>
    <w:rPr>
      <w:rFonts w:ascii="標楷體" w:eastAsia="標楷體" w:hAnsi="標楷體" w:cs="Arial"/>
      <w:bCs/>
      <w:kern w:val="0"/>
      <w:sz w:val="32"/>
      <w:szCs w:val="20"/>
    </w:rPr>
  </w:style>
  <w:style w:type="character" w:customStyle="1" w:styleId="a5">
    <w:name w:val="純文字 字元"/>
    <w:basedOn w:val="a0"/>
    <w:link w:val="a4"/>
    <w:rsid w:val="00F07F47"/>
    <w:rPr>
      <w:rFonts w:ascii="標楷體" w:eastAsia="標楷體" w:hAnsi="標楷體" w:cs="Arial"/>
      <w:bCs/>
      <w:kern w:val="0"/>
      <w:sz w:val="32"/>
      <w:szCs w:val="20"/>
    </w:rPr>
  </w:style>
  <w:style w:type="paragraph" w:styleId="a6">
    <w:name w:val="Body Text"/>
    <w:basedOn w:val="a"/>
    <w:link w:val="a7"/>
    <w:autoRedefine/>
    <w:rsid w:val="00ED603A"/>
    <w:pPr>
      <w:adjustRightInd w:val="0"/>
      <w:snapToGrid w:val="0"/>
      <w:spacing w:line="600" w:lineRule="exact"/>
      <w:ind w:leftChars="236" w:left="566" w:firstLine="1"/>
      <w:jc w:val="both"/>
    </w:pPr>
    <w:rPr>
      <w:rFonts w:eastAsia="標楷體"/>
      <w:color w:val="000000"/>
      <w:kern w:val="0"/>
      <w:sz w:val="32"/>
      <w:szCs w:val="20"/>
    </w:rPr>
  </w:style>
  <w:style w:type="character" w:customStyle="1" w:styleId="a7">
    <w:name w:val="本文 字元"/>
    <w:basedOn w:val="a0"/>
    <w:link w:val="a6"/>
    <w:rsid w:val="00ED603A"/>
    <w:rPr>
      <w:rFonts w:ascii="Times New Roman" w:eastAsia="標楷體" w:hAnsi="Times New Roman" w:cs="Times New Roman"/>
      <w:color w:val="000000"/>
      <w:kern w:val="0"/>
      <w:sz w:val="32"/>
      <w:szCs w:val="20"/>
    </w:rPr>
  </w:style>
  <w:style w:type="paragraph" w:styleId="a8">
    <w:name w:val="header"/>
    <w:basedOn w:val="a"/>
    <w:link w:val="a9"/>
    <w:uiPriority w:val="99"/>
    <w:unhideWhenUsed/>
    <w:rsid w:val="00FC2223"/>
    <w:pPr>
      <w:tabs>
        <w:tab w:val="center" w:pos="4153"/>
        <w:tab w:val="right" w:pos="8306"/>
      </w:tabs>
      <w:snapToGrid w:val="0"/>
    </w:pPr>
    <w:rPr>
      <w:sz w:val="20"/>
      <w:szCs w:val="20"/>
    </w:rPr>
  </w:style>
  <w:style w:type="character" w:customStyle="1" w:styleId="a9">
    <w:name w:val="頁首 字元"/>
    <w:basedOn w:val="a0"/>
    <w:link w:val="a8"/>
    <w:uiPriority w:val="99"/>
    <w:rsid w:val="00FC2223"/>
    <w:rPr>
      <w:rFonts w:ascii="Times New Roman" w:eastAsia="新細明體" w:hAnsi="Times New Roman" w:cs="Times New Roman"/>
      <w:sz w:val="20"/>
      <w:szCs w:val="20"/>
    </w:rPr>
  </w:style>
  <w:style w:type="paragraph" w:styleId="aa">
    <w:name w:val="footer"/>
    <w:basedOn w:val="a"/>
    <w:link w:val="ab"/>
    <w:uiPriority w:val="99"/>
    <w:unhideWhenUsed/>
    <w:rsid w:val="00FC2223"/>
    <w:pPr>
      <w:tabs>
        <w:tab w:val="center" w:pos="4153"/>
        <w:tab w:val="right" w:pos="8306"/>
      </w:tabs>
      <w:snapToGrid w:val="0"/>
    </w:pPr>
    <w:rPr>
      <w:sz w:val="20"/>
      <w:szCs w:val="20"/>
    </w:rPr>
  </w:style>
  <w:style w:type="character" w:customStyle="1" w:styleId="ab">
    <w:name w:val="頁尾 字元"/>
    <w:basedOn w:val="a0"/>
    <w:link w:val="aa"/>
    <w:uiPriority w:val="99"/>
    <w:rsid w:val="00FC2223"/>
    <w:rPr>
      <w:rFonts w:ascii="Times New Roman" w:eastAsia="新細明體" w:hAnsi="Times New Roman" w:cs="Times New Roman"/>
      <w:sz w:val="20"/>
      <w:szCs w:val="20"/>
    </w:rPr>
  </w:style>
  <w:style w:type="paragraph" w:styleId="ac">
    <w:name w:val="Balloon Text"/>
    <w:basedOn w:val="a"/>
    <w:link w:val="ad"/>
    <w:uiPriority w:val="99"/>
    <w:semiHidden/>
    <w:unhideWhenUsed/>
    <w:rsid w:val="00E848C1"/>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848C1"/>
    <w:rPr>
      <w:rFonts w:asciiTheme="majorHAnsi" w:eastAsiaTheme="majorEastAsia" w:hAnsiTheme="majorHAnsi" w:cstheme="majorBidi"/>
      <w:sz w:val="18"/>
      <w:szCs w:val="18"/>
    </w:rPr>
  </w:style>
  <w:style w:type="character" w:styleId="ae">
    <w:name w:val="Emphasis"/>
    <w:basedOn w:val="a0"/>
    <w:uiPriority w:val="20"/>
    <w:qFormat/>
    <w:rsid w:val="005752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B3780-5E05-4977-A4F4-5D280CF18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吳怡萱</dc:creator>
  <cp:lastModifiedBy>國會聯絡組李淑芬</cp:lastModifiedBy>
  <cp:revision>2</cp:revision>
  <cp:lastPrinted>2015-05-22T10:20:00Z</cp:lastPrinted>
  <dcterms:created xsi:type="dcterms:W3CDTF">2015-05-22T11:47:00Z</dcterms:created>
  <dcterms:modified xsi:type="dcterms:W3CDTF">2015-05-22T11:47:00Z</dcterms:modified>
</cp:coreProperties>
</file>