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B80" w:rsidRDefault="00FF2B80" w:rsidP="00FD1572">
      <w:pPr>
        <w:snapToGrid w:val="0"/>
        <w:spacing w:line="560" w:lineRule="exact"/>
        <w:jc w:val="center"/>
        <w:rPr>
          <w:rFonts w:ascii="標楷體" w:eastAsia="標楷體" w:hAnsi="標楷體"/>
          <w:b/>
          <w:sz w:val="32"/>
        </w:rPr>
      </w:pPr>
      <w:bookmarkStart w:id="0" w:name="_Toc62036949"/>
      <w:r>
        <w:rPr>
          <w:rFonts w:ascii="標楷體" w:eastAsia="標楷體" w:hAnsi="標楷體" w:hint="eastAsia"/>
          <w:b/>
          <w:sz w:val="32"/>
        </w:rPr>
        <w:t>立法院第</w:t>
      </w:r>
      <w:r>
        <w:rPr>
          <w:rFonts w:ascii="標楷體" w:eastAsia="標楷體" w:hAnsi="標楷體"/>
          <w:b/>
          <w:sz w:val="32"/>
        </w:rPr>
        <w:t>8</w:t>
      </w:r>
      <w:r>
        <w:rPr>
          <w:rFonts w:ascii="標楷體" w:eastAsia="標楷體" w:hAnsi="標楷體" w:hint="eastAsia"/>
          <w:b/>
          <w:sz w:val="32"/>
        </w:rPr>
        <w:t>屆第</w:t>
      </w:r>
      <w:r w:rsidR="005206DD">
        <w:rPr>
          <w:rFonts w:ascii="標楷體" w:eastAsia="標楷體" w:hAnsi="標楷體" w:hint="eastAsia"/>
          <w:b/>
          <w:sz w:val="32"/>
        </w:rPr>
        <w:t>7</w:t>
      </w:r>
      <w:r>
        <w:rPr>
          <w:rFonts w:ascii="標楷體" w:eastAsia="標楷體" w:hAnsi="標楷體" w:hint="eastAsia"/>
          <w:b/>
          <w:sz w:val="32"/>
        </w:rPr>
        <w:t>會期</w:t>
      </w:r>
    </w:p>
    <w:p w:rsidR="00FF2B80" w:rsidRDefault="00FF2B80" w:rsidP="00FD1572">
      <w:pPr>
        <w:snapToGrid w:val="0"/>
        <w:spacing w:line="56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教育及文化委員會第</w:t>
      </w:r>
      <w:r>
        <w:rPr>
          <w:rFonts w:ascii="標楷體" w:eastAsia="標楷體" w:hAnsi="標楷體"/>
          <w:b/>
          <w:sz w:val="32"/>
        </w:rPr>
        <w:t>1</w:t>
      </w:r>
      <w:r w:rsidR="005206DD">
        <w:rPr>
          <w:rFonts w:ascii="標楷體" w:eastAsia="標楷體" w:hAnsi="標楷體" w:hint="eastAsia"/>
          <w:b/>
          <w:sz w:val="32"/>
        </w:rPr>
        <w:t>6</w:t>
      </w:r>
      <w:r>
        <w:rPr>
          <w:rFonts w:ascii="標楷體" w:eastAsia="標楷體" w:hAnsi="標楷體" w:hint="eastAsia"/>
          <w:b/>
          <w:sz w:val="32"/>
        </w:rPr>
        <w:t>次</w:t>
      </w:r>
      <w:r w:rsidR="005206DD">
        <w:rPr>
          <w:rFonts w:ascii="標楷體" w:eastAsia="標楷體" w:hAnsi="標楷體" w:hint="eastAsia"/>
          <w:b/>
          <w:sz w:val="32"/>
        </w:rPr>
        <w:t>全體委員</w:t>
      </w:r>
      <w:r>
        <w:rPr>
          <w:rFonts w:ascii="標楷體" w:eastAsia="標楷體" w:hAnsi="標楷體" w:hint="eastAsia"/>
          <w:b/>
          <w:sz w:val="32"/>
        </w:rPr>
        <w:t>會議</w:t>
      </w:r>
    </w:p>
    <w:p w:rsidR="00FF2B80" w:rsidRDefault="00FF2B80" w:rsidP="00FD1572">
      <w:pPr>
        <w:rPr>
          <w:rFonts w:ascii="標楷體" w:eastAsia="標楷體"/>
          <w:b/>
          <w:sz w:val="28"/>
        </w:rPr>
      </w:pPr>
    </w:p>
    <w:p w:rsidR="00FF2B80" w:rsidRDefault="00FF2B80" w:rsidP="00FD1572">
      <w:pPr>
        <w:rPr>
          <w:rFonts w:ascii="標楷體" w:eastAsia="標楷體"/>
          <w:b/>
          <w:sz w:val="28"/>
        </w:rPr>
      </w:pPr>
    </w:p>
    <w:p w:rsidR="00FF2B80" w:rsidRDefault="00FF2B80" w:rsidP="00FD1572">
      <w:pPr>
        <w:rPr>
          <w:rFonts w:ascii="標楷體" w:eastAsia="標楷體"/>
          <w:b/>
          <w:sz w:val="28"/>
        </w:rPr>
      </w:pPr>
    </w:p>
    <w:p w:rsidR="00FF2B80" w:rsidRDefault="00FF2B80" w:rsidP="00FD1572">
      <w:pPr>
        <w:rPr>
          <w:rFonts w:ascii="標楷體" w:eastAsia="標楷體"/>
          <w:b/>
          <w:sz w:val="28"/>
        </w:rPr>
      </w:pPr>
    </w:p>
    <w:p w:rsidR="00FF2B80" w:rsidRPr="00FD1572" w:rsidRDefault="00FF2B80" w:rsidP="00FD1572">
      <w:pPr>
        <w:jc w:val="center"/>
        <w:rPr>
          <w:rFonts w:ascii="標楷體" w:eastAsia="標楷體" w:hAnsi="標楷體"/>
          <w:b/>
          <w:spacing w:val="20"/>
          <w:sz w:val="56"/>
          <w:szCs w:val="56"/>
        </w:rPr>
      </w:pPr>
      <w:r w:rsidRPr="00FD1572">
        <w:rPr>
          <w:rFonts w:ascii="標楷體" w:eastAsia="標楷體" w:hAnsi="標楷體" w:hint="eastAsia"/>
          <w:b/>
          <w:spacing w:val="20"/>
          <w:sz w:val="56"/>
          <w:szCs w:val="56"/>
        </w:rPr>
        <w:t>「</w:t>
      </w:r>
      <w:r w:rsidR="00945B1A">
        <w:rPr>
          <w:rFonts w:ascii="標楷體" w:eastAsia="標楷體" w:hAnsi="標楷體" w:hint="eastAsia"/>
          <w:b/>
          <w:spacing w:val="20"/>
          <w:sz w:val="56"/>
          <w:szCs w:val="56"/>
        </w:rPr>
        <w:t>如何強化與建構校園安全防護機制，以確保師生安全</w:t>
      </w:r>
      <w:r w:rsidRPr="00FD1572">
        <w:rPr>
          <w:rFonts w:ascii="標楷體" w:eastAsia="標楷體" w:hAnsi="標楷體" w:hint="eastAsia"/>
          <w:b/>
          <w:spacing w:val="20"/>
          <w:sz w:val="56"/>
          <w:szCs w:val="56"/>
        </w:rPr>
        <w:t>」專案報告</w:t>
      </w:r>
    </w:p>
    <w:p w:rsidR="00FF2B80" w:rsidRDefault="00FF2B80" w:rsidP="00FD1572">
      <w:pPr>
        <w:jc w:val="center"/>
        <w:rPr>
          <w:rFonts w:ascii="標楷體" w:eastAsia="標楷體"/>
          <w:b/>
          <w:sz w:val="28"/>
        </w:rPr>
      </w:pPr>
      <w:r>
        <w:rPr>
          <w:rFonts w:ascii="標楷體" w:eastAsia="標楷體" w:hAnsi="標楷體"/>
          <w:b/>
          <w:spacing w:val="-10"/>
        </w:rPr>
        <w:t>(</w:t>
      </w:r>
      <w:r>
        <w:rPr>
          <w:rFonts w:ascii="標楷體" w:eastAsia="標楷體" w:hAnsi="標楷體" w:hint="eastAsia"/>
          <w:b/>
          <w:spacing w:val="-10"/>
          <w:sz w:val="28"/>
        </w:rPr>
        <w:t>書面報告</w:t>
      </w:r>
      <w:r>
        <w:rPr>
          <w:rFonts w:ascii="標楷體" w:eastAsia="標楷體" w:hAnsi="標楷體"/>
          <w:b/>
          <w:spacing w:val="-10"/>
        </w:rPr>
        <w:t>)</w:t>
      </w:r>
    </w:p>
    <w:p w:rsidR="00FF2B80" w:rsidRDefault="00FF2B80" w:rsidP="00FD1572">
      <w:pPr>
        <w:rPr>
          <w:rFonts w:ascii="標楷體" w:eastAsia="標楷體"/>
          <w:b/>
          <w:sz w:val="28"/>
        </w:rPr>
      </w:pPr>
    </w:p>
    <w:p w:rsidR="00FF2B80" w:rsidRDefault="00FF2B80" w:rsidP="00FD1572">
      <w:pPr>
        <w:jc w:val="center"/>
        <w:rPr>
          <w:rFonts w:ascii="標楷體" w:eastAsia="標楷體" w:hAnsi="標楷體"/>
          <w:b/>
        </w:rPr>
      </w:pPr>
    </w:p>
    <w:p w:rsidR="00FF2B80" w:rsidRDefault="00FF2B80" w:rsidP="00FD1572">
      <w:pPr>
        <w:jc w:val="center"/>
        <w:rPr>
          <w:rFonts w:ascii="標楷體" w:eastAsia="標楷體" w:hAnsi="標楷體"/>
          <w:b/>
        </w:rPr>
      </w:pPr>
    </w:p>
    <w:p w:rsidR="00FF2B80" w:rsidRDefault="00FF2B80" w:rsidP="00FD1572">
      <w:pPr>
        <w:jc w:val="center"/>
        <w:rPr>
          <w:rFonts w:ascii="標楷體" w:eastAsia="標楷體" w:hAnsi="標楷體"/>
          <w:b/>
        </w:rPr>
      </w:pPr>
    </w:p>
    <w:p w:rsidR="00945B1A" w:rsidRDefault="00945B1A" w:rsidP="00FD1572">
      <w:pPr>
        <w:jc w:val="center"/>
        <w:rPr>
          <w:rFonts w:ascii="標楷體" w:eastAsia="標楷體" w:hAnsi="標楷體"/>
          <w:b/>
        </w:rPr>
      </w:pPr>
    </w:p>
    <w:p w:rsidR="00945B1A" w:rsidRDefault="00945B1A" w:rsidP="00FD1572">
      <w:pPr>
        <w:jc w:val="center"/>
        <w:rPr>
          <w:rFonts w:ascii="標楷體" w:eastAsia="標楷體" w:hAnsi="標楷體"/>
          <w:b/>
        </w:rPr>
      </w:pPr>
    </w:p>
    <w:p w:rsidR="00945B1A" w:rsidRDefault="00945B1A" w:rsidP="00FD1572">
      <w:pPr>
        <w:jc w:val="center"/>
        <w:rPr>
          <w:rFonts w:ascii="標楷體" w:eastAsia="標楷體" w:hAnsi="標楷體"/>
          <w:b/>
        </w:rPr>
      </w:pPr>
    </w:p>
    <w:p w:rsidR="00945B1A" w:rsidRDefault="00945B1A" w:rsidP="00FD1572">
      <w:pPr>
        <w:jc w:val="center"/>
        <w:rPr>
          <w:rFonts w:ascii="標楷體" w:eastAsia="標楷體" w:hAnsi="標楷體"/>
          <w:b/>
        </w:rPr>
      </w:pPr>
    </w:p>
    <w:p w:rsidR="00945B1A" w:rsidRDefault="00945B1A" w:rsidP="00FD1572">
      <w:pPr>
        <w:jc w:val="center"/>
        <w:rPr>
          <w:rFonts w:ascii="標楷體" w:eastAsia="標楷體" w:hAnsi="標楷體"/>
          <w:b/>
        </w:rPr>
      </w:pPr>
    </w:p>
    <w:p w:rsidR="00FF2B80" w:rsidRDefault="00FF2B80" w:rsidP="00FD1572">
      <w:pPr>
        <w:jc w:val="center"/>
        <w:rPr>
          <w:rFonts w:ascii="標楷體" w:eastAsia="標楷體" w:hAnsi="標楷體"/>
          <w:b/>
        </w:rPr>
      </w:pPr>
    </w:p>
    <w:p w:rsidR="00FF2B80" w:rsidRDefault="00FF2B80" w:rsidP="00FD1572">
      <w:pPr>
        <w:jc w:val="center"/>
        <w:rPr>
          <w:rFonts w:ascii="標楷體" w:eastAsia="標楷體" w:hAnsi="標楷體"/>
          <w:b/>
        </w:rPr>
      </w:pPr>
    </w:p>
    <w:p w:rsidR="00FF2B80" w:rsidRDefault="00FF2B80" w:rsidP="00FD1572">
      <w:pPr>
        <w:jc w:val="center"/>
        <w:rPr>
          <w:rFonts w:ascii="標楷體" w:eastAsia="標楷體" w:hAnsi="標楷體"/>
          <w:b/>
        </w:rPr>
      </w:pPr>
    </w:p>
    <w:p w:rsidR="00945B1A" w:rsidRDefault="00945B1A" w:rsidP="00FD1572">
      <w:pPr>
        <w:jc w:val="center"/>
        <w:rPr>
          <w:rFonts w:ascii="標楷體" w:eastAsia="標楷體" w:hAnsi="標楷體"/>
          <w:b/>
        </w:rPr>
      </w:pPr>
    </w:p>
    <w:p w:rsidR="00FF2B80" w:rsidRDefault="00FF2B80" w:rsidP="00FD1572">
      <w:pPr>
        <w:spacing w:line="600" w:lineRule="exact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36"/>
        </w:rPr>
        <w:t>報告人：衛生福利部常務次長</w:t>
      </w:r>
      <w:r>
        <w:rPr>
          <w:rFonts w:ascii="標楷體" w:eastAsia="標楷體" w:hAnsi="標楷體"/>
          <w:b/>
          <w:sz w:val="36"/>
        </w:rPr>
        <w:t xml:space="preserve">  </w:t>
      </w:r>
      <w:r>
        <w:rPr>
          <w:rFonts w:ascii="標楷體" w:eastAsia="標楷體" w:hAnsi="標楷體" w:hint="eastAsia"/>
          <w:b/>
          <w:sz w:val="36"/>
        </w:rPr>
        <w:t>許銘能</w:t>
      </w:r>
    </w:p>
    <w:p w:rsidR="00FF2B80" w:rsidRDefault="00FF2B80" w:rsidP="00FD1572">
      <w:pPr>
        <w:spacing w:line="60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報告日期：中華民國</w:t>
      </w:r>
      <w:r>
        <w:rPr>
          <w:rFonts w:ascii="標楷體" w:eastAsia="標楷體" w:hAnsi="標楷體"/>
          <w:b/>
          <w:sz w:val="36"/>
        </w:rPr>
        <w:t>10</w:t>
      </w:r>
      <w:r w:rsidR="00945B1A">
        <w:rPr>
          <w:rFonts w:ascii="標楷體" w:eastAsia="標楷體" w:hAnsi="標楷體" w:hint="eastAsia"/>
          <w:b/>
          <w:sz w:val="36"/>
        </w:rPr>
        <w:t>4</w:t>
      </w:r>
      <w:r>
        <w:rPr>
          <w:rFonts w:ascii="標楷體" w:eastAsia="標楷體" w:hAnsi="標楷體" w:hint="eastAsia"/>
          <w:b/>
          <w:sz w:val="36"/>
        </w:rPr>
        <w:t>年</w:t>
      </w:r>
      <w:r w:rsidR="00945B1A">
        <w:rPr>
          <w:rFonts w:ascii="標楷體" w:eastAsia="標楷體" w:hAnsi="標楷體" w:hint="eastAsia"/>
          <w:b/>
          <w:sz w:val="36"/>
        </w:rPr>
        <w:t>6</w:t>
      </w:r>
      <w:r>
        <w:rPr>
          <w:rFonts w:ascii="標楷體" w:eastAsia="標楷體" w:hAnsi="標楷體" w:hint="eastAsia"/>
          <w:b/>
          <w:sz w:val="36"/>
        </w:rPr>
        <w:t>月</w:t>
      </w:r>
      <w:r w:rsidR="00945B1A">
        <w:rPr>
          <w:rFonts w:ascii="標楷體" w:eastAsia="標楷體" w:hAnsi="標楷體" w:hint="eastAsia"/>
          <w:b/>
          <w:sz w:val="36"/>
        </w:rPr>
        <w:t>8</w:t>
      </w:r>
      <w:r>
        <w:rPr>
          <w:rFonts w:ascii="標楷體" w:eastAsia="標楷體" w:hAnsi="標楷體" w:hint="eastAsia"/>
          <w:b/>
          <w:sz w:val="36"/>
        </w:rPr>
        <w:t>日</w:t>
      </w:r>
    </w:p>
    <w:p w:rsidR="00FF2B80" w:rsidRDefault="00FF2B80" w:rsidP="00E4515A">
      <w:pPr>
        <w:pStyle w:val="ae"/>
        <w:ind w:left="961" w:hanging="961"/>
        <w:rPr>
          <w:b/>
          <w:bCs/>
          <w:color w:val="auto"/>
          <w:szCs w:val="32"/>
        </w:rPr>
      </w:pPr>
    </w:p>
    <w:p w:rsidR="00D94AF1" w:rsidRDefault="00D94AF1">
      <w:pPr>
        <w:widowControl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b/>
          <w:bCs/>
          <w:szCs w:val="32"/>
        </w:rPr>
        <w:br w:type="page"/>
      </w:r>
    </w:p>
    <w:p w:rsidR="00FF2B80" w:rsidRDefault="00FF2B80" w:rsidP="00E4515A">
      <w:pPr>
        <w:pStyle w:val="ae"/>
        <w:ind w:left="961" w:hanging="961"/>
        <w:rPr>
          <w:b/>
          <w:bCs/>
          <w:color w:val="auto"/>
          <w:szCs w:val="32"/>
        </w:rPr>
      </w:pPr>
      <w:r>
        <w:rPr>
          <w:rFonts w:hint="eastAsia"/>
          <w:b/>
          <w:bCs/>
          <w:color w:val="auto"/>
          <w:szCs w:val="32"/>
        </w:rPr>
        <w:t>主席、各位委員女士、先生：</w:t>
      </w:r>
    </w:p>
    <w:p w:rsidR="00FF2B80" w:rsidRPr="00945B1A" w:rsidRDefault="00D94AF1" w:rsidP="00EA16AA">
      <w:pPr>
        <w:pStyle w:val="ac"/>
      </w:pPr>
      <w:r>
        <w:rPr>
          <w:rFonts w:hint="eastAsia"/>
        </w:rPr>
        <w:t xml:space="preserve">         </w:t>
      </w:r>
      <w:proofErr w:type="gramStart"/>
      <w:r w:rsidR="00F818CF">
        <w:rPr>
          <w:rFonts w:hint="eastAsia"/>
        </w:rPr>
        <w:t>承邀至貴</w:t>
      </w:r>
      <w:proofErr w:type="gramEnd"/>
      <w:r w:rsidR="00F818CF">
        <w:rPr>
          <w:rFonts w:hint="eastAsia"/>
        </w:rPr>
        <w:t>委員會報告，深感榮幸。</w:t>
      </w:r>
      <w:r w:rsidR="00945B1A" w:rsidRPr="0018409B">
        <w:rPr>
          <w:rFonts w:hint="eastAsia"/>
        </w:rPr>
        <w:t>本人謹代表蔣部長</w:t>
      </w:r>
      <w:r w:rsidR="00FF2B80" w:rsidRPr="0018409B">
        <w:rPr>
          <w:rFonts w:hint="eastAsia"/>
        </w:rPr>
        <w:t>就「</w:t>
      </w:r>
      <w:r w:rsidR="00945B1A" w:rsidRPr="0018409B">
        <w:rPr>
          <w:rFonts w:hint="eastAsia"/>
        </w:rPr>
        <w:t>如何強化與建構校園安全防護機制，以確保師生安全</w:t>
      </w:r>
      <w:r w:rsidR="00FF2B80" w:rsidRPr="0018409B">
        <w:rPr>
          <w:rFonts w:hint="eastAsia"/>
        </w:rPr>
        <w:t>」</w:t>
      </w:r>
      <w:r w:rsidR="00FF2B80" w:rsidRPr="0018409B">
        <w:t>1</w:t>
      </w:r>
      <w:r w:rsidR="00FF2B80" w:rsidRPr="0018409B">
        <w:rPr>
          <w:rFonts w:hint="eastAsia"/>
        </w:rPr>
        <w:t>案，針對衛生</w:t>
      </w:r>
      <w:proofErr w:type="gramStart"/>
      <w:r w:rsidR="00FF2B80" w:rsidRPr="0018409B">
        <w:rPr>
          <w:rFonts w:hint="eastAsia"/>
        </w:rPr>
        <w:t>福利部業管</w:t>
      </w:r>
      <w:proofErr w:type="gramEnd"/>
      <w:r w:rsidR="00FF2B80" w:rsidRPr="0018409B">
        <w:rPr>
          <w:rFonts w:hint="eastAsia"/>
        </w:rPr>
        <w:t>部分提出報告，敬請各位委員及先進指教。</w:t>
      </w:r>
    </w:p>
    <w:p w:rsidR="00FF2B80" w:rsidRPr="00524AE9" w:rsidRDefault="00FF2B80" w:rsidP="00EA16AA">
      <w:pPr>
        <w:pStyle w:val="ac"/>
      </w:pPr>
      <w:r w:rsidRPr="00524AE9">
        <w:rPr>
          <w:rFonts w:hint="eastAsia"/>
        </w:rPr>
        <w:t>壹、前言</w:t>
      </w:r>
    </w:p>
    <w:p w:rsidR="00FF2B80" w:rsidRPr="00C45D52" w:rsidRDefault="00390528" w:rsidP="00EA16AA">
      <w:pPr>
        <w:snapToGrid w:val="0"/>
        <w:spacing w:line="560" w:lineRule="exact"/>
        <w:ind w:leftChars="236" w:left="566" w:firstLineChars="221" w:firstLine="707"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>
        <w:rPr>
          <w:rFonts w:ascii="標楷體" w:eastAsia="標楷體" w:hAnsi="標楷體" w:cs="Arial" w:hint="eastAsia"/>
          <w:bCs/>
          <w:kern w:val="0"/>
          <w:sz w:val="32"/>
          <w:szCs w:val="20"/>
        </w:rPr>
        <w:t>學校是影響學生人際關係、人格特質、情緒管理等重要的環境之一，友善且安全的校園，能強化學生的學習潛能，激發興趣，並能增進正向積極的自我概念，進而培養健全人格與環境適應力。但是，</w:t>
      </w:r>
      <w:r w:rsidR="00FF2B80" w:rsidRPr="00C45D52">
        <w:rPr>
          <w:rFonts w:ascii="標楷體" w:eastAsia="標楷體" w:hAnsi="標楷體" w:cs="Arial" w:hint="eastAsia"/>
          <w:bCs/>
          <w:kern w:val="0"/>
          <w:sz w:val="32"/>
          <w:szCs w:val="20"/>
        </w:rPr>
        <w:t>各級學校學生成長過程中面臨多項且重大的身體、心理、社會發展任務，又處於多元文化的社會，再加上我國特有的課業壓力，很容易因適應及調適不良而出現情緒障礙、偏差行為或身體症狀。</w:t>
      </w:r>
      <w:r>
        <w:rPr>
          <w:rFonts w:ascii="標楷體" w:eastAsia="標楷體" w:hAnsi="標楷體" w:cs="Arial" w:hint="eastAsia"/>
          <w:bCs/>
          <w:kern w:val="0"/>
          <w:sz w:val="32"/>
          <w:szCs w:val="20"/>
        </w:rPr>
        <w:t>這次發生的劉小妹妹不幸遭殺害事件，也讓我們有機會重新檢討，如何提升學生心理健康素質，營造一個友善安心的學習，讓學生在成長過程中，可以培養健全的人格、面對挫折的正向思考及好的環境適應力。</w:t>
      </w:r>
      <w:r w:rsidR="00A320C4">
        <w:rPr>
          <w:rFonts w:ascii="標楷體" w:eastAsia="標楷體" w:hAnsi="標楷體" w:cs="Arial" w:hint="eastAsia"/>
          <w:bCs/>
          <w:kern w:val="0"/>
          <w:sz w:val="32"/>
          <w:szCs w:val="20"/>
        </w:rPr>
        <w:t>推展</w:t>
      </w:r>
      <w:r w:rsidR="00FF2B80">
        <w:rPr>
          <w:rFonts w:ascii="標楷體" w:eastAsia="標楷體" w:hAnsi="標楷體" w:cs="Arial" w:hint="eastAsia"/>
          <w:bCs/>
          <w:kern w:val="0"/>
          <w:sz w:val="32"/>
          <w:szCs w:val="20"/>
        </w:rPr>
        <w:t>校園</w:t>
      </w:r>
      <w:r w:rsidR="00FF2B80" w:rsidRPr="00C45D52">
        <w:rPr>
          <w:rFonts w:ascii="標楷體" w:eastAsia="標楷體" w:hAnsi="標楷體" w:cs="Arial" w:hint="eastAsia"/>
          <w:bCs/>
          <w:kern w:val="0"/>
          <w:sz w:val="32"/>
          <w:szCs w:val="20"/>
        </w:rPr>
        <w:t>心理健康工作，</w:t>
      </w:r>
      <w:r w:rsidR="00A320C4">
        <w:rPr>
          <w:rFonts w:ascii="標楷體" w:eastAsia="標楷體" w:hAnsi="標楷體" w:cs="Arial" w:hint="eastAsia"/>
          <w:bCs/>
          <w:kern w:val="0"/>
          <w:sz w:val="32"/>
          <w:szCs w:val="20"/>
        </w:rPr>
        <w:t>健全安全防護機制</w:t>
      </w:r>
      <w:r w:rsidR="00FF2B80" w:rsidRPr="00C45D52">
        <w:rPr>
          <w:rFonts w:ascii="標楷體" w:eastAsia="標楷體" w:hAnsi="標楷體" w:cs="Arial" w:hint="eastAsia"/>
          <w:bCs/>
          <w:kern w:val="0"/>
          <w:sz w:val="32"/>
          <w:szCs w:val="20"/>
        </w:rPr>
        <w:t>是教育部</w:t>
      </w:r>
      <w:r w:rsidR="00A320C4">
        <w:rPr>
          <w:rFonts w:ascii="標楷體" w:eastAsia="標楷體" w:hAnsi="標楷體" w:cs="Arial" w:hint="eastAsia"/>
          <w:bCs/>
          <w:kern w:val="0"/>
          <w:sz w:val="32"/>
          <w:szCs w:val="20"/>
        </w:rPr>
        <w:t>及</w:t>
      </w:r>
      <w:r w:rsidR="00FF2B80" w:rsidRPr="00C45D52">
        <w:rPr>
          <w:rFonts w:ascii="標楷體" w:eastAsia="標楷體" w:hAnsi="標楷體" w:cs="Arial" w:hint="eastAsia"/>
          <w:bCs/>
          <w:kern w:val="0"/>
          <w:sz w:val="32"/>
          <w:szCs w:val="20"/>
        </w:rPr>
        <w:t>衛生福利部共同的責任。</w:t>
      </w:r>
    </w:p>
    <w:p w:rsidR="00FF2B80" w:rsidRPr="00D935D9" w:rsidRDefault="00FF2B80" w:rsidP="00EA16AA">
      <w:pPr>
        <w:pStyle w:val="ac"/>
      </w:pPr>
      <w:r w:rsidRPr="00D935D9">
        <w:rPr>
          <w:rFonts w:hint="eastAsia"/>
        </w:rPr>
        <w:t>貳、</w:t>
      </w:r>
      <w:r w:rsidR="00601924">
        <w:rPr>
          <w:rFonts w:hint="eastAsia"/>
        </w:rPr>
        <w:t>推展</w:t>
      </w:r>
      <w:r w:rsidRPr="00D935D9">
        <w:rPr>
          <w:rFonts w:hint="eastAsia"/>
        </w:rPr>
        <w:t>校園心理</w:t>
      </w:r>
      <w:r>
        <w:rPr>
          <w:rFonts w:hint="eastAsia"/>
        </w:rPr>
        <w:t>健康</w:t>
      </w:r>
      <w:r w:rsidR="00601924">
        <w:rPr>
          <w:rFonts w:hint="eastAsia"/>
        </w:rPr>
        <w:t>，健全安全防護機制之</w:t>
      </w:r>
      <w:r w:rsidRPr="00D935D9">
        <w:rPr>
          <w:rFonts w:hint="eastAsia"/>
        </w:rPr>
        <w:t>策略</w:t>
      </w:r>
    </w:p>
    <w:p w:rsidR="005B2693" w:rsidRPr="007B6D79" w:rsidRDefault="00D94AF1" w:rsidP="00EA16AA">
      <w:pPr>
        <w:snapToGrid w:val="0"/>
        <w:spacing w:line="560" w:lineRule="exact"/>
        <w:ind w:left="960" w:hangingChars="400" w:hanging="96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>
        <w:rPr>
          <w:rFonts w:hint="eastAsia"/>
        </w:rPr>
        <w:t xml:space="preserve"> </w:t>
      </w:r>
      <w:r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</w:t>
      </w:r>
      <w:r w:rsidR="00FF2B80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一、</w:t>
      </w:r>
      <w:r w:rsidR="00700A42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發展學生各發展階段之心理健康促進課程，</w:t>
      </w:r>
      <w:r w:rsidR="004B5F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並融合於各項教育課程或校園活動推動，以</w:t>
      </w:r>
      <w:r w:rsidR="00700A42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深耕心理健康概念</w:t>
      </w:r>
      <w:r w:rsidR="004B5F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，提升學生心理素質</w:t>
      </w:r>
      <w:r w:rsidR="004B6805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，增加情緒智商，強化解決問題能力</w:t>
      </w:r>
      <w:r w:rsidR="00700A42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。</w:t>
      </w:r>
    </w:p>
    <w:p w:rsidR="00FF2B80" w:rsidRPr="007B6D79" w:rsidRDefault="00294A28" w:rsidP="00EA16AA">
      <w:pPr>
        <w:snapToGrid w:val="0"/>
        <w:spacing w:line="560" w:lineRule="exact"/>
        <w:ind w:left="960" w:hangingChars="300" w:hanging="96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 </w:t>
      </w:r>
      <w:r w:rsidR="00A7786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二、</w:t>
      </w:r>
      <w:r w:rsidR="004B5F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編製心理健康促進教材與教案，並辦理教育訓練，</w:t>
      </w:r>
      <w:r w:rsidR="00FF2B80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增進</w:t>
      </w:r>
      <w:r w:rsidR="006019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學校教職人員心理</w:t>
      </w:r>
      <w:proofErr w:type="gramStart"/>
      <w:r w:rsidR="006019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健康識能</w:t>
      </w:r>
      <w:proofErr w:type="gramEnd"/>
      <w:r w:rsidR="006019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，提升對學生心理困擾及情緒/行為問題之敏感度及處理能力，</w:t>
      </w:r>
      <w:r w:rsidR="004B6805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以</w:t>
      </w:r>
      <w:r w:rsidR="006019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減少學生自我傷害事件及校園暴力事件發生</w:t>
      </w:r>
      <w:r w:rsidR="00FF2B80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。</w:t>
      </w:r>
    </w:p>
    <w:p w:rsidR="00FF2B80" w:rsidRPr="007B6D79" w:rsidRDefault="00294A28" w:rsidP="00EA16AA">
      <w:pPr>
        <w:snapToGrid w:val="0"/>
        <w:spacing w:line="560" w:lineRule="exact"/>
        <w:ind w:left="960" w:hangingChars="300" w:hanging="96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 </w:t>
      </w:r>
      <w:r w:rsidR="00A7786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三、</w:t>
      </w:r>
      <w:r w:rsidR="00700A42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強化青少年情緒症狀的篩選</w:t>
      </w:r>
      <w:r w:rsidR="004B5F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，</w:t>
      </w:r>
      <w:proofErr w:type="gramStart"/>
      <w:r w:rsidR="004B5F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研</w:t>
      </w:r>
      <w:proofErr w:type="gramEnd"/>
      <w:r w:rsidR="004B5F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擬</w:t>
      </w:r>
      <w:r w:rsidR="00FF2B80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協助</w:t>
      </w:r>
      <w:r w:rsidR="004B5F24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心理或行為</w:t>
      </w:r>
      <w:r w:rsidR="00FF2B80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問題學生之標準流程及相關措施。</w:t>
      </w:r>
    </w:p>
    <w:p w:rsidR="00FF2B80" w:rsidRPr="007B6D79" w:rsidRDefault="00294A28" w:rsidP="00EA16AA">
      <w:pPr>
        <w:snapToGrid w:val="0"/>
        <w:spacing w:line="560" w:lineRule="exact"/>
        <w:ind w:left="960" w:hangingChars="300" w:hanging="96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</w:t>
      </w:r>
      <w:r w:rsidR="00A7786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四、</w:t>
      </w:r>
      <w:r w:rsidR="00C46B4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協助各級學校輔導教師瞭解</w:t>
      </w:r>
      <w:r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並</w:t>
      </w:r>
      <w:r w:rsidR="00C46B4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善加利用衛生、</w:t>
      </w:r>
      <w:r w:rsidR="005206DD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醫療</w:t>
      </w:r>
      <w:r w:rsidR="00C46B4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、</w:t>
      </w:r>
      <w:r w:rsidR="005206DD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社工</w:t>
      </w:r>
      <w:r w:rsidR="00C46B4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等相關政府及民間資源，</w:t>
      </w:r>
      <w:r w:rsidR="005206DD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以</w:t>
      </w:r>
      <w:r w:rsidR="004B6805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強化</w:t>
      </w:r>
      <w:r w:rsidR="001A6A0A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學校</w:t>
      </w:r>
      <w:r w:rsidR="004B6805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諮商輔導</w:t>
      </w:r>
      <w:r w:rsidR="001A6A0A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效能，</w:t>
      </w:r>
      <w:r w:rsidR="00FF2B80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提升輔導能力</w:t>
      </w:r>
      <w:r w:rsidR="005206DD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，妥善處理學生心理/行為問題</w:t>
      </w:r>
      <w:r w:rsidR="00FF2B80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。</w:t>
      </w:r>
    </w:p>
    <w:p w:rsidR="00FF2B80" w:rsidRDefault="00294A28" w:rsidP="00EA16AA">
      <w:pPr>
        <w:snapToGrid w:val="0"/>
        <w:spacing w:line="560" w:lineRule="exact"/>
        <w:ind w:left="960" w:hangingChars="300" w:hanging="96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 </w:t>
      </w:r>
      <w:r w:rsidR="00A7786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五、</w:t>
      </w:r>
      <w:r w:rsidR="00700A42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結合教育機關，辦理</w:t>
      </w:r>
      <w:r w:rsidR="005206DD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校園</w:t>
      </w:r>
      <w:r w:rsidR="00700A42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心理健康守門人訓練，提升對危機個案辨識能力，並做適當處置</w:t>
      </w:r>
      <w:r w:rsidR="0018409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或轉</w:t>
      </w:r>
      <w:proofErr w:type="gramStart"/>
      <w:r w:rsidR="0018409B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介</w:t>
      </w:r>
      <w:proofErr w:type="gramEnd"/>
      <w:r w:rsidR="00FF2B80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。</w:t>
      </w:r>
    </w:p>
    <w:p w:rsidR="00B241E3" w:rsidRDefault="00B241E3" w:rsidP="00EA16AA">
      <w:pPr>
        <w:pStyle w:val="ac"/>
      </w:pPr>
      <w:r>
        <w:rPr>
          <w:rFonts w:hint="eastAsia"/>
        </w:rPr>
        <w:t>參、</w:t>
      </w:r>
      <w:r w:rsidR="00A7786B">
        <w:rPr>
          <w:rFonts w:hint="eastAsia"/>
        </w:rPr>
        <w:t>現行之心理健康服務</w:t>
      </w:r>
      <w:r>
        <w:rPr>
          <w:rFonts w:hint="eastAsia"/>
        </w:rPr>
        <w:t>資源：</w:t>
      </w:r>
    </w:p>
    <w:p w:rsidR="00B241E3" w:rsidRPr="00A6571F" w:rsidRDefault="00B241E3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一、提供</w:t>
      </w:r>
      <w:r w:rsidR="00A7786B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免費電話</w:t>
      </w: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心理諮詢服務：</w:t>
      </w:r>
    </w:p>
    <w:p w:rsidR="00B241E3" w:rsidRPr="00A6571F" w:rsidRDefault="007B6D79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   </w:t>
      </w:r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目前本部設有24小時免費心理諮詢專線-安心專線（0800-788-995），提供民眾（含校園學生）心理諮詢服務。</w:t>
      </w:r>
    </w:p>
    <w:p w:rsidR="00B241E3" w:rsidRPr="00A6571F" w:rsidRDefault="00B241E3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二</w:t>
      </w:r>
      <w:r w:rsidR="00700A42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、</w:t>
      </w: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建立全國心理健康促進與精神醫療服務資源：</w:t>
      </w:r>
    </w:p>
    <w:p w:rsidR="00B241E3" w:rsidRPr="00A6571F" w:rsidRDefault="006F43A6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   </w:t>
      </w:r>
      <w:r w:rsidR="00A7786B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目前全國計有185家精神醫療機構、173家診所、30家心理治療所、46家心理諮商所，為利學校處理自我傷害及</w:t>
      </w:r>
      <w:proofErr w:type="gramStart"/>
      <w:r w:rsidR="00A7786B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罹</w:t>
      </w:r>
      <w:proofErr w:type="gramEnd"/>
      <w:r w:rsidR="00A7786B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患精神疾病之學生，</w:t>
      </w:r>
      <w:r w:rsidR="005B269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本</w:t>
      </w:r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部</w:t>
      </w:r>
      <w:r w:rsidR="005B269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已</w:t>
      </w:r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編印「全國心理健康促進與精神醫療服務資源手冊」，分送教育單位</w:t>
      </w:r>
      <w:r w:rsidR="00700A42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參考運用。</w:t>
      </w:r>
    </w:p>
    <w:p w:rsidR="00B241E3" w:rsidRPr="00A6571F" w:rsidRDefault="00700A42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三、</w:t>
      </w:r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建立媒體之自殺新聞報導守則，避免仿效作用：</w:t>
      </w:r>
    </w:p>
    <w:p w:rsidR="00B241E3" w:rsidRPr="00A6571F" w:rsidRDefault="006F43A6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   </w:t>
      </w:r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為避免校園學生受到媒體不當報導</w:t>
      </w:r>
      <w:r w:rsidR="005B269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校園自傷、自殺</w:t>
      </w:r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新聞，本部持續進行媒體監測，持續結合國家通訊傳播委員會(NCC)</w:t>
      </w:r>
      <w:proofErr w:type="gramStart"/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研</w:t>
      </w:r>
      <w:proofErr w:type="gramEnd"/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商媒體報導監督事宜。</w:t>
      </w:r>
    </w:p>
    <w:p w:rsidR="00B241E3" w:rsidRPr="00A6571F" w:rsidRDefault="00700A42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四</w:t>
      </w:r>
      <w:r w:rsidR="00B241E3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、</w:t>
      </w:r>
      <w:r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推動</w:t>
      </w:r>
      <w:r w:rsidR="007B6D79" w:rsidRPr="00A6571F">
        <w:rPr>
          <w:rFonts w:ascii="標楷體" w:eastAsia="標楷體" w:hAnsi="標楷體" w:cs="Arial" w:hint="eastAsia"/>
          <w:bCs/>
          <w:kern w:val="0"/>
          <w:sz w:val="32"/>
          <w:szCs w:val="20"/>
        </w:rPr>
        <w:t>心理健康網：</w:t>
      </w:r>
    </w:p>
    <w:p w:rsidR="00B241E3" w:rsidRPr="007B6D79" w:rsidRDefault="00294A28" w:rsidP="00EA16AA">
      <w:pPr>
        <w:snapToGrid w:val="0"/>
        <w:spacing w:line="560" w:lineRule="exact"/>
        <w:ind w:leftChars="100" w:left="720" w:hangingChars="150" w:hanging="4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 </w:t>
      </w:r>
      <w:r w:rsidR="006F43A6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 xml:space="preserve"> </w:t>
      </w:r>
      <w:r w:rsidR="00921F1D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本部自103年開始推動心理健康網計畫，輔導地方政府衛生局推動建立心理健康初級預防網絡，透過結合衛生、社政、教育、</w:t>
      </w:r>
      <w:proofErr w:type="gramStart"/>
      <w:r w:rsidR="00921F1D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勞</w:t>
      </w:r>
      <w:proofErr w:type="gramEnd"/>
      <w:r w:rsidR="00921F1D" w:rsidRPr="007B6D79">
        <w:rPr>
          <w:rFonts w:ascii="標楷體" w:eastAsia="標楷體" w:hAnsi="標楷體" w:cs="Arial" w:hint="eastAsia"/>
          <w:bCs/>
          <w:kern w:val="0"/>
          <w:sz w:val="32"/>
          <w:szCs w:val="20"/>
        </w:rPr>
        <w:t>政等機關及學校、心理健康專業團體等，共同推展區域內心理健康工作。</w:t>
      </w:r>
    </w:p>
    <w:p w:rsidR="00FF2B80" w:rsidRPr="00977293" w:rsidRDefault="00FF2B80" w:rsidP="00EA16AA">
      <w:pPr>
        <w:pStyle w:val="ac"/>
      </w:pPr>
      <w:r w:rsidRPr="00977293">
        <w:rPr>
          <w:rFonts w:hint="eastAsia"/>
        </w:rPr>
        <w:t>肆、未來展望：</w:t>
      </w:r>
    </w:p>
    <w:p w:rsidR="00FF2B80" w:rsidRPr="001876E6" w:rsidRDefault="00D94AF1" w:rsidP="00EA16AA">
      <w:pPr>
        <w:snapToGrid w:val="0"/>
        <w:spacing w:line="560" w:lineRule="exact"/>
        <w:ind w:leftChars="100" w:left="720" w:hangingChars="200" w:hanging="48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>
        <w:rPr>
          <w:rFonts w:hint="eastAsia"/>
          <w:lang w:val="zh-TW"/>
        </w:rPr>
        <w:t xml:space="preserve">    </w:t>
      </w:r>
      <w:r w:rsidR="004B503B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本部</w:t>
      </w:r>
      <w:proofErr w:type="gramStart"/>
      <w:r w:rsidR="004B503B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自鄭捷事件</w:t>
      </w:r>
      <w:proofErr w:type="gramEnd"/>
      <w:r w:rsidR="004B503B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之後，已邀請教育部召開合作推動校園學生輔導機制工作會議，並</w:t>
      </w:r>
      <w:proofErr w:type="gramStart"/>
      <w:r w:rsidR="004B503B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研</w:t>
      </w:r>
      <w:proofErr w:type="gramEnd"/>
      <w:r w:rsidR="004B503B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商教育體系與精神衛生體系之協力模式，</w:t>
      </w:r>
      <w:r w:rsidR="008611EB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在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校園心理健康行動</w:t>
      </w:r>
      <w:r w:rsidR="00894DAA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策略</w:t>
      </w:r>
      <w:r w:rsidR="008611EB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部分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，將逐步</w:t>
      </w:r>
      <w:r w:rsidR="00417A79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推動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下列作為：</w:t>
      </w:r>
    </w:p>
    <w:p w:rsidR="00FF2B80" w:rsidRPr="001876E6" w:rsidRDefault="00FF2B80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一、積極倡導社會與教育相關服務</w:t>
      </w:r>
      <w:r w:rsidR="008611EB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融</w:t>
      </w: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入</w:t>
      </w:r>
      <w:hyperlink r:id="rId9" w:tooltip="心理健康促進" w:history="1">
        <w:r w:rsidRPr="001876E6">
          <w:rPr>
            <w:rFonts w:ascii="標楷體" w:eastAsia="標楷體" w:hAnsi="標楷體" w:cs="Arial" w:hint="eastAsia"/>
            <w:bCs/>
            <w:kern w:val="0"/>
            <w:sz w:val="32"/>
            <w:szCs w:val="20"/>
          </w:rPr>
          <w:t>心理健康促進</w:t>
        </w:r>
      </w:hyperlink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的概念，促進學生安全快樂成長。</w:t>
      </w:r>
    </w:p>
    <w:p w:rsidR="00FF2B80" w:rsidRPr="001876E6" w:rsidRDefault="00FF2B80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二、針對國中、小學發展符合其年齡之</w:t>
      </w:r>
      <w:r w:rsidR="006271B5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主題式</w:t>
      </w: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心理健康促進課程教案及教材，</w:t>
      </w:r>
      <w:r w:rsidR="00894DAA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並協助教育機關推動學校心理健康教育，加強學生人際溝通、壓力調適、情緒管理及生命教育等課程，</w:t>
      </w:r>
      <w:r w:rsid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使其</w:t>
      </w:r>
      <w:r w:rsidR="006271B5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內化成健全人格及價值觀，提升學生心理健康</w:t>
      </w:r>
      <w:r w:rsidR="00894DAA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素質</w:t>
      </w: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。</w:t>
      </w:r>
    </w:p>
    <w:p w:rsidR="006271B5" w:rsidRPr="001876E6" w:rsidRDefault="00894DAA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三</w:t>
      </w:r>
      <w:r w:rsidR="006271B5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、</w:t>
      </w:r>
      <w:r w:rsidR="0060192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結合</w:t>
      </w:r>
      <w:r w:rsidR="006271B5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教育</w:t>
      </w: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機關</w:t>
      </w:r>
      <w:r w:rsidR="00A41C5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，透過製作教師心理健康教育教材，辦理教育訓練，增強教師心理</w:t>
      </w:r>
      <w:proofErr w:type="gramStart"/>
      <w:r w:rsidR="00A41C5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健康識能</w:t>
      </w:r>
      <w:proofErr w:type="gramEnd"/>
      <w:r w:rsidR="00A41C5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，</w:t>
      </w: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深耕心理健康概念</w:t>
      </w:r>
      <w:r w:rsidR="0060192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，及</w:t>
      </w:r>
      <w:r w:rsidR="00A41C5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強化學生情緒/行為問題之危機處理能力</w:t>
      </w:r>
      <w:r w:rsidR="00775AB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。</w:t>
      </w:r>
    </w:p>
    <w:p w:rsidR="00FF2B80" w:rsidRPr="001876E6" w:rsidRDefault="00894DAA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四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、</w:t>
      </w:r>
      <w:r w:rsidR="004B5F2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建議各級學校平時至少與1家機構建立合作轉</w:t>
      </w:r>
      <w:proofErr w:type="gramStart"/>
      <w:r w:rsidR="004B5F2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介</w:t>
      </w:r>
      <w:proofErr w:type="gramEnd"/>
      <w:r w:rsidR="004B5F2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管道，以利個案轉</w:t>
      </w:r>
      <w:proofErr w:type="gramStart"/>
      <w:r w:rsidR="004B5F2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介</w:t>
      </w:r>
      <w:proofErr w:type="gramEnd"/>
      <w:r w:rsidR="004B5F2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處置，適時協助處理校園學生問題。</w:t>
      </w:r>
    </w:p>
    <w:p w:rsidR="00FF2B80" w:rsidRPr="001876E6" w:rsidRDefault="00894DAA" w:rsidP="00EA16AA">
      <w:pPr>
        <w:snapToGrid w:val="0"/>
        <w:spacing w:line="560" w:lineRule="exact"/>
        <w:ind w:leftChars="100" w:left="880" w:hangingChars="200" w:hanging="640"/>
        <w:contextualSpacing/>
        <w:jc w:val="both"/>
        <w:rPr>
          <w:rFonts w:ascii="標楷體" w:eastAsia="標楷體" w:hAnsi="標楷體" w:cs="Arial"/>
          <w:bCs/>
          <w:kern w:val="0"/>
          <w:sz w:val="32"/>
          <w:szCs w:val="20"/>
        </w:rPr>
      </w:pP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五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、</w:t>
      </w:r>
      <w:r w:rsidR="006271B5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協助各級學校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加強高危機個案處理，</w:t>
      </w:r>
      <w:r w:rsidR="006271B5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強化學生</w:t>
      </w: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諮商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輔導</w:t>
      </w:r>
      <w:r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效能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、危機處理及</w:t>
      </w:r>
      <w:r w:rsidR="00601924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建立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轉</w:t>
      </w:r>
      <w:proofErr w:type="gramStart"/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介</w:t>
      </w:r>
      <w:proofErr w:type="gramEnd"/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機制等，適時引進心理健康、</w:t>
      </w:r>
      <w:r w:rsidR="006271B5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精神醫療、</w:t>
      </w:r>
      <w:r w:rsidR="00FF2B80" w:rsidRPr="001876E6">
        <w:rPr>
          <w:rFonts w:ascii="標楷體" w:eastAsia="標楷體" w:hAnsi="標楷體" w:cs="Arial" w:hint="eastAsia"/>
          <w:bCs/>
          <w:kern w:val="0"/>
          <w:sz w:val="32"/>
          <w:szCs w:val="20"/>
        </w:rPr>
        <w:t>社會工作等相關資源，完善校園心理健康安全網絡。</w:t>
      </w:r>
    </w:p>
    <w:bookmarkEnd w:id="0"/>
    <w:p w:rsidR="00FF2B80" w:rsidRPr="00954EBB" w:rsidRDefault="008611EB" w:rsidP="00EA16AA">
      <w:pPr>
        <w:pStyle w:val="ac"/>
      </w:pPr>
      <w:r>
        <w:rPr>
          <w:rFonts w:hint="eastAsia"/>
        </w:rPr>
        <w:t xml:space="preserve">     </w:t>
      </w:r>
      <w:r w:rsidR="00FF2B80">
        <w:rPr>
          <w:rFonts w:hint="eastAsia"/>
        </w:rPr>
        <w:t>以上報告，請</w:t>
      </w:r>
      <w:r w:rsidR="00FF2B80">
        <w:t xml:space="preserve">  </w:t>
      </w:r>
      <w:r w:rsidR="00FF2B80">
        <w:rPr>
          <w:rFonts w:hint="eastAsia"/>
        </w:rPr>
        <w:t>各位委員指教，並祝主席、各位委員身體健康，萬事如意，謝謝！</w:t>
      </w:r>
    </w:p>
    <w:sectPr w:rsidR="00FF2B80" w:rsidRPr="00954EBB" w:rsidSect="00D94AF1">
      <w:footerReference w:type="even" r:id="rId10"/>
      <w:footerReference w:type="defaul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07C" w:rsidRDefault="0060007C" w:rsidP="00FD3C8D">
      <w:r>
        <w:separator/>
      </w:r>
    </w:p>
  </w:endnote>
  <w:endnote w:type="continuationSeparator" w:id="0">
    <w:p w:rsidR="0060007C" w:rsidRDefault="0060007C" w:rsidP="00FD3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B80" w:rsidRDefault="00FF2B80" w:rsidP="002D6480">
    <w:pPr>
      <w:pStyle w:val="a7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FF2B80" w:rsidRDefault="00FF2B8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B80" w:rsidRDefault="00FF2B80" w:rsidP="002D6480">
    <w:pPr>
      <w:pStyle w:val="a7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B3E65">
      <w:rPr>
        <w:rStyle w:val="af1"/>
        <w:noProof/>
      </w:rPr>
      <w:t>1</w:t>
    </w:r>
    <w:r>
      <w:rPr>
        <w:rStyle w:val="af1"/>
      </w:rPr>
      <w:fldChar w:fldCharType="end"/>
    </w:r>
  </w:p>
  <w:p w:rsidR="00FF2B80" w:rsidRDefault="00FF2B8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07C" w:rsidRDefault="0060007C" w:rsidP="00FD3C8D">
      <w:r>
        <w:separator/>
      </w:r>
    </w:p>
  </w:footnote>
  <w:footnote w:type="continuationSeparator" w:id="0">
    <w:p w:rsidR="0060007C" w:rsidRDefault="0060007C" w:rsidP="00FD3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15D1"/>
    <w:multiLevelType w:val="hybridMultilevel"/>
    <w:tmpl w:val="720232C6"/>
    <w:lvl w:ilvl="0" w:tplc="7E9CC60C">
      <w:start w:val="1"/>
      <w:numFmt w:val="decimal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0E97D56"/>
    <w:multiLevelType w:val="hybridMultilevel"/>
    <w:tmpl w:val="4ED0E192"/>
    <w:lvl w:ilvl="0" w:tplc="0EE8423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4400E7F"/>
    <w:multiLevelType w:val="hybridMultilevel"/>
    <w:tmpl w:val="DE761046"/>
    <w:lvl w:ilvl="0" w:tplc="D932140E">
      <w:start w:val="1"/>
      <w:numFmt w:val="taiwaneseCountingThousand"/>
      <w:suff w:val="nothing"/>
      <w:lvlText w:val="（%1）"/>
      <w:lvlJc w:val="left"/>
      <w:pPr>
        <w:ind w:left="1451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3">
    <w:nsid w:val="1A49275A"/>
    <w:multiLevelType w:val="hybridMultilevel"/>
    <w:tmpl w:val="48F06C24"/>
    <w:lvl w:ilvl="0" w:tplc="7BF612B0">
      <w:start w:val="1"/>
      <w:numFmt w:val="decimal"/>
      <w:suff w:val="nothing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>
    <w:nsid w:val="1B3907D9"/>
    <w:multiLevelType w:val="hybridMultilevel"/>
    <w:tmpl w:val="4E6ACB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E567FD7"/>
    <w:multiLevelType w:val="hybridMultilevel"/>
    <w:tmpl w:val="AF5E4D6C"/>
    <w:lvl w:ilvl="0" w:tplc="33D830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29991D51"/>
    <w:multiLevelType w:val="hybridMultilevel"/>
    <w:tmpl w:val="3476EF54"/>
    <w:lvl w:ilvl="0" w:tplc="72A47CC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E5075B9"/>
    <w:multiLevelType w:val="hybridMultilevel"/>
    <w:tmpl w:val="80D016FC"/>
    <w:lvl w:ilvl="0" w:tplc="40C41358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42D06B8D"/>
    <w:multiLevelType w:val="hybridMultilevel"/>
    <w:tmpl w:val="62FE1736"/>
    <w:lvl w:ilvl="0" w:tplc="1BB0B7B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48900E72"/>
    <w:multiLevelType w:val="hybridMultilevel"/>
    <w:tmpl w:val="AF9A1296"/>
    <w:lvl w:ilvl="0" w:tplc="6F9E86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DC4A9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944DB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92758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9034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D052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723FE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20225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0424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7B145D"/>
    <w:multiLevelType w:val="hybridMultilevel"/>
    <w:tmpl w:val="903AAD1C"/>
    <w:lvl w:ilvl="0" w:tplc="C53C044E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565957D3"/>
    <w:multiLevelType w:val="hybridMultilevel"/>
    <w:tmpl w:val="5CBA9F60"/>
    <w:lvl w:ilvl="0" w:tplc="CBDA1E4A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5B7E342B"/>
    <w:multiLevelType w:val="hybridMultilevel"/>
    <w:tmpl w:val="159AF66C"/>
    <w:lvl w:ilvl="0" w:tplc="507ABB76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5C502570"/>
    <w:multiLevelType w:val="hybridMultilevel"/>
    <w:tmpl w:val="B48A7E94"/>
    <w:lvl w:ilvl="0" w:tplc="EB90A7D2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621D362F"/>
    <w:multiLevelType w:val="hybridMultilevel"/>
    <w:tmpl w:val="396EBB18"/>
    <w:lvl w:ilvl="0" w:tplc="F68E382C">
      <w:start w:val="1"/>
      <w:numFmt w:val="decimal"/>
      <w:suff w:val="nothing"/>
      <w:lvlText w:val="%1.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653D25D4"/>
    <w:multiLevelType w:val="hybridMultilevel"/>
    <w:tmpl w:val="29B8F42A"/>
    <w:lvl w:ilvl="0" w:tplc="2E3C2A1E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6D176A7E"/>
    <w:multiLevelType w:val="hybridMultilevel"/>
    <w:tmpl w:val="814E19CA"/>
    <w:lvl w:ilvl="0" w:tplc="E91A231E">
      <w:start w:val="1"/>
      <w:numFmt w:val="decimal"/>
      <w:suff w:val="nothing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6D714926"/>
    <w:multiLevelType w:val="hybridMultilevel"/>
    <w:tmpl w:val="AD7E3900"/>
    <w:lvl w:ilvl="0" w:tplc="0DDE55A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7A0B4D98"/>
    <w:multiLevelType w:val="hybridMultilevel"/>
    <w:tmpl w:val="E99CA5F6"/>
    <w:lvl w:ilvl="0" w:tplc="B792DB70">
      <w:start w:val="1"/>
      <w:numFmt w:val="decimal"/>
      <w:suff w:val="nothing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16"/>
  </w:num>
  <w:num w:numId="4">
    <w:abstractNumId w:val="14"/>
  </w:num>
  <w:num w:numId="5">
    <w:abstractNumId w:val="15"/>
  </w:num>
  <w:num w:numId="6">
    <w:abstractNumId w:val="0"/>
  </w:num>
  <w:num w:numId="7">
    <w:abstractNumId w:val="7"/>
  </w:num>
  <w:num w:numId="8">
    <w:abstractNumId w:val="8"/>
  </w:num>
  <w:num w:numId="9">
    <w:abstractNumId w:val="10"/>
  </w:num>
  <w:num w:numId="10">
    <w:abstractNumId w:val="1"/>
  </w:num>
  <w:num w:numId="11">
    <w:abstractNumId w:val="12"/>
  </w:num>
  <w:num w:numId="12">
    <w:abstractNumId w:val="6"/>
  </w:num>
  <w:num w:numId="13">
    <w:abstractNumId w:val="3"/>
  </w:num>
  <w:num w:numId="14">
    <w:abstractNumId w:val="18"/>
  </w:num>
  <w:num w:numId="15">
    <w:abstractNumId w:val="2"/>
  </w:num>
  <w:num w:numId="16">
    <w:abstractNumId w:val="17"/>
  </w:num>
  <w:num w:numId="17">
    <w:abstractNumId w:val="5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6E3"/>
    <w:rsid w:val="00000363"/>
    <w:rsid w:val="0000071A"/>
    <w:rsid w:val="000030A4"/>
    <w:rsid w:val="00012501"/>
    <w:rsid w:val="00016547"/>
    <w:rsid w:val="00016C9E"/>
    <w:rsid w:val="0003270A"/>
    <w:rsid w:val="000638AE"/>
    <w:rsid w:val="000654B3"/>
    <w:rsid w:val="00076E39"/>
    <w:rsid w:val="00083113"/>
    <w:rsid w:val="000839EA"/>
    <w:rsid w:val="000961BF"/>
    <w:rsid w:val="000965F9"/>
    <w:rsid w:val="000A552A"/>
    <w:rsid w:val="000A6CA8"/>
    <w:rsid w:val="000A7D3B"/>
    <w:rsid w:val="000E3682"/>
    <w:rsid w:val="000E4CB1"/>
    <w:rsid w:val="000F0AC7"/>
    <w:rsid w:val="000F237C"/>
    <w:rsid w:val="00102A89"/>
    <w:rsid w:val="00116D22"/>
    <w:rsid w:val="00132562"/>
    <w:rsid w:val="0013474F"/>
    <w:rsid w:val="00146D04"/>
    <w:rsid w:val="00156469"/>
    <w:rsid w:val="00163601"/>
    <w:rsid w:val="00183091"/>
    <w:rsid w:val="0018409B"/>
    <w:rsid w:val="001876E6"/>
    <w:rsid w:val="001A69FB"/>
    <w:rsid w:val="001A6A0A"/>
    <w:rsid w:val="001B2449"/>
    <w:rsid w:val="001B44FA"/>
    <w:rsid w:val="001B5E05"/>
    <w:rsid w:val="001C33D7"/>
    <w:rsid w:val="001C5D08"/>
    <w:rsid w:val="001E153A"/>
    <w:rsid w:val="001E21ED"/>
    <w:rsid w:val="001F73A5"/>
    <w:rsid w:val="0020004F"/>
    <w:rsid w:val="002022B7"/>
    <w:rsid w:val="00221FDA"/>
    <w:rsid w:val="00224412"/>
    <w:rsid w:val="002258A3"/>
    <w:rsid w:val="002271D7"/>
    <w:rsid w:val="00237BCA"/>
    <w:rsid w:val="00245F48"/>
    <w:rsid w:val="002460CE"/>
    <w:rsid w:val="002740EC"/>
    <w:rsid w:val="002873BA"/>
    <w:rsid w:val="00294A28"/>
    <w:rsid w:val="00295285"/>
    <w:rsid w:val="00295364"/>
    <w:rsid w:val="002A435E"/>
    <w:rsid w:val="002B08FA"/>
    <w:rsid w:val="002B31D5"/>
    <w:rsid w:val="002B4CEF"/>
    <w:rsid w:val="002D5693"/>
    <w:rsid w:val="002D6480"/>
    <w:rsid w:val="002D7F24"/>
    <w:rsid w:val="002F1D3A"/>
    <w:rsid w:val="0032198B"/>
    <w:rsid w:val="00344843"/>
    <w:rsid w:val="00361341"/>
    <w:rsid w:val="0037247D"/>
    <w:rsid w:val="00376889"/>
    <w:rsid w:val="0038414E"/>
    <w:rsid w:val="00387317"/>
    <w:rsid w:val="00390528"/>
    <w:rsid w:val="003A30EC"/>
    <w:rsid w:val="003A551A"/>
    <w:rsid w:val="003B3147"/>
    <w:rsid w:val="003C1258"/>
    <w:rsid w:val="003C5422"/>
    <w:rsid w:val="003D39B0"/>
    <w:rsid w:val="003E26FB"/>
    <w:rsid w:val="003E5329"/>
    <w:rsid w:val="00403F14"/>
    <w:rsid w:val="00412FAF"/>
    <w:rsid w:val="00416653"/>
    <w:rsid w:val="00417A79"/>
    <w:rsid w:val="0043182D"/>
    <w:rsid w:val="00435E6C"/>
    <w:rsid w:val="00437714"/>
    <w:rsid w:val="00442C40"/>
    <w:rsid w:val="004512D3"/>
    <w:rsid w:val="0045192E"/>
    <w:rsid w:val="004555B1"/>
    <w:rsid w:val="004661B0"/>
    <w:rsid w:val="00472065"/>
    <w:rsid w:val="00474F29"/>
    <w:rsid w:val="00480E17"/>
    <w:rsid w:val="00491377"/>
    <w:rsid w:val="004920D9"/>
    <w:rsid w:val="00496C62"/>
    <w:rsid w:val="004A75D2"/>
    <w:rsid w:val="004A75D6"/>
    <w:rsid w:val="004B4CA7"/>
    <w:rsid w:val="004B503B"/>
    <w:rsid w:val="004B5F24"/>
    <w:rsid w:val="004B6009"/>
    <w:rsid w:val="004B60BE"/>
    <w:rsid w:val="004B6805"/>
    <w:rsid w:val="004D086D"/>
    <w:rsid w:val="004D5499"/>
    <w:rsid w:val="004E3C26"/>
    <w:rsid w:val="00502CC2"/>
    <w:rsid w:val="00512019"/>
    <w:rsid w:val="00514571"/>
    <w:rsid w:val="005179AE"/>
    <w:rsid w:val="005206DD"/>
    <w:rsid w:val="00524AE9"/>
    <w:rsid w:val="00543FDE"/>
    <w:rsid w:val="00582A36"/>
    <w:rsid w:val="00586CE6"/>
    <w:rsid w:val="0058772F"/>
    <w:rsid w:val="005A3DFC"/>
    <w:rsid w:val="005B2693"/>
    <w:rsid w:val="005C5FE9"/>
    <w:rsid w:val="005C637A"/>
    <w:rsid w:val="005E034D"/>
    <w:rsid w:val="005E4FE5"/>
    <w:rsid w:val="005F2977"/>
    <w:rsid w:val="005F30A7"/>
    <w:rsid w:val="0060007C"/>
    <w:rsid w:val="00601924"/>
    <w:rsid w:val="0060425B"/>
    <w:rsid w:val="006271B5"/>
    <w:rsid w:val="00636635"/>
    <w:rsid w:val="00644B9F"/>
    <w:rsid w:val="00644E2C"/>
    <w:rsid w:val="00663F76"/>
    <w:rsid w:val="006871D9"/>
    <w:rsid w:val="00693DC9"/>
    <w:rsid w:val="006A02E7"/>
    <w:rsid w:val="006A51EE"/>
    <w:rsid w:val="006A7A0F"/>
    <w:rsid w:val="006D3A32"/>
    <w:rsid w:val="006E14B0"/>
    <w:rsid w:val="006E4735"/>
    <w:rsid w:val="006F329C"/>
    <w:rsid w:val="006F43A6"/>
    <w:rsid w:val="00700A42"/>
    <w:rsid w:val="007117F7"/>
    <w:rsid w:val="007152E5"/>
    <w:rsid w:val="0071604B"/>
    <w:rsid w:val="0072440F"/>
    <w:rsid w:val="00726719"/>
    <w:rsid w:val="007408E7"/>
    <w:rsid w:val="007436E2"/>
    <w:rsid w:val="00746B33"/>
    <w:rsid w:val="00746CF7"/>
    <w:rsid w:val="00767603"/>
    <w:rsid w:val="00775AB0"/>
    <w:rsid w:val="00783D30"/>
    <w:rsid w:val="0078737B"/>
    <w:rsid w:val="00787D46"/>
    <w:rsid w:val="00793B72"/>
    <w:rsid w:val="007A4ED8"/>
    <w:rsid w:val="007B4E50"/>
    <w:rsid w:val="007B6D79"/>
    <w:rsid w:val="007D396C"/>
    <w:rsid w:val="007E52C8"/>
    <w:rsid w:val="007F1648"/>
    <w:rsid w:val="007F2A0B"/>
    <w:rsid w:val="007F55DC"/>
    <w:rsid w:val="00833ED8"/>
    <w:rsid w:val="0084254C"/>
    <w:rsid w:val="00853B6F"/>
    <w:rsid w:val="008608CC"/>
    <w:rsid w:val="008611EB"/>
    <w:rsid w:val="00881D39"/>
    <w:rsid w:val="008852A4"/>
    <w:rsid w:val="008875C4"/>
    <w:rsid w:val="00894DAA"/>
    <w:rsid w:val="008958CB"/>
    <w:rsid w:val="008A074D"/>
    <w:rsid w:val="008A1159"/>
    <w:rsid w:val="008E2EB4"/>
    <w:rsid w:val="008F46BC"/>
    <w:rsid w:val="008F5134"/>
    <w:rsid w:val="00907370"/>
    <w:rsid w:val="0091295F"/>
    <w:rsid w:val="00921F1D"/>
    <w:rsid w:val="00924170"/>
    <w:rsid w:val="00943B23"/>
    <w:rsid w:val="00943F01"/>
    <w:rsid w:val="00945B1A"/>
    <w:rsid w:val="009526A3"/>
    <w:rsid w:val="00954EBB"/>
    <w:rsid w:val="0095644D"/>
    <w:rsid w:val="0096647F"/>
    <w:rsid w:val="00977293"/>
    <w:rsid w:val="00977E3B"/>
    <w:rsid w:val="00977E6E"/>
    <w:rsid w:val="00994B2D"/>
    <w:rsid w:val="009B1D59"/>
    <w:rsid w:val="009B2139"/>
    <w:rsid w:val="009B47BE"/>
    <w:rsid w:val="009C254D"/>
    <w:rsid w:val="009C5D11"/>
    <w:rsid w:val="009D2130"/>
    <w:rsid w:val="009E2A6B"/>
    <w:rsid w:val="009F3382"/>
    <w:rsid w:val="00A11563"/>
    <w:rsid w:val="00A133B4"/>
    <w:rsid w:val="00A1463E"/>
    <w:rsid w:val="00A241D9"/>
    <w:rsid w:val="00A30429"/>
    <w:rsid w:val="00A31B9A"/>
    <w:rsid w:val="00A320C4"/>
    <w:rsid w:val="00A32AF6"/>
    <w:rsid w:val="00A362AA"/>
    <w:rsid w:val="00A37195"/>
    <w:rsid w:val="00A41C54"/>
    <w:rsid w:val="00A43E7A"/>
    <w:rsid w:val="00A53D1E"/>
    <w:rsid w:val="00A6571F"/>
    <w:rsid w:val="00A77529"/>
    <w:rsid w:val="00A7786B"/>
    <w:rsid w:val="00A829D1"/>
    <w:rsid w:val="00A83405"/>
    <w:rsid w:val="00AD564D"/>
    <w:rsid w:val="00AD6D8F"/>
    <w:rsid w:val="00AF314D"/>
    <w:rsid w:val="00AF5E2A"/>
    <w:rsid w:val="00B2231E"/>
    <w:rsid w:val="00B241E3"/>
    <w:rsid w:val="00B24D8A"/>
    <w:rsid w:val="00B41893"/>
    <w:rsid w:val="00B57D89"/>
    <w:rsid w:val="00B67AD1"/>
    <w:rsid w:val="00B70089"/>
    <w:rsid w:val="00B7365B"/>
    <w:rsid w:val="00B8113F"/>
    <w:rsid w:val="00B91235"/>
    <w:rsid w:val="00B93CA6"/>
    <w:rsid w:val="00B968DE"/>
    <w:rsid w:val="00BA2D5D"/>
    <w:rsid w:val="00BB4811"/>
    <w:rsid w:val="00BC2712"/>
    <w:rsid w:val="00BC51EC"/>
    <w:rsid w:val="00BC7403"/>
    <w:rsid w:val="00BF4C24"/>
    <w:rsid w:val="00BF795A"/>
    <w:rsid w:val="00C1199C"/>
    <w:rsid w:val="00C141BA"/>
    <w:rsid w:val="00C152DD"/>
    <w:rsid w:val="00C268FC"/>
    <w:rsid w:val="00C27882"/>
    <w:rsid w:val="00C3120C"/>
    <w:rsid w:val="00C33A78"/>
    <w:rsid w:val="00C44453"/>
    <w:rsid w:val="00C45D52"/>
    <w:rsid w:val="00C46B4B"/>
    <w:rsid w:val="00C606F9"/>
    <w:rsid w:val="00C6270C"/>
    <w:rsid w:val="00C66EBB"/>
    <w:rsid w:val="00C75E9C"/>
    <w:rsid w:val="00C7778E"/>
    <w:rsid w:val="00C8547F"/>
    <w:rsid w:val="00CA64C0"/>
    <w:rsid w:val="00CA70F0"/>
    <w:rsid w:val="00CB765D"/>
    <w:rsid w:val="00CD5E4C"/>
    <w:rsid w:val="00CD7091"/>
    <w:rsid w:val="00CE4AE9"/>
    <w:rsid w:val="00CE7A1F"/>
    <w:rsid w:val="00CF1815"/>
    <w:rsid w:val="00CF7CC6"/>
    <w:rsid w:val="00D03972"/>
    <w:rsid w:val="00D0402E"/>
    <w:rsid w:val="00D11516"/>
    <w:rsid w:val="00D14E04"/>
    <w:rsid w:val="00D222A9"/>
    <w:rsid w:val="00D24EE6"/>
    <w:rsid w:val="00D307D2"/>
    <w:rsid w:val="00D30C0B"/>
    <w:rsid w:val="00D42092"/>
    <w:rsid w:val="00D45920"/>
    <w:rsid w:val="00D51EA9"/>
    <w:rsid w:val="00D57C8F"/>
    <w:rsid w:val="00D62247"/>
    <w:rsid w:val="00D67469"/>
    <w:rsid w:val="00D71C34"/>
    <w:rsid w:val="00D75A3A"/>
    <w:rsid w:val="00D76E23"/>
    <w:rsid w:val="00D858DA"/>
    <w:rsid w:val="00D935D9"/>
    <w:rsid w:val="00D94AF1"/>
    <w:rsid w:val="00DB2B86"/>
    <w:rsid w:val="00DB3E65"/>
    <w:rsid w:val="00DD56E3"/>
    <w:rsid w:val="00DE1683"/>
    <w:rsid w:val="00DF4DCB"/>
    <w:rsid w:val="00E0029C"/>
    <w:rsid w:val="00E13F54"/>
    <w:rsid w:val="00E22FA4"/>
    <w:rsid w:val="00E31D44"/>
    <w:rsid w:val="00E41778"/>
    <w:rsid w:val="00E4515A"/>
    <w:rsid w:val="00E52CA9"/>
    <w:rsid w:val="00E72704"/>
    <w:rsid w:val="00E80C21"/>
    <w:rsid w:val="00E93C82"/>
    <w:rsid w:val="00EA16AA"/>
    <w:rsid w:val="00EA294A"/>
    <w:rsid w:val="00EB4637"/>
    <w:rsid w:val="00EC2336"/>
    <w:rsid w:val="00EC377F"/>
    <w:rsid w:val="00EC637F"/>
    <w:rsid w:val="00EE52FE"/>
    <w:rsid w:val="00EF3FD9"/>
    <w:rsid w:val="00EF62BE"/>
    <w:rsid w:val="00F07D48"/>
    <w:rsid w:val="00F1113B"/>
    <w:rsid w:val="00F2104C"/>
    <w:rsid w:val="00F256AF"/>
    <w:rsid w:val="00F43C3E"/>
    <w:rsid w:val="00F44E01"/>
    <w:rsid w:val="00F470AE"/>
    <w:rsid w:val="00F61D43"/>
    <w:rsid w:val="00F62D2D"/>
    <w:rsid w:val="00F65301"/>
    <w:rsid w:val="00F818CF"/>
    <w:rsid w:val="00F87EA1"/>
    <w:rsid w:val="00FA01F1"/>
    <w:rsid w:val="00FA0745"/>
    <w:rsid w:val="00FD1572"/>
    <w:rsid w:val="00FD21F1"/>
    <w:rsid w:val="00FD3C8D"/>
    <w:rsid w:val="00FE54C9"/>
    <w:rsid w:val="00FE6B57"/>
    <w:rsid w:val="00FF2B80"/>
    <w:rsid w:val="00FF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6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D56E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lock Text"/>
    <w:basedOn w:val="a"/>
    <w:uiPriority w:val="99"/>
    <w:rsid w:val="00AF5E2A"/>
    <w:pPr>
      <w:spacing w:line="400" w:lineRule="exact"/>
      <w:ind w:left="953" w:right="113" w:hanging="840"/>
    </w:pPr>
    <w:rPr>
      <w:rFonts w:ascii="Times New Roman" w:eastAsia="標楷體" w:hAnsi="Times New Roman"/>
      <w:sz w:val="28"/>
      <w:szCs w:val="24"/>
    </w:rPr>
  </w:style>
  <w:style w:type="paragraph" w:styleId="a5">
    <w:name w:val="header"/>
    <w:basedOn w:val="a"/>
    <w:link w:val="a6"/>
    <w:uiPriority w:val="99"/>
    <w:rsid w:val="00FD3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FD3C8D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FD3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FD3C8D"/>
    <w:rPr>
      <w:rFonts w:cs="Times New Roman"/>
      <w:kern w:val="2"/>
    </w:rPr>
  </w:style>
  <w:style w:type="paragraph" w:styleId="a9">
    <w:name w:val="Balloon Text"/>
    <w:basedOn w:val="a"/>
    <w:link w:val="aa"/>
    <w:uiPriority w:val="99"/>
    <w:semiHidden/>
    <w:rsid w:val="00D03972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D03972"/>
    <w:rPr>
      <w:rFonts w:ascii="Cambria" w:eastAsia="新細明體" w:hAnsi="Cambria" w:cs="Times New Roman"/>
      <w:kern w:val="2"/>
      <w:sz w:val="18"/>
    </w:rPr>
  </w:style>
  <w:style w:type="character" w:styleId="ab">
    <w:name w:val="Hyperlink"/>
    <w:basedOn w:val="a0"/>
    <w:uiPriority w:val="99"/>
    <w:rsid w:val="0060425B"/>
    <w:rPr>
      <w:rFonts w:cs="Times New Roman"/>
      <w:color w:val="0000FF"/>
      <w:u w:val="single"/>
    </w:rPr>
  </w:style>
  <w:style w:type="paragraph" w:styleId="ac">
    <w:name w:val="Plain Text"/>
    <w:basedOn w:val="a"/>
    <w:link w:val="ad"/>
    <w:autoRedefine/>
    <w:uiPriority w:val="99"/>
    <w:rsid w:val="00EA16AA"/>
    <w:pPr>
      <w:adjustRightInd w:val="0"/>
      <w:snapToGrid w:val="0"/>
      <w:spacing w:beforeLines="100" w:before="360" w:line="600" w:lineRule="exact"/>
      <w:ind w:left="709" w:hanging="709"/>
    </w:pPr>
    <w:rPr>
      <w:rFonts w:ascii="標楷體" w:eastAsia="標楷體" w:hAnsi="標楷體"/>
      <w:b/>
      <w:kern w:val="0"/>
      <w:sz w:val="32"/>
      <w:szCs w:val="32"/>
    </w:rPr>
  </w:style>
  <w:style w:type="character" w:customStyle="1" w:styleId="ad">
    <w:name w:val="純文字 字元"/>
    <w:basedOn w:val="a0"/>
    <w:link w:val="ac"/>
    <w:uiPriority w:val="99"/>
    <w:locked/>
    <w:rsid w:val="00EA16AA"/>
    <w:rPr>
      <w:rFonts w:ascii="標楷體" w:eastAsia="標楷體" w:hAnsi="標楷體"/>
      <w:b/>
      <w:kern w:val="0"/>
      <w:sz w:val="32"/>
      <w:szCs w:val="32"/>
    </w:rPr>
  </w:style>
  <w:style w:type="paragraph" w:styleId="ae">
    <w:name w:val="Body Text"/>
    <w:basedOn w:val="a"/>
    <w:link w:val="af"/>
    <w:autoRedefine/>
    <w:uiPriority w:val="99"/>
    <w:rsid w:val="00FD1572"/>
    <w:pPr>
      <w:adjustRightInd w:val="0"/>
      <w:snapToGrid w:val="0"/>
      <w:spacing w:line="600" w:lineRule="exact"/>
      <w:ind w:left="960" w:hangingChars="300" w:hanging="960"/>
      <w:jc w:val="both"/>
    </w:pPr>
    <w:rPr>
      <w:rFonts w:ascii="標楷體" w:eastAsia="標楷體" w:hAnsi="標楷體"/>
      <w:color w:val="000000"/>
      <w:kern w:val="0"/>
      <w:sz w:val="32"/>
      <w:szCs w:val="20"/>
    </w:rPr>
  </w:style>
  <w:style w:type="character" w:customStyle="1" w:styleId="af">
    <w:name w:val="本文 字元"/>
    <w:basedOn w:val="a0"/>
    <w:link w:val="ae"/>
    <w:uiPriority w:val="99"/>
    <w:locked/>
    <w:rsid w:val="00FD1572"/>
    <w:rPr>
      <w:rFonts w:ascii="標楷體" w:eastAsia="標楷體" w:hAnsi="標楷體" w:cs="Times New Roman"/>
      <w:color w:val="000000"/>
      <w:sz w:val="32"/>
    </w:rPr>
  </w:style>
  <w:style w:type="paragraph" w:styleId="Web">
    <w:name w:val="Normal (Web)"/>
    <w:basedOn w:val="a"/>
    <w:uiPriority w:val="99"/>
    <w:rsid w:val="00D62247"/>
    <w:pPr>
      <w:widowControl/>
    </w:pPr>
    <w:rPr>
      <w:rFonts w:ascii="新細明體" w:hAnsi="新細明體" w:cs="新細明體"/>
      <w:kern w:val="0"/>
      <w:szCs w:val="24"/>
    </w:rPr>
  </w:style>
  <w:style w:type="paragraph" w:styleId="af0">
    <w:name w:val="List Paragraph"/>
    <w:basedOn w:val="a"/>
    <w:uiPriority w:val="99"/>
    <w:qFormat/>
    <w:rsid w:val="00E22FA4"/>
    <w:pPr>
      <w:wordWrap w:val="0"/>
      <w:autoSpaceDE w:val="0"/>
      <w:autoSpaceDN w:val="0"/>
      <w:ind w:leftChars="200" w:left="480"/>
      <w:jc w:val="both"/>
    </w:pPr>
    <w:rPr>
      <w:rFonts w:ascii="Gulim" w:eastAsia="Gulim" w:hAnsi="Gulim"/>
      <w:color w:val="000000"/>
      <w:sz w:val="20"/>
      <w:szCs w:val="20"/>
      <w:lang w:eastAsia="ko-KR"/>
    </w:rPr>
  </w:style>
  <w:style w:type="character" w:styleId="af1">
    <w:name w:val="page number"/>
    <w:basedOn w:val="a0"/>
    <w:uiPriority w:val="99"/>
    <w:rsid w:val="00954EBB"/>
    <w:rPr>
      <w:rFonts w:cs="Times New Roman"/>
    </w:rPr>
  </w:style>
  <w:style w:type="paragraph" w:styleId="HTML">
    <w:name w:val="HTML Preformatted"/>
    <w:basedOn w:val="a"/>
    <w:link w:val="HTML0"/>
    <w:uiPriority w:val="99"/>
    <w:rsid w:val="00F470A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C268FC"/>
    <w:rPr>
      <w:rFonts w:ascii="Courier New" w:hAnsi="Courier New" w:cs="Courier New"/>
      <w:sz w:val="20"/>
      <w:szCs w:val="20"/>
    </w:rPr>
  </w:style>
  <w:style w:type="character" w:customStyle="1" w:styleId="st1">
    <w:name w:val="st1"/>
    <w:basedOn w:val="a0"/>
    <w:uiPriority w:val="99"/>
    <w:rsid w:val="003A551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6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D56E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lock Text"/>
    <w:basedOn w:val="a"/>
    <w:uiPriority w:val="99"/>
    <w:rsid w:val="00AF5E2A"/>
    <w:pPr>
      <w:spacing w:line="400" w:lineRule="exact"/>
      <w:ind w:left="953" w:right="113" w:hanging="840"/>
    </w:pPr>
    <w:rPr>
      <w:rFonts w:ascii="Times New Roman" w:eastAsia="標楷體" w:hAnsi="Times New Roman"/>
      <w:sz w:val="28"/>
      <w:szCs w:val="24"/>
    </w:rPr>
  </w:style>
  <w:style w:type="paragraph" w:styleId="a5">
    <w:name w:val="header"/>
    <w:basedOn w:val="a"/>
    <w:link w:val="a6"/>
    <w:uiPriority w:val="99"/>
    <w:rsid w:val="00FD3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FD3C8D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FD3C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FD3C8D"/>
    <w:rPr>
      <w:rFonts w:cs="Times New Roman"/>
      <w:kern w:val="2"/>
    </w:rPr>
  </w:style>
  <w:style w:type="paragraph" w:styleId="a9">
    <w:name w:val="Balloon Text"/>
    <w:basedOn w:val="a"/>
    <w:link w:val="aa"/>
    <w:uiPriority w:val="99"/>
    <w:semiHidden/>
    <w:rsid w:val="00D03972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D03972"/>
    <w:rPr>
      <w:rFonts w:ascii="Cambria" w:eastAsia="新細明體" w:hAnsi="Cambria" w:cs="Times New Roman"/>
      <w:kern w:val="2"/>
      <w:sz w:val="18"/>
    </w:rPr>
  </w:style>
  <w:style w:type="character" w:styleId="ab">
    <w:name w:val="Hyperlink"/>
    <w:basedOn w:val="a0"/>
    <w:uiPriority w:val="99"/>
    <w:rsid w:val="0060425B"/>
    <w:rPr>
      <w:rFonts w:cs="Times New Roman"/>
      <w:color w:val="0000FF"/>
      <w:u w:val="single"/>
    </w:rPr>
  </w:style>
  <w:style w:type="paragraph" w:styleId="ac">
    <w:name w:val="Plain Text"/>
    <w:basedOn w:val="a"/>
    <w:link w:val="ad"/>
    <w:autoRedefine/>
    <w:uiPriority w:val="99"/>
    <w:rsid w:val="00EA16AA"/>
    <w:pPr>
      <w:adjustRightInd w:val="0"/>
      <w:snapToGrid w:val="0"/>
      <w:spacing w:beforeLines="100" w:before="360" w:line="600" w:lineRule="exact"/>
      <w:ind w:left="709" w:hanging="709"/>
    </w:pPr>
    <w:rPr>
      <w:rFonts w:ascii="標楷體" w:eastAsia="標楷體" w:hAnsi="標楷體"/>
      <w:b/>
      <w:kern w:val="0"/>
      <w:sz w:val="32"/>
      <w:szCs w:val="32"/>
    </w:rPr>
  </w:style>
  <w:style w:type="character" w:customStyle="1" w:styleId="ad">
    <w:name w:val="純文字 字元"/>
    <w:basedOn w:val="a0"/>
    <w:link w:val="ac"/>
    <w:uiPriority w:val="99"/>
    <w:locked/>
    <w:rsid w:val="00EA16AA"/>
    <w:rPr>
      <w:rFonts w:ascii="標楷體" w:eastAsia="標楷體" w:hAnsi="標楷體"/>
      <w:b/>
      <w:kern w:val="0"/>
      <w:sz w:val="32"/>
      <w:szCs w:val="32"/>
    </w:rPr>
  </w:style>
  <w:style w:type="paragraph" w:styleId="ae">
    <w:name w:val="Body Text"/>
    <w:basedOn w:val="a"/>
    <w:link w:val="af"/>
    <w:autoRedefine/>
    <w:uiPriority w:val="99"/>
    <w:rsid w:val="00FD1572"/>
    <w:pPr>
      <w:adjustRightInd w:val="0"/>
      <w:snapToGrid w:val="0"/>
      <w:spacing w:line="600" w:lineRule="exact"/>
      <w:ind w:left="960" w:hangingChars="300" w:hanging="960"/>
      <w:jc w:val="both"/>
    </w:pPr>
    <w:rPr>
      <w:rFonts w:ascii="標楷體" w:eastAsia="標楷體" w:hAnsi="標楷體"/>
      <w:color w:val="000000"/>
      <w:kern w:val="0"/>
      <w:sz w:val="32"/>
      <w:szCs w:val="20"/>
    </w:rPr>
  </w:style>
  <w:style w:type="character" w:customStyle="1" w:styleId="af">
    <w:name w:val="本文 字元"/>
    <w:basedOn w:val="a0"/>
    <w:link w:val="ae"/>
    <w:uiPriority w:val="99"/>
    <w:locked/>
    <w:rsid w:val="00FD1572"/>
    <w:rPr>
      <w:rFonts w:ascii="標楷體" w:eastAsia="標楷體" w:hAnsi="標楷體" w:cs="Times New Roman"/>
      <w:color w:val="000000"/>
      <w:sz w:val="32"/>
    </w:rPr>
  </w:style>
  <w:style w:type="paragraph" w:styleId="Web">
    <w:name w:val="Normal (Web)"/>
    <w:basedOn w:val="a"/>
    <w:uiPriority w:val="99"/>
    <w:rsid w:val="00D62247"/>
    <w:pPr>
      <w:widowControl/>
    </w:pPr>
    <w:rPr>
      <w:rFonts w:ascii="新細明體" w:hAnsi="新細明體" w:cs="新細明體"/>
      <w:kern w:val="0"/>
      <w:szCs w:val="24"/>
    </w:rPr>
  </w:style>
  <w:style w:type="paragraph" w:styleId="af0">
    <w:name w:val="List Paragraph"/>
    <w:basedOn w:val="a"/>
    <w:uiPriority w:val="99"/>
    <w:qFormat/>
    <w:rsid w:val="00E22FA4"/>
    <w:pPr>
      <w:wordWrap w:val="0"/>
      <w:autoSpaceDE w:val="0"/>
      <w:autoSpaceDN w:val="0"/>
      <w:ind w:leftChars="200" w:left="480"/>
      <w:jc w:val="both"/>
    </w:pPr>
    <w:rPr>
      <w:rFonts w:ascii="Gulim" w:eastAsia="Gulim" w:hAnsi="Gulim"/>
      <w:color w:val="000000"/>
      <w:sz w:val="20"/>
      <w:szCs w:val="20"/>
      <w:lang w:eastAsia="ko-KR"/>
    </w:rPr>
  </w:style>
  <w:style w:type="character" w:styleId="af1">
    <w:name w:val="page number"/>
    <w:basedOn w:val="a0"/>
    <w:uiPriority w:val="99"/>
    <w:rsid w:val="00954EBB"/>
    <w:rPr>
      <w:rFonts w:cs="Times New Roman"/>
    </w:rPr>
  </w:style>
  <w:style w:type="paragraph" w:styleId="HTML">
    <w:name w:val="HTML Preformatted"/>
    <w:basedOn w:val="a"/>
    <w:link w:val="HTML0"/>
    <w:uiPriority w:val="99"/>
    <w:rsid w:val="00F470A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C268FC"/>
    <w:rPr>
      <w:rFonts w:ascii="Courier New" w:hAnsi="Courier New" w:cs="Courier New"/>
      <w:sz w:val="20"/>
      <w:szCs w:val="20"/>
    </w:rPr>
  </w:style>
  <w:style w:type="character" w:customStyle="1" w:styleId="st1">
    <w:name w:val="st1"/>
    <w:basedOn w:val="a0"/>
    <w:uiPriority w:val="99"/>
    <w:rsid w:val="003A551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24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24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824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24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24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h.wikipedia.org/wiki/%E5%BF%83%E7%90%86%E5%81%A5%E5%BA%B7%E4%BF%83%E9%80%B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7C935-E840-4D16-8A75-131F7FD74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立法院第8屆第5會期</dc:title>
  <dc:creator>醫事處陳明博</dc:creator>
  <cp:lastModifiedBy>心理及口腔健康司廖敏桂</cp:lastModifiedBy>
  <cp:revision>2</cp:revision>
  <cp:lastPrinted>2015-06-05T10:43:00Z</cp:lastPrinted>
  <dcterms:created xsi:type="dcterms:W3CDTF">2015-06-05T10:56:00Z</dcterms:created>
  <dcterms:modified xsi:type="dcterms:W3CDTF">2015-06-05T10:56:00Z</dcterms:modified>
</cp:coreProperties>
</file>