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97" w:rsidRPr="00B54384" w:rsidRDefault="00050997" w:rsidP="00050997">
      <w:pPr>
        <w:snapToGrid w:val="0"/>
        <w:spacing w:line="560" w:lineRule="exact"/>
        <w:jc w:val="center"/>
        <w:rPr>
          <w:rFonts w:ascii="標楷體" w:eastAsia="標楷體" w:hAnsi="標楷體"/>
          <w:b/>
          <w:sz w:val="32"/>
        </w:rPr>
      </w:pPr>
      <w:bookmarkStart w:id="0" w:name="_Toc62036949"/>
      <w:r w:rsidRPr="00B54384">
        <w:rPr>
          <w:rFonts w:ascii="標楷體" w:eastAsia="標楷體" w:hAnsi="標楷體" w:hint="eastAsia"/>
          <w:b/>
          <w:sz w:val="32"/>
        </w:rPr>
        <w:t>立法院第8屆第6會期</w:t>
      </w:r>
    </w:p>
    <w:p w:rsidR="00050997" w:rsidRPr="00B54384" w:rsidRDefault="00050997" w:rsidP="00050997">
      <w:pPr>
        <w:snapToGrid w:val="0"/>
        <w:spacing w:line="560" w:lineRule="exact"/>
        <w:jc w:val="center"/>
        <w:rPr>
          <w:rFonts w:ascii="標楷體" w:eastAsia="標楷體" w:hAnsi="標楷體"/>
          <w:b/>
          <w:sz w:val="32"/>
        </w:rPr>
      </w:pPr>
      <w:r w:rsidRPr="00B54384">
        <w:rPr>
          <w:rFonts w:ascii="Calibri" w:eastAsia="標楷體" w:hAnsi="Calibri"/>
          <w:b/>
          <w:sz w:val="32"/>
          <w:szCs w:val="32"/>
        </w:rPr>
        <w:t>社會</w:t>
      </w:r>
      <w:r w:rsidRPr="00B54384">
        <w:rPr>
          <w:rFonts w:ascii="Calibri" w:eastAsia="標楷體" w:hAnsi="Calibri" w:hint="eastAsia"/>
          <w:b/>
          <w:sz w:val="32"/>
          <w:szCs w:val="32"/>
        </w:rPr>
        <w:t>經濟</w:t>
      </w:r>
      <w:r w:rsidRPr="00B54384">
        <w:rPr>
          <w:rFonts w:ascii="Calibri" w:eastAsia="標楷體" w:hAnsi="Calibri"/>
          <w:b/>
          <w:sz w:val="32"/>
          <w:szCs w:val="32"/>
        </w:rPr>
        <w:t>委員會全體委員會議</w:t>
      </w:r>
    </w:p>
    <w:p w:rsidR="00050997" w:rsidRPr="00B54384" w:rsidRDefault="00050997" w:rsidP="00050997">
      <w:pPr>
        <w:rPr>
          <w:rFonts w:ascii="標楷體" w:hAnsi="標楷體"/>
          <w:b/>
          <w:sz w:val="28"/>
        </w:rPr>
      </w:pPr>
    </w:p>
    <w:p w:rsidR="00050997" w:rsidRPr="00B54384" w:rsidRDefault="00050997" w:rsidP="00050997">
      <w:pPr>
        <w:rPr>
          <w:rFonts w:ascii="標楷體" w:hAnsi="標楷體"/>
          <w:b/>
          <w:sz w:val="28"/>
        </w:rPr>
      </w:pPr>
    </w:p>
    <w:p w:rsidR="00050997" w:rsidRPr="00B54384" w:rsidRDefault="00050997" w:rsidP="00050997">
      <w:pPr>
        <w:rPr>
          <w:rFonts w:ascii="標楷體" w:hAnsi="標楷體"/>
          <w:b/>
          <w:sz w:val="28"/>
        </w:rPr>
      </w:pPr>
    </w:p>
    <w:p w:rsidR="00050997" w:rsidRPr="00B54384" w:rsidRDefault="00050997" w:rsidP="00050997">
      <w:pPr>
        <w:rPr>
          <w:rFonts w:ascii="標楷體" w:hAnsi="標楷體"/>
          <w:b/>
          <w:sz w:val="28"/>
        </w:rPr>
      </w:pPr>
    </w:p>
    <w:p w:rsidR="00050997" w:rsidRPr="00B54384" w:rsidRDefault="004D3FD7" w:rsidP="00BC1B55">
      <w:pPr>
        <w:ind w:left="849" w:rightChars="-50" w:right="-120" w:hangingChars="212" w:hanging="849"/>
        <w:rPr>
          <w:rFonts w:ascii="Calibri" w:eastAsia="標楷體" w:hAnsi="Calibri"/>
          <w:b/>
          <w:sz w:val="40"/>
          <w:szCs w:val="40"/>
        </w:rPr>
      </w:pPr>
      <w:r w:rsidRPr="00B54384">
        <w:rPr>
          <w:rFonts w:ascii="Calibri" w:eastAsia="標楷體" w:hAnsi="Calibri" w:hint="eastAsia"/>
          <w:b/>
          <w:sz w:val="40"/>
          <w:szCs w:val="40"/>
        </w:rPr>
        <w:t>一、</w:t>
      </w:r>
      <w:r w:rsidR="00050997" w:rsidRPr="00B54384">
        <w:rPr>
          <w:rFonts w:ascii="Calibri" w:eastAsia="標楷體" w:hAnsi="Calibri" w:hint="eastAsia"/>
          <w:b/>
          <w:sz w:val="40"/>
          <w:szCs w:val="40"/>
        </w:rPr>
        <w:t>國內自越南大幸福公司進口油脂占</w:t>
      </w:r>
      <w:r w:rsidR="00050997" w:rsidRPr="00B54384">
        <w:rPr>
          <w:rFonts w:ascii="Calibri" w:eastAsia="標楷體" w:hAnsi="Calibri" w:hint="eastAsia"/>
          <w:b/>
          <w:sz w:val="40"/>
          <w:szCs w:val="40"/>
        </w:rPr>
        <w:t>81.8%</w:t>
      </w:r>
      <w:r w:rsidR="00050997" w:rsidRPr="00B54384">
        <w:rPr>
          <w:rFonts w:ascii="Calibri" w:eastAsia="標楷體" w:hAnsi="Calibri" w:hint="eastAsia"/>
          <w:b/>
          <w:sz w:val="40"/>
          <w:szCs w:val="40"/>
        </w:rPr>
        <w:t>之頂新、永成油脂及</w:t>
      </w:r>
      <w:proofErr w:type="gramStart"/>
      <w:r w:rsidR="00050997" w:rsidRPr="00B54384">
        <w:rPr>
          <w:rFonts w:ascii="Calibri" w:eastAsia="標楷體" w:hAnsi="Calibri" w:hint="eastAsia"/>
          <w:b/>
          <w:sz w:val="40"/>
          <w:szCs w:val="40"/>
        </w:rPr>
        <w:t>永成物料</w:t>
      </w:r>
      <w:proofErr w:type="gramEnd"/>
      <w:r w:rsidR="00050997" w:rsidRPr="00B54384">
        <w:rPr>
          <w:rFonts w:ascii="Calibri" w:eastAsia="標楷體" w:hAnsi="Calibri" w:hint="eastAsia"/>
          <w:b/>
          <w:sz w:val="40"/>
          <w:szCs w:val="40"/>
        </w:rPr>
        <w:t>等</w:t>
      </w:r>
      <w:r w:rsidR="00050997" w:rsidRPr="00B54384">
        <w:rPr>
          <w:rFonts w:ascii="Calibri" w:eastAsia="標楷體" w:hAnsi="Calibri" w:hint="eastAsia"/>
          <w:b/>
          <w:sz w:val="40"/>
          <w:szCs w:val="40"/>
        </w:rPr>
        <w:t>3</w:t>
      </w:r>
      <w:r w:rsidR="00050997" w:rsidRPr="00B54384">
        <w:rPr>
          <w:rFonts w:ascii="Calibri" w:eastAsia="標楷體" w:hAnsi="Calibri" w:hint="eastAsia"/>
          <w:b/>
          <w:sz w:val="40"/>
          <w:szCs w:val="40"/>
        </w:rPr>
        <w:t>家公司進口油脂之流向調查與查廠報告</w:t>
      </w:r>
    </w:p>
    <w:p w:rsidR="00050997" w:rsidRPr="00BC1B55" w:rsidRDefault="004D3FD7" w:rsidP="00BC1B55">
      <w:pPr>
        <w:ind w:left="849" w:rightChars="-50" w:right="-120" w:hangingChars="212" w:hanging="849"/>
        <w:rPr>
          <w:rFonts w:ascii="Calibri" w:eastAsia="標楷體" w:hAnsi="Calibri"/>
          <w:b/>
          <w:sz w:val="40"/>
          <w:szCs w:val="40"/>
        </w:rPr>
      </w:pPr>
      <w:r w:rsidRPr="00B54384">
        <w:rPr>
          <w:rFonts w:ascii="Calibri" w:eastAsia="標楷體" w:hAnsi="Calibri" w:hint="eastAsia"/>
          <w:b/>
          <w:sz w:val="40"/>
          <w:szCs w:val="40"/>
        </w:rPr>
        <w:t>二、</w:t>
      </w:r>
      <w:r w:rsidR="00050997" w:rsidRPr="00B54384">
        <w:rPr>
          <w:rFonts w:ascii="Calibri" w:eastAsia="標楷體" w:hAnsi="Calibri" w:hint="eastAsia"/>
          <w:b/>
          <w:sz w:val="40"/>
          <w:szCs w:val="40"/>
        </w:rPr>
        <w:t>頂新自越南進口飼料油</w:t>
      </w:r>
      <w:proofErr w:type="gramStart"/>
      <w:r w:rsidR="00050997" w:rsidRPr="00B54384">
        <w:rPr>
          <w:rFonts w:ascii="Calibri" w:eastAsia="標楷體" w:hAnsi="Calibri" w:hint="eastAsia"/>
          <w:b/>
          <w:sz w:val="40"/>
          <w:szCs w:val="40"/>
        </w:rPr>
        <w:t>疑</w:t>
      </w:r>
      <w:proofErr w:type="gramEnd"/>
      <w:r w:rsidR="00050997" w:rsidRPr="00B54384">
        <w:rPr>
          <w:rFonts w:ascii="Calibri" w:eastAsia="標楷體" w:hAnsi="Calibri" w:hint="eastAsia"/>
          <w:b/>
          <w:sz w:val="40"/>
          <w:szCs w:val="40"/>
        </w:rPr>
        <w:t>遭戴奧辛污染之送驗過程與檢驗結果</w:t>
      </w:r>
      <w:r w:rsidR="00050997" w:rsidRPr="00BC1B55">
        <w:rPr>
          <w:rFonts w:ascii="Calibri" w:eastAsia="標楷體" w:hAnsi="Calibri" w:hint="eastAsia"/>
          <w:b/>
          <w:sz w:val="40"/>
          <w:szCs w:val="40"/>
        </w:rPr>
        <w:t>，</w:t>
      </w:r>
      <w:r w:rsidR="00050997" w:rsidRPr="00B54384">
        <w:rPr>
          <w:rFonts w:ascii="Calibri" w:eastAsia="標楷體" w:hAnsi="Calibri" w:hint="eastAsia"/>
          <w:b/>
          <w:sz w:val="40"/>
          <w:szCs w:val="40"/>
        </w:rPr>
        <w:t>及如何強化進口農產品食品及食用油與非食用油邊境管制與檢驗措施</w:t>
      </w:r>
    </w:p>
    <w:p w:rsidR="00050997" w:rsidRPr="00B54384" w:rsidRDefault="00050997" w:rsidP="00050997">
      <w:pPr>
        <w:jc w:val="center"/>
        <w:rPr>
          <w:rFonts w:ascii="標楷體" w:eastAsia="標楷體" w:hAnsi="標楷體"/>
          <w:b/>
          <w:sz w:val="28"/>
          <w:szCs w:val="28"/>
        </w:rPr>
      </w:pPr>
      <w:r w:rsidRPr="00B54384">
        <w:rPr>
          <w:rFonts w:ascii="Calibri" w:eastAsia="標楷體" w:hAnsi="Calibri"/>
          <w:b/>
          <w:sz w:val="28"/>
          <w:szCs w:val="28"/>
        </w:rPr>
        <w:t>(</w:t>
      </w:r>
      <w:r w:rsidRPr="00B54384">
        <w:rPr>
          <w:rFonts w:ascii="Calibri" w:eastAsia="標楷體" w:hAnsi="Calibri"/>
          <w:b/>
          <w:sz w:val="28"/>
          <w:szCs w:val="28"/>
        </w:rPr>
        <w:t>書面報告</w:t>
      </w:r>
      <w:r w:rsidRPr="00B54384">
        <w:rPr>
          <w:rFonts w:ascii="Calibri" w:eastAsia="標楷體" w:hAnsi="Calibri"/>
          <w:b/>
          <w:sz w:val="28"/>
          <w:szCs w:val="28"/>
        </w:rPr>
        <w:t>)</w:t>
      </w:r>
    </w:p>
    <w:p w:rsidR="00050997" w:rsidRPr="00B54384" w:rsidRDefault="00050997" w:rsidP="00050997">
      <w:pPr>
        <w:jc w:val="center"/>
        <w:rPr>
          <w:rFonts w:ascii="標楷體" w:eastAsia="標楷體" w:hAnsi="標楷體"/>
          <w:b/>
        </w:rPr>
      </w:pPr>
    </w:p>
    <w:p w:rsidR="00050997" w:rsidRPr="00B54384" w:rsidRDefault="00050997" w:rsidP="00050997">
      <w:pPr>
        <w:jc w:val="center"/>
        <w:rPr>
          <w:rFonts w:ascii="標楷體" w:eastAsia="標楷體" w:hAnsi="標楷體"/>
          <w:b/>
        </w:rPr>
      </w:pPr>
    </w:p>
    <w:p w:rsidR="00050997" w:rsidRPr="00B54384" w:rsidRDefault="00050997" w:rsidP="00050997">
      <w:pPr>
        <w:jc w:val="center"/>
        <w:rPr>
          <w:rFonts w:ascii="標楷體" w:eastAsia="標楷體" w:hAnsi="標楷體"/>
          <w:b/>
        </w:rPr>
      </w:pPr>
    </w:p>
    <w:p w:rsidR="00050997" w:rsidRPr="00B54384" w:rsidRDefault="00050997" w:rsidP="00050997">
      <w:pPr>
        <w:jc w:val="center"/>
        <w:rPr>
          <w:rFonts w:ascii="標楷體" w:eastAsia="標楷體" w:hAnsi="標楷體"/>
          <w:b/>
        </w:rPr>
      </w:pPr>
    </w:p>
    <w:p w:rsidR="00050997" w:rsidRPr="00B54384" w:rsidRDefault="00050997" w:rsidP="00050997">
      <w:pPr>
        <w:jc w:val="center"/>
        <w:rPr>
          <w:rFonts w:ascii="標楷體" w:eastAsia="標楷體" w:hAnsi="標楷體"/>
          <w:b/>
        </w:rPr>
      </w:pPr>
    </w:p>
    <w:p w:rsidR="00050997" w:rsidRPr="00B54384" w:rsidRDefault="00050997" w:rsidP="00050997">
      <w:pPr>
        <w:jc w:val="center"/>
        <w:rPr>
          <w:rFonts w:ascii="標楷體" w:eastAsia="標楷體" w:hAnsi="標楷體"/>
          <w:b/>
        </w:rPr>
      </w:pPr>
    </w:p>
    <w:p w:rsidR="00050997" w:rsidRPr="00B54384" w:rsidRDefault="00D837C9" w:rsidP="00D837C9">
      <w:pPr>
        <w:spacing w:line="600" w:lineRule="exact"/>
        <w:jc w:val="center"/>
        <w:rPr>
          <w:rFonts w:ascii="標楷體" w:eastAsia="標楷體" w:hAnsi="標楷體"/>
          <w:b/>
        </w:rPr>
      </w:pPr>
      <w:r>
        <w:rPr>
          <w:rFonts w:ascii="標楷體" w:eastAsia="標楷體" w:hAnsi="標楷體" w:hint="eastAsia"/>
          <w:b/>
          <w:sz w:val="36"/>
        </w:rPr>
        <w:t>報告人</w:t>
      </w:r>
      <w:r w:rsidRPr="00B54384">
        <w:rPr>
          <w:rFonts w:ascii="標楷體" w:eastAsia="標楷體" w:hAnsi="標楷體" w:hint="eastAsia"/>
          <w:b/>
          <w:sz w:val="36"/>
        </w:rPr>
        <w:t>：</w:t>
      </w:r>
      <w:bookmarkStart w:id="1" w:name="_GoBack"/>
      <w:bookmarkEnd w:id="1"/>
      <w:r w:rsidR="00050997" w:rsidRPr="00B54384">
        <w:rPr>
          <w:rFonts w:ascii="標楷體" w:eastAsia="標楷體" w:hAnsi="標楷體" w:hint="eastAsia"/>
          <w:b/>
          <w:sz w:val="36"/>
        </w:rPr>
        <w:t>衛生福利部</w:t>
      </w:r>
    </w:p>
    <w:p w:rsidR="0099275D" w:rsidRPr="00B54384" w:rsidRDefault="00050997" w:rsidP="00050997">
      <w:pPr>
        <w:spacing w:line="600" w:lineRule="exact"/>
        <w:jc w:val="center"/>
        <w:rPr>
          <w:rFonts w:ascii="標楷體" w:eastAsia="標楷體" w:hAnsi="標楷體"/>
          <w:b/>
          <w:sz w:val="36"/>
        </w:rPr>
      </w:pPr>
      <w:r w:rsidRPr="00B54384">
        <w:rPr>
          <w:rFonts w:ascii="標楷體" w:eastAsia="標楷體" w:hAnsi="標楷體" w:hint="eastAsia"/>
          <w:b/>
          <w:sz w:val="36"/>
        </w:rPr>
        <w:t>報告日期：中華民國103年11月13日</w:t>
      </w:r>
    </w:p>
    <w:p w:rsidR="005F3957" w:rsidRPr="00B54384" w:rsidRDefault="00E20A69" w:rsidP="005F3957">
      <w:pPr>
        <w:widowControl/>
        <w:jc w:val="center"/>
      </w:pPr>
      <w:r>
        <w:rPr>
          <w:rFonts w:ascii="標楷體" w:eastAsia="標楷體" w:hAnsi="標楷體"/>
          <w:b/>
          <w:noProof/>
          <w:sz w:val="36"/>
        </w:rPr>
        <mc:AlternateContent>
          <mc:Choice Requires="wps">
            <w:drawing>
              <wp:anchor distT="0" distB="0" distL="114300" distR="114300" simplePos="0" relativeHeight="251659264" behindDoc="0" locked="0" layoutInCell="1" allowOverlap="1">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" fillcolor="white [3212]" strokecolor="white [3212]" strokeweight="2pt">
                <v:path arrowok="t"/>
              </v:rect>
            </w:pict>
          </mc:Fallback>
        </mc:AlternateContent>
      </w:r>
      <w:r w:rsidR="0099275D" w:rsidRPr="00B54384">
        <w:rPr>
          <w:rFonts w:ascii="標楷體" w:eastAsia="標楷體" w:hAnsi="標楷體"/>
          <w:b/>
          <w:sz w:val="36"/>
        </w:rPr>
        <w:br w:type="page"/>
      </w:r>
    </w:p>
    <w:p w:rsidR="00050997" w:rsidRPr="00B54384" w:rsidRDefault="00050997" w:rsidP="005F3957">
      <w:pPr>
        <w:pStyle w:val="a5"/>
        <w:ind w:left="599" w:hanging="599"/>
        <w:rPr>
          <w:color w:val="auto"/>
        </w:rPr>
      </w:pPr>
      <w:r w:rsidRPr="00B54384">
        <w:rPr>
          <w:color w:val="auto"/>
        </w:rPr>
        <w:lastRenderedPageBreak/>
        <w:t>主席、各位委員女士、先生：</w:t>
      </w:r>
    </w:p>
    <w:bookmarkEnd w:id="0"/>
    <w:p w:rsidR="00F02C7D" w:rsidRPr="00B54384" w:rsidRDefault="00035DA5" w:rsidP="007564AE">
      <w:pPr>
        <w:pStyle w:val="a3"/>
      </w:pPr>
      <w:r w:rsidRPr="00B54384">
        <w:rPr>
          <w:rFonts w:hint="eastAsia"/>
        </w:rPr>
        <w:t xml:space="preserve">    </w:t>
      </w:r>
      <w:r w:rsidR="00050997" w:rsidRPr="00B54384">
        <w:t>今天  大院第8屆第6會期社會</w:t>
      </w:r>
      <w:r w:rsidR="00050997" w:rsidRPr="00B54384">
        <w:rPr>
          <w:rFonts w:hint="eastAsia"/>
        </w:rPr>
        <w:t>經濟</w:t>
      </w:r>
      <w:r w:rsidR="00050997" w:rsidRPr="00B54384">
        <w:t>委員會全體委員會議</w:t>
      </w:r>
    </w:p>
    <w:p w:rsidR="00050997" w:rsidRPr="00B54384" w:rsidRDefault="00050997" w:rsidP="005F3957">
      <w:pPr>
        <w:pStyle w:val="a3"/>
      </w:pPr>
      <w:r w:rsidRPr="00B54384">
        <w:t>，邀本部就</w:t>
      </w:r>
      <w:r w:rsidRPr="00B54384">
        <w:rPr>
          <w:rFonts w:eastAsia="新細明體"/>
        </w:rPr>
        <w:t>「</w:t>
      </w:r>
      <w:r w:rsidRPr="00B54384">
        <w:rPr>
          <w:rFonts w:hint="eastAsia"/>
        </w:rPr>
        <w:t>一、國內自越南大幸福公司進口油脂占81.8%之頂新、永成油脂及</w:t>
      </w:r>
      <w:proofErr w:type="gramStart"/>
      <w:r w:rsidRPr="00B54384">
        <w:rPr>
          <w:rFonts w:hint="eastAsia"/>
        </w:rPr>
        <w:t>永成物料</w:t>
      </w:r>
      <w:proofErr w:type="gramEnd"/>
      <w:r w:rsidRPr="00B54384">
        <w:rPr>
          <w:rFonts w:hint="eastAsia"/>
        </w:rPr>
        <w:t>等3家公司進口油脂之流向調查與查廠報告。二、頂新自越南進口飼料</w:t>
      </w:r>
      <w:r w:rsidR="00733F92">
        <w:rPr>
          <w:rFonts w:hint="eastAsia"/>
        </w:rPr>
        <w:t>油</w:t>
      </w:r>
      <w:proofErr w:type="gramStart"/>
      <w:r w:rsidRPr="00B54384">
        <w:rPr>
          <w:rFonts w:hint="eastAsia"/>
        </w:rPr>
        <w:t>疑</w:t>
      </w:r>
      <w:proofErr w:type="gramEnd"/>
      <w:r w:rsidRPr="00B54384">
        <w:rPr>
          <w:rFonts w:hint="eastAsia"/>
        </w:rPr>
        <w:t>遭戴奧辛污染之送驗過程與檢驗結果，及如何強化進口農產品食品及食用油與非食用油邊境管制與檢驗措施</w:t>
      </w:r>
      <w:r w:rsidRPr="00B54384">
        <w:rPr>
          <w:rFonts w:eastAsia="新細明體"/>
        </w:rPr>
        <w:t>」</w:t>
      </w:r>
      <w:r w:rsidRPr="00B54384">
        <w:t>提出報告，敬請各位委員不吝指教：</w:t>
      </w:r>
    </w:p>
    <w:p w:rsidR="005F3957" w:rsidRDefault="005F3957" w:rsidP="0052693F">
      <w:pPr>
        <w:ind w:left="644" w:hangingChars="201" w:hanging="644"/>
        <w:rPr>
          <w:rFonts w:ascii="標楷體" w:eastAsia="標楷體" w:hAnsi="標楷體"/>
          <w:b/>
          <w:sz w:val="32"/>
          <w:szCs w:val="32"/>
        </w:rPr>
      </w:pPr>
    </w:p>
    <w:p w:rsidR="00050997" w:rsidRPr="00B54384" w:rsidRDefault="00050997" w:rsidP="0052693F">
      <w:pPr>
        <w:ind w:left="644" w:hangingChars="201" w:hanging="644"/>
        <w:rPr>
          <w:rFonts w:ascii="標楷體" w:eastAsia="標楷體" w:hAnsi="標楷體"/>
          <w:b/>
          <w:sz w:val="32"/>
          <w:szCs w:val="32"/>
        </w:rPr>
      </w:pPr>
      <w:r w:rsidRPr="00B54384">
        <w:rPr>
          <w:rFonts w:ascii="標楷體" w:eastAsia="標楷體" w:hAnsi="標楷體" w:hint="eastAsia"/>
          <w:b/>
          <w:sz w:val="32"/>
          <w:szCs w:val="32"/>
        </w:rPr>
        <w:t>壹、國內自越南大幸福公司進口油脂占81.8%之頂新、永成油脂及永成物料等3家公司進口油脂之流向調查與查廠報告</w:t>
      </w:r>
    </w:p>
    <w:p w:rsidR="00050997" w:rsidRPr="00B54384" w:rsidRDefault="00050997" w:rsidP="00050997">
      <w:pPr>
        <w:rPr>
          <w:rFonts w:ascii="標楷體" w:eastAsia="標楷體" w:hAnsi="標楷體"/>
          <w:b/>
          <w:sz w:val="32"/>
          <w:szCs w:val="32"/>
        </w:rPr>
      </w:pPr>
      <w:r w:rsidRPr="00B54384">
        <w:rPr>
          <w:rFonts w:ascii="標楷體" w:eastAsia="標楷體" w:hAnsi="標楷體" w:hint="eastAsia"/>
          <w:b/>
          <w:sz w:val="32"/>
          <w:szCs w:val="32"/>
        </w:rPr>
        <w:t>一、事件源起</w:t>
      </w:r>
    </w:p>
    <w:p w:rsidR="00050997" w:rsidRPr="00B54384" w:rsidRDefault="007564AE" w:rsidP="001358F8">
      <w:pPr>
        <w:ind w:left="848" w:hangingChars="265" w:hanging="848"/>
        <w:jc w:val="both"/>
        <w:rPr>
          <w:rFonts w:ascii="標楷體" w:eastAsia="標楷體" w:hAnsi="標楷體"/>
          <w:sz w:val="32"/>
          <w:szCs w:val="32"/>
        </w:rPr>
      </w:pPr>
      <w:r w:rsidRPr="00B54384">
        <w:rPr>
          <w:rFonts w:ascii="標楷體" w:eastAsia="標楷體" w:hAnsi="標楷體" w:hint="eastAsia"/>
          <w:sz w:val="32"/>
          <w:szCs w:val="32"/>
        </w:rPr>
        <w:t>（</w:t>
      </w:r>
      <w:r w:rsidR="00050997" w:rsidRPr="00B54384">
        <w:rPr>
          <w:rFonts w:ascii="標楷體" w:eastAsia="標楷體" w:hAnsi="標楷體" w:hint="eastAsia"/>
          <w:sz w:val="32"/>
          <w:szCs w:val="32"/>
        </w:rPr>
        <w:t>一</w:t>
      </w:r>
      <w:r w:rsidRPr="00B54384">
        <w:rPr>
          <w:rFonts w:ascii="標楷體" w:eastAsia="標楷體" w:hAnsi="標楷體" w:hint="eastAsia"/>
          <w:sz w:val="32"/>
          <w:szCs w:val="32"/>
        </w:rPr>
        <w:t>）</w:t>
      </w:r>
      <w:r w:rsidR="00050997" w:rsidRPr="00B54384">
        <w:rPr>
          <w:rFonts w:ascii="標楷體" w:eastAsia="標楷體" w:hAnsi="標楷體" w:hint="eastAsia"/>
          <w:sz w:val="32"/>
          <w:szCs w:val="32"/>
        </w:rPr>
        <w:t>本部食品藥物管理署</w:t>
      </w:r>
      <w:r w:rsidR="001358F8" w:rsidRPr="00B54384">
        <w:rPr>
          <w:rFonts w:ascii="標楷體" w:eastAsia="標楷體" w:hAnsi="標楷體" w:hint="eastAsia"/>
          <w:sz w:val="32"/>
          <w:szCs w:val="32"/>
        </w:rPr>
        <w:t>(以下簡稱食藥署)</w:t>
      </w:r>
      <w:r w:rsidR="00050997" w:rsidRPr="00B54384">
        <w:rPr>
          <w:rFonts w:ascii="標楷體" w:eastAsia="標楷體" w:hAnsi="標楷體" w:hint="eastAsia"/>
          <w:sz w:val="32"/>
          <w:szCs w:val="32"/>
        </w:rPr>
        <w:t>因應</w:t>
      </w:r>
      <w:r w:rsidR="00482DFE">
        <w:rPr>
          <w:rFonts w:ascii="標楷體" w:eastAsia="標楷體" w:hAnsi="標楷體" w:hint="eastAsia"/>
          <w:sz w:val="32"/>
          <w:szCs w:val="32"/>
        </w:rPr>
        <w:t>黑心</w:t>
      </w:r>
      <w:r w:rsidR="00050997" w:rsidRPr="00B54384">
        <w:rPr>
          <w:rFonts w:ascii="標楷體" w:eastAsia="標楷體" w:hAnsi="標楷體" w:hint="eastAsia"/>
          <w:sz w:val="32"/>
          <w:szCs w:val="32"/>
        </w:rPr>
        <w:t>豬油事件於103年9月15日函請外交部等相關駐外單位協助查察頂新製油實業股份有限公司自越南輸入油品之製造廠大幸福公司(DAI HANH PHUC CO</w:t>
      </w:r>
      <w:r w:rsidR="00B54384">
        <w:rPr>
          <w:rFonts w:ascii="標楷體" w:eastAsia="標楷體" w:hAnsi="標楷體" w:hint="eastAsia"/>
          <w:sz w:val="32"/>
          <w:szCs w:val="32"/>
        </w:rPr>
        <w:t>.,</w:t>
      </w:r>
      <w:r w:rsidR="00050997" w:rsidRPr="00B54384">
        <w:rPr>
          <w:rFonts w:ascii="標楷體" w:eastAsia="標楷體" w:hAnsi="標楷體" w:hint="eastAsia"/>
          <w:sz w:val="32"/>
          <w:szCs w:val="32"/>
        </w:rPr>
        <w:t>LTD)輸台豬油</w:t>
      </w:r>
      <w:proofErr w:type="gramStart"/>
      <w:r w:rsidR="00050997" w:rsidRPr="00B54384">
        <w:rPr>
          <w:rFonts w:ascii="標楷體" w:eastAsia="標楷體" w:hAnsi="標楷體" w:hint="eastAsia"/>
          <w:sz w:val="32"/>
          <w:szCs w:val="32"/>
        </w:rPr>
        <w:t>油</w:t>
      </w:r>
      <w:proofErr w:type="gramEnd"/>
      <w:r w:rsidR="00050997" w:rsidRPr="00B54384">
        <w:rPr>
          <w:rFonts w:ascii="標楷體" w:eastAsia="標楷體" w:hAnsi="標楷體" w:hint="eastAsia"/>
          <w:sz w:val="32"/>
          <w:szCs w:val="32"/>
        </w:rPr>
        <w:t>品合法性及是否可食用之相關問題。</w:t>
      </w:r>
    </w:p>
    <w:p w:rsidR="00E82CDE" w:rsidRPr="00B54384" w:rsidRDefault="00E82CDE" w:rsidP="00EB42DB">
      <w:pPr>
        <w:ind w:left="992" w:hangingChars="310" w:hanging="992"/>
        <w:jc w:val="both"/>
        <w:rPr>
          <w:rFonts w:ascii="標楷體" w:eastAsia="標楷體" w:hAnsi="標楷體"/>
          <w:sz w:val="32"/>
          <w:szCs w:val="32"/>
        </w:rPr>
      </w:pPr>
      <w:r w:rsidRPr="00B54384">
        <w:rPr>
          <w:rFonts w:ascii="標楷體" w:eastAsia="標楷體" w:hAnsi="標楷體" w:hint="eastAsia"/>
          <w:sz w:val="32"/>
          <w:szCs w:val="32"/>
        </w:rPr>
        <w:t>（二）</w:t>
      </w:r>
      <w:r w:rsidR="006A1F49" w:rsidRPr="00B54384">
        <w:rPr>
          <w:rFonts w:ascii="標楷體" w:eastAsia="標楷體" w:hAnsi="標楷體"/>
          <w:bCs/>
          <w:sz w:val="32"/>
          <w:szCs w:val="32"/>
        </w:rPr>
        <w:t>103年10月9日下午</w:t>
      </w:r>
      <w:proofErr w:type="gramStart"/>
      <w:r w:rsidR="006A1F49" w:rsidRPr="00B54384">
        <w:rPr>
          <w:rFonts w:ascii="標楷體" w:eastAsia="標楷體" w:hAnsi="標楷體" w:hint="eastAsia"/>
          <w:bCs/>
          <w:sz w:val="32"/>
          <w:szCs w:val="32"/>
        </w:rPr>
        <w:t>食藥署</w:t>
      </w:r>
      <w:proofErr w:type="gramEnd"/>
      <w:r w:rsidR="006A1F49" w:rsidRPr="00B54384">
        <w:rPr>
          <w:rFonts w:ascii="標楷體" w:eastAsia="標楷體" w:hAnsi="標楷體"/>
          <w:bCs/>
          <w:sz w:val="32"/>
          <w:szCs w:val="32"/>
        </w:rPr>
        <w:t>接獲駐越南代表處電報轉越南工商部回復：大幸福公司</w:t>
      </w:r>
      <w:r w:rsidR="006A1F49" w:rsidRPr="00B54384">
        <w:rPr>
          <w:rFonts w:ascii="標楷體" w:eastAsia="標楷體" w:hAnsi="標楷體" w:hint="eastAsia"/>
          <w:bCs/>
          <w:sz w:val="32"/>
          <w:szCs w:val="32"/>
        </w:rPr>
        <w:t>主要生產原料為魚油、豬油等動物脂油，並用於生產加工脂、油類產品，</w:t>
      </w:r>
      <w:proofErr w:type="gramStart"/>
      <w:r w:rsidR="006A1F49" w:rsidRPr="00B54384">
        <w:rPr>
          <w:rFonts w:ascii="標楷體" w:eastAsia="標楷體" w:hAnsi="標楷體"/>
          <w:bCs/>
          <w:sz w:val="32"/>
          <w:szCs w:val="32"/>
        </w:rPr>
        <w:t>外銷之脂</w:t>
      </w:r>
      <w:proofErr w:type="gramEnd"/>
      <w:r w:rsidR="006A1F49" w:rsidRPr="00B54384">
        <w:rPr>
          <w:rFonts w:ascii="標楷體" w:eastAsia="標楷體" w:hAnsi="標楷體"/>
          <w:bCs/>
          <w:sz w:val="32"/>
          <w:szCs w:val="32"/>
        </w:rPr>
        <w:t>、油類產品僅作為飼料用，並不用於食品(食油)。</w:t>
      </w:r>
    </w:p>
    <w:p w:rsidR="006A1F49" w:rsidRPr="00B54384" w:rsidRDefault="006A1F49" w:rsidP="007564AE">
      <w:pPr>
        <w:ind w:left="848" w:hangingChars="265" w:hanging="848"/>
        <w:jc w:val="both"/>
        <w:rPr>
          <w:rFonts w:ascii="標楷體" w:eastAsia="標楷體" w:hAnsi="標楷體"/>
          <w:sz w:val="32"/>
          <w:szCs w:val="32"/>
        </w:rPr>
      </w:pPr>
      <w:r w:rsidRPr="00B54384">
        <w:rPr>
          <w:rFonts w:ascii="標楷體" w:eastAsia="標楷體" w:hAnsi="標楷體" w:hint="eastAsia"/>
          <w:sz w:val="32"/>
          <w:szCs w:val="32"/>
        </w:rPr>
        <w:lastRenderedPageBreak/>
        <w:t>（</w:t>
      </w:r>
      <w:r w:rsidR="00EA6BF4">
        <w:rPr>
          <w:rFonts w:ascii="標楷體" w:eastAsia="標楷體" w:hAnsi="標楷體" w:hint="eastAsia"/>
          <w:sz w:val="32"/>
          <w:szCs w:val="32"/>
        </w:rPr>
        <w:t>三</w:t>
      </w:r>
      <w:r w:rsidRPr="00B54384">
        <w:rPr>
          <w:rFonts w:ascii="標楷體" w:eastAsia="標楷體" w:hAnsi="標楷體" w:hint="eastAsia"/>
          <w:sz w:val="32"/>
          <w:szCs w:val="32"/>
        </w:rPr>
        <w:t>）</w:t>
      </w:r>
      <w:r w:rsidRPr="00B54384">
        <w:rPr>
          <w:rFonts w:ascii="標楷體" w:eastAsia="標楷體" w:hAnsi="標楷體"/>
          <w:bCs/>
          <w:sz w:val="32"/>
          <w:szCs w:val="32"/>
        </w:rPr>
        <w:t>103年10月27</w:t>
      </w:r>
      <w:proofErr w:type="gramStart"/>
      <w:r w:rsidRPr="00B54384">
        <w:rPr>
          <w:rFonts w:ascii="標楷體" w:eastAsia="標楷體" w:hAnsi="標楷體"/>
          <w:bCs/>
          <w:sz w:val="32"/>
          <w:szCs w:val="32"/>
        </w:rPr>
        <w:t>日</w:t>
      </w:r>
      <w:r w:rsidRPr="00B54384">
        <w:rPr>
          <w:rFonts w:ascii="標楷體" w:eastAsia="標楷體" w:hAnsi="標楷體" w:hint="eastAsia"/>
          <w:bCs/>
          <w:sz w:val="32"/>
          <w:szCs w:val="32"/>
        </w:rPr>
        <w:t>食藥署</w:t>
      </w:r>
      <w:r w:rsidRPr="00B54384">
        <w:rPr>
          <w:rFonts w:ascii="標楷體" w:eastAsia="標楷體" w:hAnsi="標楷體"/>
          <w:bCs/>
          <w:sz w:val="32"/>
          <w:szCs w:val="32"/>
        </w:rPr>
        <w:t>接獲</w:t>
      </w:r>
      <w:proofErr w:type="gramEnd"/>
      <w:r w:rsidRPr="00B54384">
        <w:rPr>
          <w:rFonts w:ascii="標楷體" w:eastAsia="標楷體" w:hAnsi="標楷體"/>
          <w:bCs/>
          <w:sz w:val="32"/>
          <w:szCs w:val="32"/>
        </w:rPr>
        <w:t>外交部轉駐越南代表處電報證實「大幸福公司」未獲越南主管機關核發食品安全條件合格之生產廠商證書。</w:t>
      </w:r>
    </w:p>
    <w:p w:rsidR="00EC0832" w:rsidRPr="00B54384" w:rsidRDefault="00E20A69" w:rsidP="00050997">
      <w:pPr>
        <w:rPr>
          <w:rFonts w:ascii="標楷體" w:eastAsia="標楷體" w:hAnsi="標楷體"/>
          <w:b/>
          <w:sz w:val="32"/>
          <w:szCs w:val="32"/>
        </w:rPr>
      </w:pPr>
      <w:r>
        <w:rPr>
          <w:rFonts w:ascii="標楷體" w:eastAsia="標楷體" w:hAnsi="標楷體" w:hint="eastAsia"/>
          <w:b/>
          <w:sz w:val="32"/>
          <w:szCs w:val="32"/>
        </w:rPr>
        <w:t>二</w:t>
      </w:r>
      <w:r w:rsidR="00EC0832" w:rsidRPr="00B54384">
        <w:rPr>
          <w:rFonts w:ascii="標楷體" w:eastAsia="標楷體" w:hAnsi="標楷體" w:hint="eastAsia"/>
          <w:b/>
          <w:sz w:val="32"/>
          <w:szCs w:val="32"/>
        </w:rPr>
        <w:t>、進口油脂相關流向與查廠調查</w:t>
      </w:r>
    </w:p>
    <w:p w:rsidR="00EC0832" w:rsidRPr="00B54384" w:rsidRDefault="00EC0832" w:rsidP="00EC0832">
      <w:pPr>
        <w:ind w:left="979" w:hangingChars="306" w:hanging="979"/>
        <w:rPr>
          <w:rFonts w:ascii="標楷體" w:eastAsia="標楷體" w:hAnsi="標楷體"/>
          <w:sz w:val="32"/>
          <w:szCs w:val="32"/>
        </w:rPr>
      </w:pPr>
      <w:r w:rsidRPr="00B54384">
        <w:rPr>
          <w:rFonts w:ascii="標楷體" w:eastAsia="標楷體" w:hAnsi="標楷體" w:hint="eastAsia"/>
          <w:sz w:val="32"/>
          <w:szCs w:val="32"/>
        </w:rPr>
        <w:t>（一）頂</w:t>
      </w:r>
      <w:proofErr w:type="gramStart"/>
      <w:r w:rsidRPr="00B54384">
        <w:rPr>
          <w:rFonts w:ascii="標楷體" w:eastAsia="標楷體" w:hAnsi="標楷體" w:hint="eastAsia"/>
          <w:sz w:val="32"/>
          <w:szCs w:val="32"/>
        </w:rPr>
        <w:t>新製油實業</w:t>
      </w:r>
      <w:proofErr w:type="gramEnd"/>
      <w:r w:rsidRPr="00B54384">
        <w:rPr>
          <w:rFonts w:ascii="標楷體" w:eastAsia="標楷體" w:hAnsi="標楷體" w:hint="eastAsia"/>
          <w:sz w:val="32"/>
          <w:szCs w:val="32"/>
        </w:rPr>
        <w:t>股份有限公司</w:t>
      </w:r>
    </w:p>
    <w:p w:rsidR="00EC0832" w:rsidRPr="00B54384" w:rsidRDefault="00EC0832" w:rsidP="00EC0832">
      <w:pPr>
        <w:ind w:leftChars="225" w:left="1903" w:hangingChars="426" w:hanging="1363"/>
        <w:rPr>
          <w:rFonts w:ascii="標楷體" w:eastAsia="標楷體" w:hAnsi="標楷體"/>
          <w:sz w:val="32"/>
          <w:szCs w:val="32"/>
        </w:rPr>
      </w:pPr>
      <w:r w:rsidRPr="00B54384">
        <w:rPr>
          <w:rFonts w:ascii="標楷體" w:eastAsia="標楷體" w:hAnsi="標楷體" w:hint="eastAsia"/>
          <w:sz w:val="32"/>
          <w:szCs w:val="32"/>
        </w:rPr>
        <w:t>1.</w:t>
      </w:r>
      <w:r w:rsidRPr="00B54384">
        <w:rPr>
          <w:rFonts w:ascii="標楷體" w:eastAsia="標楷體" w:hAnsi="標楷體" w:hint="eastAsia"/>
        </w:rPr>
        <w:t xml:space="preserve"> </w:t>
      </w:r>
      <w:r w:rsidRPr="00B54384">
        <w:rPr>
          <w:rFonts w:ascii="標楷體" w:eastAsia="標楷體" w:hAnsi="標楷體" w:hint="eastAsia"/>
          <w:sz w:val="32"/>
          <w:szCs w:val="32"/>
        </w:rPr>
        <w:t>豬油</w:t>
      </w:r>
    </w:p>
    <w:p w:rsidR="006A1F49" w:rsidRPr="00B54384" w:rsidRDefault="00EC0832" w:rsidP="00EC0832">
      <w:pPr>
        <w:ind w:leftChars="299" w:left="1256" w:hangingChars="168" w:hanging="538"/>
        <w:rPr>
          <w:rFonts w:ascii="標楷體" w:eastAsia="標楷體" w:hAnsi="標楷體"/>
          <w:sz w:val="32"/>
          <w:szCs w:val="32"/>
        </w:rPr>
      </w:pPr>
      <w:r w:rsidRPr="00B54384">
        <w:rPr>
          <w:rFonts w:ascii="標楷體" w:eastAsia="標楷體" w:hAnsi="標楷體" w:hint="eastAsia"/>
          <w:sz w:val="32"/>
          <w:szCs w:val="32"/>
        </w:rPr>
        <w:t xml:space="preserve">(1) </w:t>
      </w:r>
      <w:r w:rsidR="006A1F49" w:rsidRPr="00B54384">
        <w:rPr>
          <w:rFonts w:ascii="標楷體" w:eastAsia="標楷體" w:hAnsi="標楷體" w:hint="eastAsia"/>
          <w:bCs/>
          <w:sz w:val="32"/>
          <w:szCs w:val="32"/>
        </w:rPr>
        <w:t>101-103年頂新進口豬油26批，總計3,216.67公噸。</w:t>
      </w:r>
    </w:p>
    <w:p w:rsidR="00EC0832" w:rsidRPr="00B54384" w:rsidRDefault="006A1F49" w:rsidP="00EC0832">
      <w:pPr>
        <w:ind w:leftChars="299" w:left="1256" w:hangingChars="168" w:hanging="538"/>
        <w:rPr>
          <w:rFonts w:ascii="標楷體" w:eastAsia="標楷體" w:hAnsi="標楷體"/>
          <w:sz w:val="32"/>
          <w:szCs w:val="32"/>
        </w:rPr>
      </w:pPr>
      <w:r w:rsidRPr="00B54384">
        <w:rPr>
          <w:rFonts w:ascii="標楷體" w:eastAsia="標楷體" w:hAnsi="標楷體" w:hint="eastAsia"/>
          <w:sz w:val="32"/>
          <w:szCs w:val="32"/>
        </w:rPr>
        <w:t>(2)</w:t>
      </w:r>
      <w:r w:rsidR="00EC0832" w:rsidRPr="00B54384">
        <w:rPr>
          <w:rFonts w:ascii="標楷體" w:eastAsia="標楷體" w:hAnsi="標楷體" w:hint="eastAsia"/>
          <w:sz w:val="32"/>
          <w:szCs w:val="32"/>
        </w:rPr>
        <w:t>103年10月10</w:t>
      </w:r>
      <w:proofErr w:type="gramStart"/>
      <w:r w:rsidR="00EC0832" w:rsidRPr="00B54384">
        <w:rPr>
          <w:rFonts w:ascii="標楷體" w:eastAsia="標楷體" w:hAnsi="標楷體" w:hint="eastAsia"/>
          <w:sz w:val="32"/>
          <w:szCs w:val="32"/>
        </w:rPr>
        <w:t>日食藥署會同</w:t>
      </w:r>
      <w:proofErr w:type="gramEnd"/>
      <w:r w:rsidR="005D3CB6">
        <w:rPr>
          <w:rFonts w:ascii="標楷體" w:eastAsia="標楷體" w:hAnsi="標楷體" w:hint="eastAsia"/>
          <w:sz w:val="32"/>
          <w:szCs w:val="32"/>
        </w:rPr>
        <w:t>彰化縣衛生局、屏東縣</w:t>
      </w:r>
      <w:r w:rsidR="00EC0832" w:rsidRPr="00B54384">
        <w:rPr>
          <w:rFonts w:ascii="標楷體" w:eastAsia="標楷體" w:hAnsi="標楷體" w:hint="eastAsia"/>
          <w:sz w:val="32"/>
          <w:szCs w:val="32"/>
        </w:rPr>
        <w:t>衛生局及地檢署至該公司及工廠同步查核，當日即命該公司所有涉嫌油品均暫停作業及停止販賣。</w:t>
      </w:r>
    </w:p>
    <w:p w:rsidR="00EC0832" w:rsidRPr="00B54384" w:rsidRDefault="00EC0832" w:rsidP="007E59CB">
      <w:pPr>
        <w:ind w:leftChars="299" w:left="1256" w:hangingChars="168" w:hanging="538"/>
        <w:rPr>
          <w:rFonts w:ascii="標楷體" w:eastAsia="標楷體" w:hAnsi="標楷體"/>
          <w:sz w:val="32"/>
          <w:szCs w:val="32"/>
        </w:rPr>
      </w:pPr>
      <w:r w:rsidRPr="00B54384">
        <w:rPr>
          <w:rFonts w:ascii="標楷體" w:eastAsia="標楷體" w:hAnsi="標楷體" w:hint="eastAsia"/>
          <w:sz w:val="32"/>
          <w:szCs w:val="32"/>
        </w:rPr>
        <w:t>(</w:t>
      </w:r>
      <w:r w:rsidR="007E59CB">
        <w:rPr>
          <w:rFonts w:ascii="標楷體" w:eastAsia="標楷體" w:hAnsi="標楷體" w:hint="eastAsia"/>
          <w:sz w:val="32"/>
          <w:szCs w:val="32"/>
        </w:rPr>
        <w:t>3)</w:t>
      </w:r>
      <w:r w:rsidRPr="00B54384">
        <w:rPr>
          <w:rFonts w:ascii="標楷體" w:eastAsia="標楷體" w:hAnsi="標楷體" w:hint="eastAsia"/>
          <w:sz w:val="32"/>
          <w:szCs w:val="32"/>
        </w:rPr>
        <w:t>103年10月11</w:t>
      </w:r>
      <w:proofErr w:type="gramStart"/>
      <w:r w:rsidRPr="00B54384">
        <w:rPr>
          <w:rFonts w:ascii="標楷體" w:eastAsia="標楷體" w:hAnsi="標楷體" w:hint="eastAsia"/>
          <w:sz w:val="32"/>
          <w:szCs w:val="32"/>
        </w:rPr>
        <w:t>日</w:t>
      </w:r>
      <w:r w:rsidR="006A1F49" w:rsidRPr="00B54384">
        <w:rPr>
          <w:rFonts w:ascii="標楷體" w:eastAsia="標楷體" w:hAnsi="標楷體" w:hint="eastAsia"/>
          <w:sz w:val="32"/>
          <w:szCs w:val="32"/>
        </w:rPr>
        <w:t>食藥署</w:t>
      </w:r>
      <w:r w:rsidR="006A1F49" w:rsidRPr="00B54384">
        <w:rPr>
          <w:rFonts w:eastAsia="標楷體" w:hint="eastAsia"/>
          <w:bCs/>
          <w:sz w:val="32"/>
          <w:szCs w:val="32"/>
        </w:rPr>
        <w:t>會同</w:t>
      </w:r>
      <w:proofErr w:type="gramEnd"/>
      <w:r w:rsidR="006A1F49" w:rsidRPr="00B54384">
        <w:rPr>
          <w:rFonts w:eastAsia="標楷體" w:hint="eastAsia"/>
          <w:bCs/>
          <w:sz w:val="32"/>
          <w:szCs w:val="32"/>
        </w:rPr>
        <w:t>地方衛生局</w:t>
      </w:r>
      <w:r w:rsidRPr="00B54384">
        <w:rPr>
          <w:rFonts w:ascii="標楷體" w:eastAsia="標楷體" w:hAnsi="標楷體" w:hint="eastAsia"/>
          <w:sz w:val="32"/>
          <w:szCs w:val="32"/>
        </w:rPr>
        <w:t>封存涉嫌油品並公布違規豬油產品清單</w:t>
      </w:r>
      <w:r w:rsidR="00EA6BF4">
        <w:rPr>
          <w:rFonts w:ascii="標楷體" w:eastAsia="標楷體" w:hAnsi="標楷體" w:hint="eastAsia"/>
          <w:sz w:val="32"/>
          <w:szCs w:val="32"/>
        </w:rPr>
        <w:t>54品項</w:t>
      </w:r>
      <w:r w:rsidRPr="00B54384">
        <w:rPr>
          <w:rFonts w:ascii="標楷體" w:eastAsia="標楷體" w:hAnsi="標楷體" w:hint="eastAsia"/>
          <w:sz w:val="32"/>
          <w:szCs w:val="32"/>
        </w:rPr>
        <w:t>。</w:t>
      </w:r>
    </w:p>
    <w:p w:rsidR="00EC0832" w:rsidRPr="00B54384" w:rsidRDefault="00EC0832" w:rsidP="00EC0832">
      <w:pPr>
        <w:ind w:leftChars="225" w:left="1903" w:hangingChars="426" w:hanging="1363"/>
        <w:rPr>
          <w:rFonts w:ascii="標楷體" w:eastAsia="標楷體" w:hAnsi="標楷體"/>
          <w:sz w:val="32"/>
          <w:szCs w:val="32"/>
        </w:rPr>
      </w:pPr>
      <w:r w:rsidRPr="00B54384">
        <w:rPr>
          <w:rFonts w:ascii="標楷體" w:eastAsia="標楷體" w:hAnsi="標楷體" w:hint="eastAsia"/>
          <w:sz w:val="32"/>
          <w:szCs w:val="32"/>
        </w:rPr>
        <w:t>2.</w:t>
      </w:r>
      <w:r w:rsidRPr="00B54384">
        <w:rPr>
          <w:rFonts w:ascii="標楷體" w:eastAsia="標楷體" w:hAnsi="標楷體" w:hint="eastAsia"/>
        </w:rPr>
        <w:t xml:space="preserve"> </w:t>
      </w:r>
      <w:r w:rsidRPr="00B54384">
        <w:rPr>
          <w:rFonts w:ascii="標楷體" w:eastAsia="標楷體" w:hAnsi="標楷體" w:hint="eastAsia"/>
          <w:sz w:val="32"/>
          <w:szCs w:val="32"/>
        </w:rPr>
        <w:t>牛油</w:t>
      </w:r>
    </w:p>
    <w:p w:rsidR="006A1F49" w:rsidRPr="00B54384" w:rsidRDefault="000275D5" w:rsidP="000275D5">
      <w:pPr>
        <w:ind w:leftChars="299" w:left="1416" w:hangingChars="218" w:hanging="698"/>
        <w:rPr>
          <w:rFonts w:ascii="標楷體" w:eastAsia="標楷體" w:hAnsi="標楷體"/>
          <w:sz w:val="32"/>
          <w:szCs w:val="32"/>
        </w:rPr>
      </w:pPr>
      <w:r w:rsidRPr="00B54384">
        <w:rPr>
          <w:rFonts w:ascii="標楷體" w:eastAsia="標楷體" w:hAnsi="標楷體" w:hint="eastAsia"/>
          <w:sz w:val="32"/>
          <w:szCs w:val="32"/>
        </w:rPr>
        <w:t xml:space="preserve">(1) </w:t>
      </w:r>
      <w:r w:rsidRPr="00B54384">
        <w:rPr>
          <w:rFonts w:ascii="標楷體" w:eastAsia="標楷體" w:hAnsi="標楷體" w:hint="eastAsia"/>
          <w:bCs/>
          <w:sz w:val="32"/>
          <w:szCs w:val="32"/>
        </w:rPr>
        <w:t>102-103年頂新進口牛油18批，總計2,476.55公噸。</w:t>
      </w:r>
    </w:p>
    <w:p w:rsidR="000275D5" w:rsidRPr="00B54384" w:rsidRDefault="00EC0832" w:rsidP="000275D5">
      <w:pPr>
        <w:tabs>
          <w:tab w:val="left" w:pos="2268"/>
          <w:tab w:val="left" w:pos="2977"/>
        </w:tabs>
        <w:spacing w:line="560" w:lineRule="exact"/>
        <w:ind w:leftChars="295" w:left="1274" w:hangingChars="177" w:hanging="566"/>
        <w:jc w:val="both"/>
        <w:rPr>
          <w:rFonts w:ascii="標楷體" w:eastAsia="標楷體" w:hAnsi="標楷體"/>
          <w:bCs/>
          <w:sz w:val="32"/>
          <w:szCs w:val="32"/>
        </w:rPr>
      </w:pPr>
      <w:r w:rsidRPr="00B54384">
        <w:rPr>
          <w:rFonts w:ascii="標楷體" w:eastAsia="標楷體" w:hAnsi="標楷體" w:hint="eastAsia"/>
          <w:sz w:val="32"/>
          <w:szCs w:val="32"/>
        </w:rPr>
        <w:t>(</w:t>
      </w:r>
      <w:r w:rsidR="000275D5" w:rsidRPr="00B54384">
        <w:rPr>
          <w:rFonts w:ascii="標楷體" w:eastAsia="標楷體" w:hAnsi="標楷體" w:hint="eastAsia"/>
          <w:sz w:val="32"/>
          <w:szCs w:val="32"/>
        </w:rPr>
        <w:t>2</w:t>
      </w:r>
      <w:r w:rsidRPr="00B54384">
        <w:rPr>
          <w:rFonts w:ascii="標楷體" w:eastAsia="標楷體" w:hAnsi="標楷體" w:hint="eastAsia"/>
          <w:sz w:val="32"/>
          <w:szCs w:val="32"/>
        </w:rPr>
        <w:t xml:space="preserve">) </w:t>
      </w:r>
      <w:r w:rsidR="000275D5" w:rsidRPr="00B54384">
        <w:rPr>
          <w:rFonts w:ascii="標楷體" w:eastAsia="標楷體" w:hAnsi="標楷體"/>
          <w:bCs/>
          <w:sz w:val="32"/>
          <w:szCs w:val="32"/>
        </w:rPr>
        <w:t>103年10月22日</w:t>
      </w:r>
      <w:r w:rsidR="00EA6BF4">
        <w:rPr>
          <w:rFonts w:ascii="標楷體" w:eastAsia="標楷體" w:hAnsi="標楷體" w:hint="eastAsia"/>
          <w:bCs/>
          <w:sz w:val="32"/>
          <w:szCs w:val="32"/>
        </w:rPr>
        <w:t>啟動預防性下架作業</w:t>
      </w:r>
      <w:r w:rsidR="007557CA">
        <w:rPr>
          <w:rFonts w:ascii="標楷體" w:eastAsia="標楷體" w:hAnsi="標楷體" w:hint="eastAsia"/>
          <w:bCs/>
          <w:sz w:val="32"/>
          <w:szCs w:val="32"/>
        </w:rPr>
        <w:t>，</w:t>
      </w:r>
      <w:r w:rsidR="000275D5" w:rsidRPr="00B54384">
        <w:rPr>
          <w:rFonts w:ascii="標楷體" w:eastAsia="標楷體" w:hAnsi="標楷體" w:hint="eastAsia"/>
          <w:bCs/>
          <w:sz w:val="32"/>
          <w:szCs w:val="32"/>
        </w:rPr>
        <w:t>頂新公司自大幸福公司進口18批牛油為原料</w:t>
      </w:r>
      <w:r w:rsidR="00EA6BF4">
        <w:rPr>
          <w:rFonts w:ascii="標楷體" w:eastAsia="標楷體" w:hAnsi="標楷體" w:hint="eastAsia"/>
          <w:bCs/>
          <w:sz w:val="32"/>
          <w:szCs w:val="32"/>
        </w:rPr>
        <w:t>，</w:t>
      </w:r>
      <w:r w:rsidR="007E59CB" w:rsidRPr="00B54384">
        <w:rPr>
          <w:rFonts w:ascii="標楷體" w:eastAsia="標楷體" w:hAnsi="標楷體"/>
          <w:bCs/>
          <w:sz w:val="32"/>
          <w:szCs w:val="32"/>
        </w:rPr>
        <w:t>製成</w:t>
      </w:r>
      <w:r w:rsidR="007E59CB" w:rsidRPr="00B54384">
        <w:rPr>
          <w:rFonts w:ascii="標楷體" w:eastAsia="標楷體" w:hAnsi="標楷體"/>
          <w:b/>
          <w:bCs/>
          <w:sz w:val="32"/>
          <w:szCs w:val="32"/>
        </w:rPr>
        <w:t>8</w:t>
      </w:r>
      <w:r w:rsidR="007E59CB" w:rsidRPr="00B54384">
        <w:rPr>
          <w:rFonts w:ascii="標楷體" w:eastAsia="標楷體" w:hAnsi="標楷體"/>
          <w:bCs/>
          <w:sz w:val="32"/>
          <w:szCs w:val="32"/>
        </w:rPr>
        <w:t>項牛油產品</w:t>
      </w:r>
      <w:r w:rsidR="000275D5" w:rsidRPr="00B54384">
        <w:rPr>
          <w:rFonts w:ascii="標楷體" w:eastAsia="標楷體" w:hAnsi="標楷體"/>
          <w:bCs/>
          <w:sz w:val="32"/>
          <w:szCs w:val="32"/>
        </w:rPr>
        <w:t>自主下架作業及通報所轄衛生局。</w:t>
      </w:r>
    </w:p>
    <w:p w:rsidR="00C84D0C" w:rsidRPr="00B54384" w:rsidRDefault="00C84D0C" w:rsidP="00C84D0C">
      <w:pPr>
        <w:ind w:leftChars="225" w:left="1903" w:hangingChars="426" w:hanging="1363"/>
        <w:rPr>
          <w:rFonts w:ascii="標楷體" w:eastAsia="標楷體" w:hAnsi="標楷體"/>
          <w:sz w:val="32"/>
          <w:szCs w:val="32"/>
        </w:rPr>
      </w:pPr>
      <w:r w:rsidRPr="00B54384">
        <w:rPr>
          <w:rFonts w:ascii="標楷體" w:eastAsia="標楷體" w:hAnsi="標楷體" w:hint="eastAsia"/>
          <w:sz w:val="32"/>
          <w:szCs w:val="32"/>
        </w:rPr>
        <w:t>3.</w:t>
      </w:r>
      <w:r w:rsidRPr="00B54384">
        <w:rPr>
          <w:rFonts w:ascii="標楷體" w:eastAsia="標楷體" w:hAnsi="標楷體" w:hint="eastAsia"/>
        </w:rPr>
        <w:t xml:space="preserve"> </w:t>
      </w:r>
      <w:r w:rsidRPr="00B54384">
        <w:rPr>
          <w:rFonts w:ascii="標楷體" w:eastAsia="標楷體" w:hAnsi="標楷體" w:hint="eastAsia"/>
          <w:sz w:val="32"/>
          <w:szCs w:val="32"/>
        </w:rPr>
        <w:t>椰子油</w:t>
      </w:r>
    </w:p>
    <w:p w:rsidR="00C84D0C" w:rsidRPr="00B54384" w:rsidRDefault="00C84D0C" w:rsidP="00C84D0C">
      <w:pPr>
        <w:ind w:leftChars="299" w:left="1256" w:hangingChars="168" w:hanging="538"/>
        <w:rPr>
          <w:rFonts w:ascii="標楷體" w:eastAsia="標楷體" w:hAnsi="標楷體"/>
          <w:sz w:val="32"/>
          <w:szCs w:val="32"/>
        </w:rPr>
      </w:pPr>
      <w:r w:rsidRPr="00B54384">
        <w:rPr>
          <w:rFonts w:ascii="標楷體" w:eastAsia="標楷體" w:hAnsi="標楷體" w:hint="eastAsia"/>
          <w:sz w:val="32"/>
          <w:szCs w:val="32"/>
        </w:rPr>
        <w:t xml:space="preserve">(1) </w:t>
      </w:r>
      <w:r w:rsidR="000275D5" w:rsidRPr="00B54384">
        <w:rPr>
          <w:rFonts w:ascii="標楷體" w:eastAsia="標楷體" w:hAnsi="標楷體" w:hint="eastAsia"/>
          <w:bCs/>
          <w:sz w:val="32"/>
          <w:szCs w:val="32"/>
        </w:rPr>
        <w:t>101年頂新進口椰子油1批，110.93公噸。</w:t>
      </w:r>
    </w:p>
    <w:p w:rsidR="00C84D0C" w:rsidRPr="00B54384" w:rsidRDefault="00C84D0C" w:rsidP="007564AE">
      <w:pPr>
        <w:ind w:leftChars="299" w:left="1256" w:hangingChars="168" w:hanging="538"/>
        <w:jc w:val="both"/>
        <w:rPr>
          <w:rFonts w:ascii="標楷體" w:eastAsia="標楷體" w:hAnsi="標楷體"/>
          <w:sz w:val="32"/>
          <w:szCs w:val="32"/>
        </w:rPr>
      </w:pPr>
      <w:r w:rsidRPr="00B54384">
        <w:rPr>
          <w:rFonts w:ascii="標楷體" w:eastAsia="標楷體" w:hAnsi="標楷體" w:hint="eastAsia"/>
          <w:sz w:val="32"/>
          <w:szCs w:val="32"/>
        </w:rPr>
        <w:lastRenderedPageBreak/>
        <w:t>(2)</w:t>
      </w:r>
      <w:r w:rsidRPr="00B54384">
        <w:rPr>
          <w:rFonts w:ascii="標楷體" w:eastAsia="標楷體" w:hAnsi="標楷體" w:hint="eastAsia"/>
        </w:rPr>
        <w:t xml:space="preserve"> </w:t>
      </w:r>
      <w:r w:rsidR="000275D5" w:rsidRPr="00B54384">
        <w:rPr>
          <w:rFonts w:ascii="標楷體" w:eastAsia="標楷體" w:hAnsi="標楷體" w:hint="eastAsia"/>
          <w:bCs/>
          <w:sz w:val="32"/>
          <w:szCs w:val="32"/>
        </w:rPr>
        <w:t>經彰化縣衛生局函請頂新公司說明產品流向，</w:t>
      </w:r>
      <w:r w:rsidR="000275D5" w:rsidRPr="00B54384">
        <w:rPr>
          <w:rFonts w:ascii="標楷體" w:eastAsia="標楷體" w:hAnsi="標楷體"/>
          <w:bCs/>
          <w:sz w:val="32"/>
          <w:szCs w:val="32"/>
        </w:rPr>
        <w:t>目前由彰化縣衛生局依法處辦中。</w:t>
      </w:r>
    </w:p>
    <w:p w:rsidR="00EC0832" w:rsidRPr="00B54384" w:rsidRDefault="00EC0832" w:rsidP="00EC0832">
      <w:pPr>
        <w:ind w:left="992" w:hangingChars="310" w:hanging="992"/>
        <w:rPr>
          <w:rFonts w:ascii="標楷體" w:eastAsia="標楷體" w:hAnsi="標楷體"/>
          <w:sz w:val="32"/>
          <w:szCs w:val="32"/>
        </w:rPr>
      </w:pPr>
      <w:r w:rsidRPr="00B54384">
        <w:rPr>
          <w:rFonts w:ascii="標楷體" w:eastAsia="標楷體" w:hAnsi="標楷體" w:hint="eastAsia"/>
          <w:sz w:val="32"/>
          <w:szCs w:val="32"/>
        </w:rPr>
        <w:t>（二）</w:t>
      </w:r>
      <w:r w:rsidR="00C84D0C" w:rsidRPr="00B54384">
        <w:rPr>
          <w:rFonts w:ascii="標楷體" w:eastAsia="標楷體" w:hAnsi="標楷體" w:hint="eastAsia"/>
          <w:sz w:val="32"/>
          <w:szCs w:val="32"/>
        </w:rPr>
        <w:t>正義股份有限公司</w:t>
      </w:r>
    </w:p>
    <w:p w:rsidR="00EC0832" w:rsidRPr="00B54384" w:rsidRDefault="00FE5DE6" w:rsidP="00FE5DE6">
      <w:pPr>
        <w:ind w:leftChars="150" w:left="360"/>
        <w:rPr>
          <w:rFonts w:ascii="標楷體" w:eastAsia="標楷體" w:hAnsi="標楷體"/>
          <w:sz w:val="32"/>
          <w:szCs w:val="32"/>
        </w:rPr>
      </w:pPr>
      <w:r w:rsidRPr="00B54384">
        <w:rPr>
          <w:rFonts w:ascii="標楷體" w:eastAsia="標楷體" w:hAnsi="標楷體" w:hint="eastAsia"/>
          <w:sz w:val="32"/>
          <w:szCs w:val="32"/>
        </w:rPr>
        <w:t>豬油</w:t>
      </w:r>
      <w:r w:rsidR="00EB42DB">
        <w:rPr>
          <w:rFonts w:ascii="標楷體" w:eastAsia="標楷體" w:hAnsi="標楷體" w:hint="eastAsia"/>
          <w:sz w:val="32"/>
          <w:szCs w:val="32"/>
        </w:rPr>
        <w:t>：</w:t>
      </w:r>
    </w:p>
    <w:p w:rsidR="00FE5DE6" w:rsidRPr="00B54384" w:rsidRDefault="00FE5DE6" w:rsidP="007564AE">
      <w:pPr>
        <w:ind w:leftChars="225" w:left="898" w:hangingChars="112" w:hanging="358"/>
        <w:rPr>
          <w:rFonts w:ascii="標楷體" w:eastAsia="標楷體" w:hAnsi="標楷體"/>
          <w:sz w:val="32"/>
          <w:szCs w:val="32"/>
        </w:rPr>
      </w:pPr>
      <w:r w:rsidRPr="00B54384">
        <w:rPr>
          <w:rFonts w:ascii="標楷體" w:eastAsia="標楷體" w:hAnsi="標楷體" w:hint="eastAsia"/>
          <w:sz w:val="32"/>
          <w:szCs w:val="32"/>
        </w:rPr>
        <w:t>1.</w:t>
      </w:r>
      <w:r w:rsidRPr="00B54384">
        <w:rPr>
          <w:rFonts w:ascii="標楷體" w:eastAsia="標楷體" w:hAnsi="標楷體" w:hint="eastAsia"/>
        </w:rPr>
        <w:t xml:space="preserve"> </w:t>
      </w:r>
      <w:r w:rsidR="000275D5" w:rsidRPr="00B54384">
        <w:rPr>
          <w:rFonts w:ascii="標楷體" w:eastAsia="標楷體" w:hAnsi="標楷體" w:hint="eastAsia"/>
          <w:bCs/>
          <w:sz w:val="32"/>
          <w:szCs w:val="32"/>
        </w:rPr>
        <w:t>102年正義進口豬油1批，156.91公噸。</w:t>
      </w:r>
    </w:p>
    <w:p w:rsidR="00FE5DE6" w:rsidRPr="00B54384" w:rsidRDefault="00FE5DE6" w:rsidP="00187497">
      <w:pPr>
        <w:ind w:leftChars="225" w:left="898" w:hangingChars="112" w:hanging="358"/>
        <w:rPr>
          <w:rFonts w:ascii="標楷體" w:eastAsia="標楷體" w:hAnsi="標楷體"/>
          <w:sz w:val="32"/>
          <w:szCs w:val="32"/>
        </w:rPr>
      </w:pPr>
      <w:r w:rsidRPr="00B54384">
        <w:rPr>
          <w:rFonts w:ascii="標楷體" w:eastAsia="標楷體" w:hAnsi="標楷體" w:hint="eastAsia"/>
          <w:sz w:val="32"/>
          <w:szCs w:val="32"/>
        </w:rPr>
        <w:t>2.</w:t>
      </w:r>
      <w:r w:rsidR="00EB42DB">
        <w:rPr>
          <w:rFonts w:ascii="標楷體" w:eastAsia="標楷體" w:hAnsi="標楷體" w:hint="eastAsia"/>
          <w:sz w:val="32"/>
          <w:szCs w:val="32"/>
        </w:rPr>
        <w:t xml:space="preserve"> </w:t>
      </w:r>
      <w:r w:rsidR="007E59CB">
        <w:rPr>
          <w:rFonts w:ascii="標楷體" w:eastAsia="標楷體" w:hAnsi="標楷體" w:hint="eastAsia"/>
          <w:sz w:val="32"/>
          <w:szCs w:val="32"/>
        </w:rPr>
        <w:t>正義因涉及</w:t>
      </w:r>
      <w:r w:rsidR="005D3CB6">
        <w:rPr>
          <w:rFonts w:ascii="標楷體" w:eastAsia="標楷體" w:hAnsi="標楷體" w:hint="eastAsia"/>
          <w:sz w:val="32"/>
          <w:szCs w:val="32"/>
        </w:rPr>
        <w:t>台</w:t>
      </w:r>
      <w:r w:rsidR="00EA6BF4">
        <w:rPr>
          <w:rFonts w:ascii="標楷體" w:eastAsia="標楷體" w:hAnsi="標楷體" w:hint="eastAsia"/>
          <w:sz w:val="32"/>
          <w:szCs w:val="32"/>
        </w:rPr>
        <w:t>南</w:t>
      </w:r>
      <w:r w:rsidR="005D3CB6">
        <w:rPr>
          <w:rFonts w:ascii="標楷體" w:eastAsia="標楷體" w:hAnsi="標楷體" w:hint="eastAsia"/>
          <w:sz w:val="32"/>
          <w:szCs w:val="32"/>
        </w:rPr>
        <w:t>地</w:t>
      </w:r>
      <w:r w:rsidR="00EA6BF4">
        <w:rPr>
          <w:rFonts w:ascii="標楷體" w:eastAsia="標楷體" w:hAnsi="標楷體" w:hint="eastAsia"/>
          <w:sz w:val="32"/>
          <w:szCs w:val="32"/>
        </w:rPr>
        <w:t>檢</w:t>
      </w:r>
      <w:r w:rsidR="005D3CB6">
        <w:rPr>
          <w:rFonts w:ascii="標楷體" w:eastAsia="標楷體" w:hAnsi="標楷體" w:hint="eastAsia"/>
          <w:sz w:val="32"/>
          <w:szCs w:val="32"/>
        </w:rPr>
        <w:t>署</w:t>
      </w:r>
      <w:r w:rsidR="00EA6BF4">
        <w:rPr>
          <w:rFonts w:ascii="標楷體" w:eastAsia="標楷體" w:hAnsi="標楷體" w:hint="eastAsia"/>
          <w:sz w:val="32"/>
          <w:szCs w:val="32"/>
        </w:rPr>
        <w:t>調查</w:t>
      </w:r>
      <w:proofErr w:type="gramStart"/>
      <w:r w:rsidR="007E59CB">
        <w:rPr>
          <w:rFonts w:ascii="標楷體" w:eastAsia="標楷體" w:hAnsi="標楷體" w:hint="eastAsia"/>
          <w:sz w:val="32"/>
          <w:szCs w:val="32"/>
        </w:rPr>
        <w:t>鑫</w:t>
      </w:r>
      <w:proofErr w:type="gramEnd"/>
      <w:r w:rsidR="007E59CB">
        <w:rPr>
          <w:rFonts w:ascii="標楷體" w:eastAsia="標楷體" w:hAnsi="標楷體" w:hint="eastAsia"/>
          <w:sz w:val="32"/>
          <w:szCs w:val="32"/>
        </w:rPr>
        <w:t>好提供飼料用油</w:t>
      </w:r>
      <w:r w:rsidR="00EA6BF4">
        <w:rPr>
          <w:rFonts w:ascii="標楷體" w:eastAsia="標楷體" w:hAnsi="標楷體" w:hint="eastAsia"/>
          <w:sz w:val="32"/>
          <w:szCs w:val="32"/>
        </w:rPr>
        <w:t>事件</w:t>
      </w:r>
      <w:r w:rsidR="007E59CB">
        <w:rPr>
          <w:rFonts w:ascii="標楷體" w:eastAsia="標楷體" w:hAnsi="標楷體" w:hint="eastAsia"/>
          <w:sz w:val="32"/>
          <w:szCs w:val="32"/>
        </w:rPr>
        <w:t>，於103年10月9日</w:t>
      </w:r>
      <w:r w:rsidR="00187497">
        <w:rPr>
          <w:rFonts w:ascii="標楷體" w:eastAsia="標楷體" w:hAnsi="標楷體" w:hint="eastAsia"/>
          <w:sz w:val="32"/>
          <w:szCs w:val="32"/>
        </w:rPr>
        <w:t>全面下架68品項豬油產品。</w:t>
      </w:r>
    </w:p>
    <w:p w:rsidR="00DD76B7" w:rsidRPr="00B54384" w:rsidRDefault="00DD76B7" w:rsidP="00DD76B7">
      <w:pPr>
        <w:ind w:left="992" w:hangingChars="310" w:hanging="992"/>
        <w:rPr>
          <w:rFonts w:ascii="標楷體" w:eastAsia="標楷體" w:hAnsi="標楷體"/>
          <w:sz w:val="32"/>
          <w:szCs w:val="32"/>
        </w:rPr>
      </w:pPr>
      <w:r w:rsidRPr="00B54384">
        <w:rPr>
          <w:rFonts w:ascii="標楷體" w:eastAsia="標楷體" w:hAnsi="標楷體" w:hint="eastAsia"/>
          <w:sz w:val="32"/>
          <w:szCs w:val="32"/>
        </w:rPr>
        <w:t>（三）永成油脂有限公司</w:t>
      </w:r>
    </w:p>
    <w:p w:rsidR="000275D5" w:rsidRPr="00B54384" w:rsidRDefault="000275D5" w:rsidP="000275D5">
      <w:pPr>
        <w:ind w:leftChars="149" w:left="716" w:hangingChars="112" w:hanging="358"/>
        <w:jc w:val="both"/>
        <w:rPr>
          <w:rFonts w:ascii="標楷體" w:eastAsia="標楷體" w:hAnsi="標楷體"/>
          <w:sz w:val="32"/>
          <w:szCs w:val="32"/>
        </w:rPr>
      </w:pPr>
      <w:r w:rsidRPr="00B54384">
        <w:rPr>
          <w:rFonts w:ascii="標楷體" w:eastAsia="標楷體" w:hAnsi="標楷體" w:hint="eastAsia"/>
          <w:bCs/>
          <w:sz w:val="32"/>
          <w:szCs w:val="32"/>
        </w:rPr>
        <w:t>椰子油：</w:t>
      </w:r>
    </w:p>
    <w:p w:rsidR="008E2D53" w:rsidRPr="00EA6BF4" w:rsidRDefault="000275D5" w:rsidP="007557CA">
      <w:pPr>
        <w:ind w:leftChars="295" w:left="708"/>
        <w:rPr>
          <w:rFonts w:ascii="標楷體" w:eastAsia="標楷體" w:hAnsi="標楷體"/>
          <w:sz w:val="32"/>
          <w:szCs w:val="32"/>
        </w:rPr>
      </w:pPr>
      <w:r w:rsidRPr="00B54384">
        <w:rPr>
          <w:rFonts w:ascii="標楷體" w:eastAsia="標楷體" w:hAnsi="標楷體" w:hint="eastAsia"/>
          <w:bCs/>
          <w:sz w:val="32"/>
          <w:szCs w:val="32"/>
        </w:rPr>
        <w:t>101年永成油脂進口椰子油2批，總計223.1公噸</w:t>
      </w:r>
      <w:r w:rsidR="00453EE1">
        <w:rPr>
          <w:rFonts w:ascii="標楷體" w:eastAsia="標楷體" w:hAnsi="標楷體" w:hint="eastAsia"/>
          <w:bCs/>
          <w:sz w:val="32"/>
          <w:szCs w:val="32"/>
        </w:rPr>
        <w:t>，相關資料已被嘉義地檢署查扣。</w:t>
      </w:r>
    </w:p>
    <w:p w:rsidR="00050997" w:rsidRPr="00B54384" w:rsidRDefault="00F53EE9" w:rsidP="001831CB">
      <w:pPr>
        <w:ind w:left="538" w:hangingChars="168" w:hanging="538"/>
        <w:rPr>
          <w:rFonts w:ascii="標楷體" w:eastAsia="標楷體" w:hAnsi="標楷體"/>
          <w:b/>
          <w:sz w:val="32"/>
          <w:szCs w:val="32"/>
        </w:rPr>
      </w:pPr>
      <w:r w:rsidRPr="00B54384">
        <w:rPr>
          <w:rFonts w:ascii="標楷體" w:eastAsia="標楷體" w:hAnsi="標楷體" w:hint="eastAsia"/>
          <w:b/>
          <w:sz w:val="32"/>
          <w:szCs w:val="32"/>
        </w:rPr>
        <w:t>貳、</w:t>
      </w:r>
      <w:r w:rsidR="001831CB" w:rsidRPr="00B54384">
        <w:rPr>
          <w:rFonts w:ascii="標楷體" w:eastAsia="標楷體" w:hAnsi="標楷體" w:hint="eastAsia"/>
          <w:b/>
          <w:sz w:val="32"/>
          <w:szCs w:val="32"/>
        </w:rPr>
        <w:t>頂新自越南進口飼料油</w:t>
      </w:r>
      <w:r w:rsidR="005D3CB6">
        <w:rPr>
          <w:rFonts w:ascii="標楷體" w:eastAsia="標楷體" w:hAnsi="標楷體" w:hint="eastAsia"/>
          <w:b/>
          <w:sz w:val="32"/>
          <w:szCs w:val="32"/>
        </w:rPr>
        <w:t>之</w:t>
      </w:r>
      <w:r w:rsidR="001831CB" w:rsidRPr="00B54384">
        <w:rPr>
          <w:rFonts w:ascii="標楷體" w:eastAsia="標楷體" w:hAnsi="標楷體" w:hint="eastAsia"/>
          <w:b/>
          <w:sz w:val="32"/>
          <w:szCs w:val="32"/>
        </w:rPr>
        <w:t xml:space="preserve">檢驗 </w:t>
      </w:r>
    </w:p>
    <w:p w:rsidR="001831CB" w:rsidRPr="00B54384" w:rsidRDefault="001831CB" w:rsidP="00EB42DB">
      <w:pPr>
        <w:ind w:leftChars="294" w:left="706" w:firstLineChars="222" w:firstLine="710"/>
        <w:rPr>
          <w:rFonts w:ascii="標楷體" w:eastAsia="標楷體" w:hAnsi="標楷體"/>
          <w:sz w:val="32"/>
          <w:szCs w:val="32"/>
        </w:rPr>
      </w:pPr>
      <w:r w:rsidRPr="00B54384">
        <w:rPr>
          <w:rFonts w:ascii="標楷體" w:eastAsia="標楷體" w:hAnsi="標楷體" w:hint="eastAsia"/>
          <w:sz w:val="32"/>
          <w:szCs w:val="32"/>
        </w:rPr>
        <w:t>彰化地檢署自頂新製油公司屏東廠油槽抽驗自越南購入之精煉及未精煉之豬、牛油檢體7件</w:t>
      </w:r>
      <w:r w:rsidR="00187497">
        <w:rPr>
          <w:rFonts w:ascii="標楷體" w:eastAsia="標楷體" w:hAnsi="標楷體" w:hint="eastAsia"/>
          <w:sz w:val="32"/>
          <w:szCs w:val="32"/>
        </w:rPr>
        <w:t>及</w:t>
      </w:r>
      <w:r w:rsidRPr="00B54384">
        <w:rPr>
          <w:rFonts w:ascii="標楷體" w:eastAsia="標楷體" w:hAnsi="標楷體" w:hint="eastAsia"/>
          <w:sz w:val="32"/>
          <w:szCs w:val="32"/>
        </w:rPr>
        <w:t>椰子油</w:t>
      </w:r>
      <w:r w:rsidR="00187497">
        <w:rPr>
          <w:rFonts w:ascii="標楷體" w:eastAsia="標楷體" w:hAnsi="標楷體" w:hint="eastAsia"/>
          <w:sz w:val="32"/>
          <w:szCs w:val="32"/>
        </w:rPr>
        <w:t>、</w:t>
      </w:r>
      <w:r w:rsidRPr="00B54384">
        <w:rPr>
          <w:rFonts w:ascii="標楷體" w:eastAsia="標楷體" w:hAnsi="標楷體" w:hint="eastAsia"/>
          <w:sz w:val="32"/>
          <w:szCs w:val="32"/>
        </w:rPr>
        <w:t>澳洲牛油檢體5件，共計12件</w:t>
      </w:r>
      <w:r w:rsidR="005D3CB6">
        <w:rPr>
          <w:rFonts w:ascii="標楷體" w:eastAsia="標楷體" w:hAnsi="標楷體" w:hint="eastAsia"/>
          <w:sz w:val="32"/>
          <w:szCs w:val="32"/>
        </w:rPr>
        <w:t>檢體</w:t>
      </w:r>
      <w:r w:rsidR="00187497">
        <w:rPr>
          <w:rFonts w:ascii="標楷體" w:eastAsia="標楷體" w:hAnsi="標楷體" w:hint="eastAsia"/>
          <w:sz w:val="32"/>
          <w:szCs w:val="32"/>
        </w:rPr>
        <w:t>，</w:t>
      </w:r>
      <w:r w:rsidRPr="00B54384">
        <w:rPr>
          <w:rFonts w:ascii="標楷體" w:eastAsia="標楷體" w:hAnsi="標楷體" w:hint="eastAsia"/>
          <w:sz w:val="32"/>
          <w:szCs w:val="32"/>
        </w:rPr>
        <w:t>就重金屬、黃麴毒素、多環芳香族碳氫化合物、丙烯醯胺、脂肪酸組成、酸價及總極性化合物等進行檢驗，基於風險考量，</w:t>
      </w:r>
      <w:r w:rsidR="00187497">
        <w:rPr>
          <w:rFonts w:ascii="標楷體" w:eastAsia="標楷體" w:hAnsi="標楷體" w:hint="eastAsia"/>
          <w:sz w:val="32"/>
          <w:szCs w:val="32"/>
        </w:rPr>
        <w:t>並</w:t>
      </w:r>
      <w:r w:rsidRPr="00B54384">
        <w:rPr>
          <w:rFonts w:ascii="標楷體" w:eastAsia="標楷體" w:hAnsi="標楷體" w:hint="eastAsia"/>
          <w:sz w:val="32"/>
          <w:szCs w:val="32"/>
        </w:rPr>
        <w:t>委託</w:t>
      </w:r>
      <w:r w:rsidR="00EA6BF4">
        <w:rPr>
          <w:rFonts w:ascii="標楷體" w:eastAsia="標楷體" w:hAnsi="標楷體" w:hint="eastAsia"/>
          <w:sz w:val="32"/>
          <w:szCs w:val="32"/>
        </w:rPr>
        <w:t>國內戴奧辛實驗室</w:t>
      </w:r>
      <w:r w:rsidR="00D43090" w:rsidRPr="00B54384">
        <w:rPr>
          <w:rFonts w:ascii="標楷體" w:eastAsia="標楷體" w:hAnsi="標楷體" w:hint="eastAsia"/>
          <w:sz w:val="32"/>
          <w:szCs w:val="32"/>
        </w:rPr>
        <w:t>檢驗</w:t>
      </w:r>
      <w:r w:rsidRPr="00B54384">
        <w:rPr>
          <w:rFonts w:ascii="標楷體" w:eastAsia="標楷體" w:hAnsi="標楷體" w:hint="eastAsia"/>
          <w:sz w:val="32"/>
          <w:szCs w:val="32"/>
        </w:rPr>
        <w:t>戴奧辛及戴奧辛類多氯聯苯。</w:t>
      </w:r>
    </w:p>
    <w:p w:rsidR="001831CB" w:rsidRPr="00B54384" w:rsidRDefault="001831CB" w:rsidP="001831CB">
      <w:pPr>
        <w:ind w:left="538" w:hangingChars="168" w:hanging="538"/>
        <w:rPr>
          <w:rFonts w:ascii="標楷體" w:eastAsia="標楷體" w:hAnsi="標楷體"/>
          <w:b/>
          <w:sz w:val="32"/>
          <w:szCs w:val="32"/>
        </w:rPr>
      </w:pPr>
      <w:r w:rsidRPr="00B54384">
        <w:rPr>
          <w:rFonts w:ascii="標楷體" w:eastAsia="標楷體" w:hAnsi="標楷體" w:hint="eastAsia"/>
          <w:b/>
          <w:sz w:val="32"/>
          <w:szCs w:val="32"/>
        </w:rPr>
        <w:lastRenderedPageBreak/>
        <w:t>參、強化</w:t>
      </w:r>
      <w:r w:rsidR="007336BC" w:rsidRPr="00B54384">
        <w:rPr>
          <w:rFonts w:ascii="標楷體" w:eastAsia="標楷體" w:hAnsi="標楷體" w:hint="eastAsia"/>
          <w:b/>
          <w:sz w:val="32"/>
          <w:szCs w:val="32"/>
        </w:rPr>
        <w:t>輸入</w:t>
      </w:r>
      <w:r w:rsidRPr="00B54384">
        <w:rPr>
          <w:rFonts w:ascii="標楷體" w:eastAsia="標楷體" w:hAnsi="標楷體" w:hint="eastAsia"/>
          <w:b/>
          <w:sz w:val="32"/>
          <w:szCs w:val="32"/>
        </w:rPr>
        <w:t>食用油與非食用油邊境</w:t>
      </w:r>
      <w:r w:rsidR="007336BC" w:rsidRPr="00B54384">
        <w:rPr>
          <w:rFonts w:ascii="標楷體" w:eastAsia="標楷體" w:hAnsi="標楷體" w:hint="eastAsia"/>
          <w:b/>
          <w:sz w:val="32"/>
          <w:szCs w:val="32"/>
        </w:rPr>
        <w:t>查</w:t>
      </w:r>
      <w:r w:rsidRPr="00B54384">
        <w:rPr>
          <w:rFonts w:ascii="標楷體" w:eastAsia="標楷體" w:hAnsi="標楷體" w:hint="eastAsia"/>
          <w:b/>
          <w:sz w:val="32"/>
          <w:szCs w:val="32"/>
        </w:rPr>
        <w:t>驗措施</w:t>
      </w:r>
    </w:p>
    <w:p w:rsidR="007336BC" w:rsidRPr="00B54384" w:rsidRDefault="00516076" w:rsidP="00B54384">
      <w:pPr>
        <w:ind w:left="673" w:hangingChars="210" w:hanging="673"/>
        <w:rPr>
          <w:rFonts w:ascii="標楷體" w:eastAsia="標楷體" w:hAnsi="標楷體"/>
          <w:b/>
          <w:sz w:val="32"/>
          <w:szCs w:val="32"/>
        </w:rPr>
      </w:pPr>
      <w:r w:rsidRPr="00B54384">
        <w:rPr>
          <w:rFonts w:ascii="標楷體" w:eastAsia="標楷體" w:hAnsi="標楷體" w:hint="eastAsia"/>
          <w:b/>
          <w:sz w:val="32"/>
          <w:szCs w:val="32"/>
        </w:rPr>
        <w:t>一、</w:t>
      </w:r>
      <w:r w:rsidR="007336BC" w:rsidRPr="00B54384">
        <w:rPr>
          <w:rFonts w:ascii="標楷體" w:eastAsia="標楷體" w:hAnsi="標楷體" w:hint="eastAsia"/>
          <w:b/>
          <w:sz w:val="32"/>
          <w:szCs w:val="32"/>
        </w:rPr>
        <w:t>輸入檢附官方證明文件</w:t>
      </w:r>
    </w:p>
    <w:p w:rsidR="0066130B" w:rsidRPr="00B54384" w:rsidRDefault="00516076" w:rsidP="00EB42DB">
      <w:pPr>
        <w:ind w:leftChars="280" w:left="672" w:firstLineChars="233" w:firstLine="746"/>
        <w:rPr>
          <w:rFonts w:ascii="標楷體" w:eastAsia="標楷體" w:hAnsi="標楷體"/>
          <w:sz w:val="32"/>
          <w:szCs w:val="32"/>
        </w:rPr>
      </w:pPr>
      <w:proofErr w:type="gramStart"/>
      <w:r w:rsidRPr="00B54384">
        <w:rPr>
          <w:rFonts w:ascii="標楷體" w:eastAsia="標楷體" w:hAnsi="標楷體" w:hint="eastAsia"/>
          <w:sz w:val="32"/>
          <w:szCs w:val="32"/>
        </w:rPr>
        <w:t>食藥署</w:t>
      </w:r>
      <w:proofErr w:type="gramEnd"/>
      <w:r w:rsidRPr="00B54384">
        <w:rPr>
          <w:rFonts w:ascii="標楷體" w:eastAsia="標楷體" w:hAnsi="標楷體" w:hint="eastAsia"/>
          <w:sz w:val="32"/>
          <w:szCs w:val="32"/>
        </w:rPr>
        <w:t>自103年10月13日起，停止受理自越南出口之食用牛油(脂)、豬油(脂)</w:t>
      </w:r>
      <w:proofErr w:type="gramStart"/>
      <w:r w:rsidRPr="00B54384">
        <w:rPr>
          <w:rFonts w:ascii="標楷體" w:eastAsia="標楷體" w:hAnsi="標楷體" w:hint="eastAsia"/>
          <w:sz w:val="32"/>
          <w:szCs w:val="32"/>
        </w:rPr>
        <w:t>及羊油</w:t>
      </w:r>
      <w:proofErr w:type="gramEnd"/>
      <w:r w:rsidRPr="00B54384">
        <w:rPr>
          <w:rFonts w:ascii="標楷體" w:eastAsia="標楷體" w:hAnsi="標楷體" w:hint="eastAsia"/>
          <w:sz w:val="32"/>
          <w:szCs w:val="32"/>
        </w:rPr>
        <w:t>(脂)之輸入食品查驗，其他食用油脂應檢附輸出國官方衛生主管機關核發可供人類食用之衛生證明文件</w:t>
      </w:r>
      <w:r w:rsidR="00EA6BF4">
        <w:rPr>
          <w:rFonts w:ascii="標楷體" w:eastAsia="標楷體" w:hAnsi="標楷體" w:hint="eastAsia"/>
          <w:sz w:val="32"/>
          <w:szCs w:val="32"/>
        </w:rPr>
        <w:t>。</w:t>
      </w:r>
      <w:r w:rsidR="00A8653E">
        <w:rPr>
          <w:rFonts w:ascii="標楷體" w:eastAsia="標楷體" w:hAnsi="標楷體" w:hint="eastAsia"/>
          <w:sz w:val="32"/>
          <w:szCs w:val="32"/>
        </w:rPr>
        <w:t>其他國家</w:t>
      </w:r>
      <w:r w:rsidR="0066130B" w:rsidRPr="00B54384">
        <w:rPr>
          <w:rFonts w:ascii="標楷體" w:eastAsia="標楷體" w:hAnsi="標楷體" w:hint="eastAsia"/>
          <w:sz w:val="32"/>
          <w:szCs w:val="32"/>
        </w:rPr>
        <w:t>103年10月15日起，實施動物性油脂</w:t>
      </w:r>
      <w:proofErr w:type="gramStart"/>
      <w:r w:rsidR="0066130B" w:rsidRPr="00B54384">
        <w:rPr>
          <w:rFonts w:ascii="標楷體" w:eastAsia="標楷體" w:hAnsi="標楷體" w:hint="eastAsia"/>
          <w:sz w:val="32"/>
          <w:szCs w:val="32"/>
        </w:rPr>
        <w:t>採</w:t>
      </w:r>
      <w:proofErr w:type="gramEnd"/>
      <w:r w:rsidR="0066130B" w:rsidRPr="00B54384">
        <w:rPr>
          <w:rFonts w:ascii="標楷體" w:eastAsia="標楷體" w:hAnsi="標楷體" w:hint="eastAsia"/>
          <w:sz w:val="32"/>
          <w:szCs w:val="32"/>
        </w:rPr>
        <w:t>逐批查驗、植物性油脂</w:t>
      </w:r>
      <w:proofErr w:type="gramStart"/>
      <w:r w:rsidR="0066130B" w:rsidRPr="00B54384">
        <w:rPr>
          <w:rFonts w:ascii="標楷體" w:eastAsia="標楷體" w:hAnsi="標楷體" w:hint="eastAsia"/>
          <w:sz w:val="32"/>
          <w:szCs w:val="32"/>
        </w:rPr>
        <w:t>採加強抽批查驗</w:t>
      </w:r>
      <w:proofErr w:type="gramEnd"/>
      <w:r w:rsidR="0066130B" w:rsidRPr="00B54384">
        <w:rPr>
          <w:rFonts w:ascii="標楷體" w:eastAsia="標楷體" w:hAnsi="標楷體" w:hint="eastAsia"/>
          <w:sz w:val="32"/>
          <w:szCs w:val="32"/>
        </w:rPr>
        <w:t>，以及150公斤</w:t>
      </w:r>
      <w:proofErr w:type="gramStart"/>
      <w:r w:rsidR="0066130B" w:rsidRPr="00B54384">
        <w:rPr>
          <w:rFonts w:ascii="標楷體" w:eastAsia="標楷體" w:hAnsi="標楷體" w:hint="eastAsia"/>
          <w:sz w:val="32"/>
          <w:szCs w:val="32"/>
        </w:rPr>
        <w:t>以上桶</w:t>
      </w:r>
      <w:proofErr w:type="gramEnd"/>
      <w:r w:rsidR="0066130B" w:rsidRPr="00B54384">
        <w:rPr>
          <w:rFonts w:ascii="標楷體" w:eastAsia="標楷體" w:hAnsi="標楷體" w:hint="eastAsia"/>
          <w:sz w:val="32"/>
          <w:szCs w:val="32"/>
        </w:rPr>
        <w:t>裝或散裝食用油脂，應檢附輸出國衛生主管機關核發之可供人類食用衛生證明文件等邊境管控措施。</w:t>
      </w:r>
    </w:p>
    <w:p w:rsidR="0066130B" w:rsidRPr="00B54384" w:rsidRDefault="007336BC" w:rsidP="00B54384">
      <w:pPr>
        <w:ind w:left="673" w:hangingChars="210" w:hanging="673"/>
        <w:rPr>
          <w:rFonts w:ascii="標楷體" w:eastAsia="標楷體" w:hAnsi="標楷體"/>
          <w:b/>
          <w:sz w:val="32"/>
          <w:szCs w:val="32"/>
        </w:rPr>
      </w:pPr>
      <w:r w:rsidRPr="00B54384">
        <w:rPr>
          <w:rFonts w:ascii="標楷體" w:eastAsia="標楷體" w:hAnsi="標楷體" w:hint="eastAsia"/>
          <w:b/>
          <w:sz w:val="32"/>
          <w:szCs w:val="32"/>
        </w:rPr>
        <w:t>二、進口分流管理</w:t>
      </w:r>
    </w:p>
    <w:p w:rsidR="0044630D" w:rsidRPr="00B54384" w:rsidRDefault="00EB42DB" w:rsidP="00EB42DB">
      <w:pPr>
        <w:ind w:leftChars="280" w:left="672" w:firstLineChars="233" w:firstLine="746"/>
        <w:rPr>
          <w:rFonts w:ascii="標楷體" w:eastAsia="標楷體" w:hAnsi="標楷體"/>
          <w:sz w:val="32"/>
          <w:szCs w:val="32"/>
        </w:rPr>
      </w:pPr>
      <w:r w:rsidRPr="00EB42DB">
        <w:rPr>
          <w:rFonts w:ascii="標楷體" w:eastAsia="標楷體" w:hAnsi="標楷體" w:hint="eastAsia"/>
          <w:sz w:val="32"/>
          <w:szCs w:val="32"/>
        </w:rPr>
        <w:t>經濟部國際貿易局業公告稅則號列第15章及第38</w:t>
      </w:r>
      <w:proofErr w:type="gramStart"/>
      <w:r w:rsidRPr="00EB42DB">
        <w:rPr>
          <w:rFonts w:ascii="標楷體" w:eastAsia="標楷體" w:hAnsi="標楷體" w:hint="eastAsia"/>
          <w:sz w:val="32"/>
          <w:szCs w:val="32"/>
        </w:rPr>
        <w:t>章共89個</w:t>
      </w:r>
      <w:proofErr w:type="gramEnd"/>
      <w:r w:rsidRPr="00EB42DB">
        <w:rPr>
          <w:rFonts w:ascii="標楷體" w:eastAsia="標楷體" w:hAnsi="標楷體" w:hint="eastAsia"/>
          <w:sz w:val="32"/>
          <w:szCs w:val="32"/>
        </w:rPr>
        <w:t>油脂貨品分類號列之複合輸入規定，並自103年10月31日實施，輸入油脂如供食品用途，則須向衛生福利部食品藥物管理署辦理輸入食品查驗，如輸入供飼料用途，則須向行政院農業委員會辦理輸入飼料查驗，如輸入供工業用途，則須向經濟部工業局辦理輸入工業用油查驗。</w:t>
      </w:r>
    </w:p>
    <w:p w:rsidR="007557CA" w:rsidRDefault="007557CA" w:rsidP="0044630D">
      <w:pPr>
        <w:ind w:left="673" w:hangingChars="210" w:hanging="673"/>
        <w:rPr>
          <w:rFonts w:ascii="標楷體" w:eastAsia="標楷體" w:hAnsi="標楷體"/>
          <w:b/>
          <w:sz w:val="32"/>
          <w:szCs w:val="32"/>
        </w:rPr>
      </w:pPr>
    </w:p>
    <w:p w:rsidR="0066130B" w:rsidRPr="00B54384" w:rsidRDefault="0066130B" w:rsidP="0044630D">
      <w:pPr>
        <w:ind w:left="673" w:hangingChars="210" w:hanging="673"/>
        <w:rPr>
          <w:rFonts w:ascii="標楷體" w:eastAsia="標楷體" w:hAnsi="標楷體"/>
          <w:b/>
          <w:sz w:val="32"/>
          <w:szCs w:val="32"/>
        </w:rPr>
      </w:pPr>
      <w:r w:rsidRPr="00B54384">
        <w:rPr>
          <w:rFonts w:ascii="標楷體" w:eastAsia="標楷體" w:hAnsi="標楷體" w:hint="eastAsia"/>
          <w:b/>
          <w:sz w:val="32"/>
          <w:szCs w:val="32"/>
        </w:rPr>
        <w:t>肆、總結</w:t>
      </w:r>
    </w:p>
    <w:p w:rsidR="0066130B" w:rsidRPr="00B54384" w:rsidRDefault="0066130B" w:rsidP="0044630D">
      <w:pPr>
        <w:ind w:firstLineChars="221" w:firstLine="707"/>
        <w:rPr>
          <w:rFonts w:ascii="標楷體" w:eastAsia="標楷體" w:hAnsi="標楷體"/>
          <w:sz w:val="32"/>
          <w:szCs w:val="32"/>
        </w:rPr>
      </w:pPr>
      <w:r w:rsidRPr="00B54384">
        <w:rPr>
          <w:rFonts w:ascii="標楷體" w:eastAsia="標楷體" w:hAnsi="標楷體" w:hint="eastAsia"/>
          <w:sz w:val="32"/>
          <w:szCs w:val="32"/>
        </w:rPr>
        <w:t>食品安全衛生</w:t>
      </w:r>
      <w:proofErr w:type="gramStart"/>
      <w:r w:rsidRPr="00B54384">
        <w:rPr>
          <w:rFonts w:ascii="標楷體" w:eastAsia="標楷體" w:hAnsi="標楷體" w:hint="eastAsia"/>
          <w:sz w:val="32"/>
          <w:szCs w:val="32"/>
        </w:rPr>
        <w:t>由衛福部及</w:t>
      </w:r>
      <w:proofErr w:type="gramEnd"/>
      <w:r w:rsidRPr="00B54384">
        <w:rPr>
          <w:rFonts w:ascii="標楷體" w:eastAsia="標楷體" w:hAnsi="標楷體" w:hint="eastAsia"/>
          <w:sz w:val="32"/>
          <w:szCs w:val="32"/>
        </w:rPr>
        <w:t>透過不同部會間之分工，共同合作管理，在行政院跨部會協調機制的運作下，強化進口食品及油脂之邊境管制與檢驗措施，全面提升我國食品安全衛生與品質管理，促進全民安心與健康。</w:t>
      </w:r>
    </w:p>
    <w:p w:rsidR="0066130B" w:rsidRPr="00B54384" w:rsidRDefault="0066130B" w:rsidP="0066130B">
      <w:pPr>
        <w:widowControl/>
        <w:spacing w:line="600" w:lineRule="exact"/>
        <w:ind w:left="598" w:hangingChars="187" w:hanging="598"/>
        <w:rPr>
          <w:rFonts w:ascii="標楷體" w:eastAsia="標楷體" w:hAnsi="標楷體"/>
          <w:kern w:val="0"/>
          <w:sz w:val="32"/>
          <w:szCs w:val="28"/>
        </w:rPr>
      </w:pPr>
      <w:r w:rsidRPr="00B54384">
        <w:rPr>
          <w:rFonts w:ascii="標楷體" w:eastAsia="標楷體" w:hAnsi="標楷體" w:hint="eastAsia"/>
          <w:bCs/>
          <w:sz w:val="32"/>
          <w:szCs w:val="32"/>
        </w:rPr>
        <w:t>本部承　大院各委員之支持與協助，尚</w:t>
      </w:r>
      <w:proofErr w:type="gramStart"/>
      <w:r w:rsidRPr="00B54384">
        <w:rPr>
          <w:rFonts w:ascii="標楷體" w:eastAsia="標楷體" w:hAnsi="標楷體" w:hint="eastAsia"/>
          <w:bCs/>
          <w:sz w:val="32"/>
          <w:szCs w:val="32"/>
        </w:rPr>
        <w:t>祈</w:t>
      </w:r>
      <w:proofErr w:type="gramEnd"/>
      <w:r w:rsidRPr="00B54384">
        <w:rPr>
          <w:rFonts w:ascii="標楷體" w:eastAsia="標楷體" w:hAnsi="標楷體" w:hint="eastAsia"/>
          <w:bCs/>
          <w:sz w:val="32"/>
          <w:szCs w:val="32"/>
        </w:rPr>
        <w:t xml:space="preserve">　各位委員，繼續給予支持。</w:t>
      </w:r>
    </w:p>
    <w:p w:rsidR="0066130B" w:rsidRPr="00B54384" w:rsidRDefault="0066130B" w:rsidP="0066130B">
      <w:pPr>
        <w:rPr>
          <w:rFonts w:ascii="標楷體" w:eastAsia="標楷體" w:hAnsi="標楷體"/>
          <w:sz w:val="32"/>
          <w:szCs w:val="32"/>
        </w:rPr>
      </w:pPr>
    </w:p>
    <w:sectPr w:rsidR="0066130B" w:rsidRPr="00B54384" w:rsidSect="00BC1B55">
      <w:footerReference w:type="default" r:id="rId9"/>
      <w:pgSz w:w="11906" w:h="16838"/>
      <w:pgMar w:top="1644" w:right="1559" w:bottom="1701" w:left="1701" w:header="851" w:footer="992" w:gutter="0"/>
      <w:pgNumType w:start="0"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58D" w:rsidRDefault="00F0058D" w:rsidP="0099275D">
      <w:r>
        <w:separator/>
      </w:r>
    </w:p>
  </w:endnote>
  <w:endnote w:type="continuationSeparator" w:id="0">
    <w:p w:rsidR="00F0058D" w:rsidRDefault="00F0058D" w:rsidP="0099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9004909"/>
      <w:docPartObj>
        <w:docPartGallery w:val="Page Numbers (Bottom of Page)"/>
        <w:docPartUnique/>
      </w:docPartObj>
    </w:sdtPr>
    <w:sdtEndPr/>
    <w:sdtContent>
      <w:p w:rsidR="0099275D" w:rsidRDefault="006E609E">
        <w:pPr>
          <w:pStyle w:val="aa"/>
          <w:jc w:val="center"/>
        </w:pPr>
        <w:r>
          <w:fldChar w:fldCharType="begin"/>
        </w:r>
        <w:r w:rsidR="0099275D">
          <w:instrText>PAGE   \* MERGEFORMAT</w:instrText>
        </w:r>
        <w:r>
          <w:fldChar w:fldCharType="separate"/>
        </w:r>
        <w:r w:rsidR="00801B0C" w:rsidRPr="00801B0C">
          <w:rPr>
            <w:noProof/>
            <w:lang w:val="zh-TW"/>
          </w:rPr>
          <w:t>0</w:t>
        </w:r>
        <w:r>
          <w:fldChar w:fldCharType="end"/>
        </w:r>
      </w:p>
    </w:sdtContent>
  </w:sdt>
  <w:p w:rsidR="0099275D" w:rsidRDefault="0099275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58D" w:rsidRDefault="00F0058D" w:rsidP="0099275D">
      <w:r>
        <w:separator/>
      </w:r>
    </w:p>
  </w:footnote>
  <w:footnote w:type="continuationSeparator" w:id="0">
    <w:p w:rsidR="00F0058D" w:rsidRDefault="00F0058D" w:rsidP="00992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631B2"/>
    <w:multiLevelType w:val="hybridMultilevel"/>
    <w:tmpl w:val="A238CD84"/>
    <w:lvl w:ilvl="0" w:tplc="3746E728">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8E7297C"/>
    <w:multiLevelType w:val="hybridMultilevel"/>
    <w:tmpl w:val="C7B0247E"/>
    <w:lvl w:ilvl="0" w:tplc="7C8ED93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F58551B"/>
    <w:multiLevelType w:val="hybridMultilevel"/>
    <w:tmpl w:val="A2902114"/>
    <w:lvl w:ilvl="0" w:tplc="C4BCE982">
      <w:start w:val="1"/>
      <w:numFmt w:val="decimal"/>
      <w:lvlText w:val="（%1）"/>
      <w:lvlJc w:val="left"/>
      <w:pPr>
        <w:ind w:left="2748" w:hanging="480"/>
      </w:pPr>
      <w:rPr>
        <w:rFonts w:cs="Times New Roman"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97"/>
    <w:rsid w:val="00002794"/>
    <w:rsid w:val="000051BF"/>
    <w:rsid w:val="00005A9F"/>
    <w:rsid w:val="00013554"/>
    <w:rsid w:val="000135AF"/>
    <w:rsid w:val="0001461A"/>
    <w:rsid w:val="0001493A"/>
    <w:rsid w:val="000156B8"/>
    <w:rsid w:val="00016156"/>
    <w:rsid w:val="00017759"/>
    <w:rsid w:val="00017D9D"/>
    <w:rsid w:val="00023A8E"/>
    <w:rsid w:val="00024B54"/>
    <w:rsid w:val="00025527"/>
    <w:rsid w:val="0002629B"/>
    <w:rsid w:val="000275D5"/>
    <w:rsid w:val="00031FDB"/>
    <w:rsid w:val="00032E61"/>
    <w:rsid w:val="00034B76"/>
    <w:rsid w:val="00035DA5"/>
    <w:rsid w:val="0003671A"/>
    <w:rsid w:val="000432EF"/>
    <w:rsid w:val="00043609"/>
    <w:rsid w:val="000453FB"/>
    <w:rsid w:val="000459C6"/>
    <w:rsid w:val="00046F86"/>
    <w:rsid w:val="00047B12"/>
    <w:rsid w:val="000500DE"/>
    <w:rsid w:val="00050924"/>
    <w:rsid w:val="00050997"/>
    <w:rsid w:val="000512AB"/>
    <w:rsid w:val="00051A61"/>
    <w:rsid w:val="00052342"/>
    <w:rsid w:val="000527E4"/>
    <w:rsid w:val="00061EFC"/>
    <w:rsid w:val="00067E8D"/>
    <w:rsid w:val="00071ED3"/>
    <w:rsid w:val="000730B2"/>
    <w:rsid w:val="0007699F"/>
    <w:rsid w:val="00080761"/>
    <w:rsid w:val="00082219"/>
    <w:rsid w:val="00086CE8"/>
    <w:rsid w:val="00092243"/>
    <w:rsid w:val="000925C5"/>
    <w:rsid w:val="00095840"/>
    <w:rsid w:val="0009631E"/>
    <w:rsid w:val="000976E1"/>
    <w:rsid w:val="000A0408"/>
    <w:rsid w:val="000A2C78"/>
    <w:rsid w:val="000A3AD5"/>
    <w:rsid w:val="000A5F0E"/>
    <w:rsid w:val="000B194B"/>
    <w:rsid w:val="000B2EDA"/>
    <w:rsid w:val="000B4ED3"/>
    <w:rsid w:val="000B6B63"/>
    <w:rsid w:val="000C3FFE"/>
    <w:rsid w:val="000C4A08"/>
    <w:rsid w:val="000C4A3E"/>
    <w:rsid w:val="000D14B2"/>
    <w:rsid w:val="000D778C"/>
    <w:rsid w:val="000E2466"/>
    <w:rsid w:val="000E3332"/>
    <w:rsid w:val="000E399C"/>
    <w:rsid w:val="000E597B"/>
    <w:rsid w:val="000E726A"/>
    <w:rsid w:val="000E7B80"/>
    <w:rsid w:val="000F03B9"/>
    <w:rsid w:val="000F2118"/>
    <w:rsid w:val="000F6064"/>
    <w:rsid w:val="0010156A"/>
    <w:rsid w:val="00101883"/>
    <w:rsid w:val="00105A39"/>
    <w:rsid w:val="00107DDD"/>
    <w:rsid w:val="0011161C"/>
    <w:rsid w:val="00120369"/>
    <w:rsid w:val="001212BC"/>
    <w:rsid w:val="001223D5"/>
    <w:rsid w:val="00123A44"/>
    <w:rsid w:val="00133C81"/>
    <w:rsid w:val="00134ACB"/>
    <w:rsid w:val="001358F8"/>
    <w:rsid w:val="00137269"/>
    <w:rsid w:val="00137311"/>
    <w:rsid w:val="00137532"/>
    <w:rsid w:val="001451C2"/>
    <w:rsid w:val="0014615A"/>
    <w:rsid w:val="001473F0"/>
    <w:rsid w:val="0014773B"/>
    <w:rsid w:val="0015007F"/>
    <w:rsid w:val="001500C8"/>
    <w:rsid w:val="00150B82"/>
    <w:rsid w:val="00152C65"/>
    <w:rsid w:val="00154D86"/>
    <w:rsid w:val="00155E87"/>
    <w:rsid w:val="001609DF"/>
    <w:rsid w:val="0016203B"/>
    <w:rsid w:val="0016362D"/>
    <w:rsid w:val="00172CBD"/>
    <w:rsid w:val="00172F07"/>
    <w:rsid w:val="001751A3"/>
    <w:rsid w:val="00181E1B"/>
    <w:rsid w:val="001830B0"/>
    <w:rsid w:val="001831CB"/>
    <w:rsid w:val="00184380"/>
    <w:rsid w:val="001862F7"/>
    <w:rsid w:val="00186421"/>
    <w:rsid w:val="00187497"/>
    <w:rsid w:val="0018783F"/>
    <w:rsid w:val="00192335"/>
    <w:rsid w:val="00192BBD"/>
    <w:rsid w:val="00193605"/>
    <w:rsid w:val="00193CA8"/>
    <w:rsid w:val="001947E0"/>
    <w:rsid w:val="00195F93"/>
    <w:rsid w:val="0019728C"/>
    <w:rsid w:val="00197DA7"/>
    <w:rsid w:val="001A1C6D"/>
    <w:rsid w:val="001A2D1F"/>
    <w:rsid w:val="001A395E"/>
    <w:rsid w:val="001A3B4D"/>
    <w:rsid w:val="001A4B64"/>
    <w:rsid w:val="001A4C45"/>
    <w:rsid w:val="001A4FC0"/>
    <w:rsid w:val="001A597F"/>
    <w:rsid w:val="001A78CF"/>
    <w:rsid w:val="001A7C64"/>
    <w:rsid w:val="001B391E"/>
    <w:rsid w:val="001B40D0"/>
    <w:rsid w:val="001B4504"/>
    <w:rsid w:val="001B6BEC"/>
    <w:rsid w:val="001C1831"/>
    <w:rsid w:val="001C792A"/>
    <w:rsid w:val="001C7D14"/>
    <w:rsid w:val="001D007E"/>
    <w:rsid w:val="001D0103"/>
    <w:rsid w:val="001D079E"/>
    <w:rsid w:val="001D1F82"/>
    <w:rsid w:val="001D22EC"/>
    <w:rsid w:val="001D37EE"/>
    <w:rsid w:val="001D66C4"/>
    <w:rsid w:val="001D6F79"/>
    <w:rsid w:val="001D752C"/>
    <w:rsid w:val="001E0A66"/>
    <w:rsid w:val="001E113A"/>
    <w:rsid w:val="001E1670"/>
    <w:rsid w:val="001E1C7C"/>
    <w:rsid w:val="001E22E6"/>
    <w:rsid w:val="001E2303"/>
    <w:rsid w:val="001E417E"/>
    <w:rsid w:val="001E45C4"/>
    <w:rsid w:val="001E4703"/>
    <w:rsid w:val="001F204B"/>
    <w:rsid w:val="001F21D8"/>
    <w:rsid w:val="001F4A24"/>
    <w:rsid w:val="001F5304"/>
    <w:rsid w:val="001F6B0B"/>
    <w:rsid w:val="00201556"/>
    <w:rsid w:val="00201DB7"/>
    <w:rsid w:val="00206887"/>
    <w:rsid w:val="00207A45"/>
    <w:rsid w:val="0021077B"/>
    <w:rsid w:val="002110F7"/>
    <w:rsid w:val="00211510"/>
    <w:rsid w:val="00211AA7"/>
    <w:rsid w:val="0021517A"/>
    <w:rsid w:val="00216D9C"/>
    <w:rsid w:val="00217783"/>
    <w:rsid w:val="00217BF2"/>
    <w:rsid w:val="00217D04"/>
    <w:rsid w:val="00220095"/>
    <w:rsid w:val="0022662C"/>
    <w:rsid w:val="002332C3"/>
    <w:rsid w:val="00235548"/>
    <w:rsid w:val="00237B30"/>
    <w:rsid w:val="00241838"/>
    <w:rsid w:val="0024779C"/>
    <w:rsid w:val="002512D2"/>
    <w:rsid w:val="00252A4B"/>
    <w:rsid w:val="00254144"/>
    <w:rsid w:val="00254CB9"/>
    <w:rsid w:val="00255FA2"/>
    <w:rsid w:val="002567FC"/>
    <w:rsid w:val="0026037C"/>
    <w:rsid w:val="00261BF1"/>
    <w:rsid w:val="00264590"/>
    <w:rsid w:val="00265156"/>
    <w:rsid w:val="002667C1"/>
    <w:rsid w:val="00272A69"/>
    <w:rsid w:val="00273AF4"/>
    <w:rsid w:val="0028046E"/>
    <w:rsid w:val="002816E5"/>
    <w:rsid w:val="00282BA7"/>
    <w:rsid w:val="00285072"/>
    <w:rsid w:val="0028511A"/>
    <w:rsid w:val="00292CA6"/>
    <w:rsid w:val="002934CC"/>
    <w:rsid w:val="002963B5"/>
    <w:rsid w:val="002966AF"/>
    <w:rsid w:val="00296C01"/>
    <w:rsid w:val="002A1297"/>
    <w:rsid w:val="002A1385"/>
    <w:rsid w:val="002A39EF"/>
    <w:rsid w:val="002A5853"/>
    <w:rsid w:val="002A722F"/>
    <w:rsid w:val="002B0253"/>
    <w:rsid w:val="002B1D67"/>
    <w:rsid w:val="002B6B33"/>
    <w:rsid w:val="002C1F9E"/>
    <w:rsid w:val="002C32F3"/>
    <w:rsid w:val="002C423F"/>
    <w:rsid w:val="002C5189"/>
    <w:rsid w:val="002D608A"/>
    <w:rsid w:val="002D67C7"/>
    <w:rsid w:val="002D7DAA"/>
    <w:rsid w:val="002E0364"/>
    <w:rsid w:val="002E1005"/>
    <w:rsid w:val="002E1CE1"/>
    <w:rsid w:val="002E3796"/>
    <w:rsid w:val="002E3D12"/>
    <w:rsid w:val="002E67C4"/>
    <w:rsid w:val="002E6B65"/>
    <w:rsid w:val="002E6FD9"/>
    <w:rsid w:val="002F3BEF"/>
    <w:rsid w:val="002F3FBF"/>
    <w:rsid w:val="002F6D70"/>
    <w:rsid w:val="0030160F"/>
    <w:rsid w:val="0030180E"/>
    <w:rsid w:val="00301D93"/>
    <w:rsid w:val="00302E9C"/>
    <w:rsid w:val="003038BA"/>
    <w:rsid w:val="0030754F"/>
    <w:rsid w:val="0030762E"/>
    <w:rsid w:val="00310889"/>
    <w:rsid w:val="003142AB"/>
    <w:rsid w:val="003151EE"/>
    <w:rsid w:val="00315597"/>
    <w:rsid w:val="00315673"/>
    <w:rsid w:val="00317BE2"/>
    <w:rsid w:val="003206B3"/>
    <w:rsid w:val="0032187A"/>
    <w:rsid w:val="003219D5"/>
    <w:rsid w:val="0032437D"/>
    <w:rsid w:val="00325C91"/>
    <w:rsid w:val="00327F67"/>
    <w:rsid w:val="00330615"/>
    <w:rsid w:val="003333C4"/>
    <w:rsid w:val="003347D3"/>
    <w:rsid w:val="00334A4F"/>
    <w:rsid w:val="00335B7F"/>
    <w:rsid w:val="003376FA"/>
    <w:rsid w:val="003418CE"/>
    <w:rsid w:val="00344692"/>
    <w:rsid w:val="00344CD8"/>
    <w:rsid w:val="003473D8"/>
    <w:rsid w:val="00350E1A"/>
    <w:rsid w:val="0035364F"/>
    <w:rsid w:val="003547F7"/>
    <w:rsid w:val="003560AB"/>
    <w:rsid w:val="00357D32"/>
    <w:rsid w:val="003602D1"/>
    <w:rsid w:val="0036083B"/>
    <w:rsid w:val="00360859"/>
    <w:rsid w:val="00364473"/>
    <w:rsid w:val="003648B4"/>
    <w:rsid w:val="00370F59"/>
    <w:rsid w:val="00376A14"/>
    <w:rsid w:val="00380E3D"/>
    <w:rsid w:val="00381ABE"/>
    <w:rsid w:val="0038211E"/>
    <w:rsid w:val="00383C5E"/>
    <w:rsid w:val="00384CBB"/>
    <w:rsid w:val="00384F05"/>
    <w:rsid w:val="0038625E"/>
    <w:rsid w:val="003866A0"/>
    <w:rsid w:val="00392485"/>
    <w:rsid w:val="00393D59"/>
    <w:rsid w:val="0039437F"/>
    <w:rsid w:val="00395480"/>
    <w:rsid w:val="00395E19"/>
    <w:rsid w:val="00395E87"/>
    <w:rsid w:val="00397406"/>
    <w:rsid w:val="003A1762"/>
    <w:rsid w:val="003A2075"/>
    <w:rsid w:val="003A461B"/>
    <w:rsid w:val="003B3D43"/>
    <w:rsid w:val="003C12A4"/>
    <w:rsid w:val="003C2F98"/>
    <w:rsid w:val="003C38F9"/>
    <w:rsid w:val="003C41EE"/>
    <w:rsid w:val="003C4494"/>
    <w:rsid w:val="003C4630"/>
    <w:rsid w:val="003C67F9"/>
    <w:rsid w:val="003D1525"/>
    <w:rsid w:val="003D21DB"/>
    <w:rsid w:val="003D2D08"/>
    <w:rsid w:val="003D7B0C"/>
    <w:rsid w:val="003D7B6A"/>
    <w:rsid w:val="003E0A29"/>
    <w:rsid w:val="003E3B3E"/>
    <w:rsid w:val="003E5648"/>
    <w:rsid w:val="003E6991"/>
    <w:rsid w:val="003E767A"/>
    <w:rsid w:val="003F0A37"/>
    <w:rsid w:val="003F32BC"/>
    <w:rsid w:val="003F41CE"/>
    <w:rsid w:val="003F46CD"/>
    <w:rsid w:val="003F5A3D"/>
    <w:rsid w:val="003F6B6F"/>
    <w:rsid w:val="003F6BCE"/>
    <w:rsid w:val="00400646"/>
    <w:rsid w:val="0040151B"/>
    <w:rsid w:val="00401D3D"/>
    <w:rsid w:val="004055F3"/>
    <w:rsid w:val="00405AB4"/>
    <w:rsid w:val="004065E9"/>
    <w:rsid w:val="004115E0"/>
    <w:rsid w:val="00414306"/>
    <w:rsid w:val="00414F41"/>
    <w:rsid w:val="00415764"/>
    <w:rsid w:val="004158C7"/>
    <w:rsid w:val="00415BE6"/>
    <w:rsid w:val="00415F58"/>
    <w:rsid w:val="004160AD"/>
    <w:rsid w:val="00416AC8"/>
    <w:rsid w:val="00420DDA"/>
    <w:rsid w:val="00421D24"/>
    <w:rsid w:val="00424802"/>
    <w:rsid w:val="00425DE9"/>
    <w:rsid w:val="00425EA4"/>
    <w:rsid w:val="004262A7"/>
    <w:rsid w:val="0042703D"/>
    <w:rsid w:val="00430059"/>
    <w:rsid w:val="00430A84"/>
    <w:rsid w:val="004313B6"/>
    <w:rsid w:val="00433C75"/>
    <w:rsid w:val="004352FA"/>
    <w:rsid w:val="0043564B"/>
    <w:rsid w:val="004409FA"/>
    <w:rsid w:val="00442898"/>
    <w:rsid w:val="00442BDA"/>
    <w:rsid w:val="00443A9E"/>
    <w:rsid w:val="00444FCC"/>
    <w:rsid w:val="0044630D"/>
    <w:rsid w:val="0044653F"/>
    <w:rsid w:val="00447C88"/>
    <w:rsid w:val="00450789"/>
    <w:rsid w:val="0045120E"/>
    <w:rsid w:val="00453EE1"/>
    <w:rsid w:val="00455178"/>
    <w:rsid w:val="00456301"/>
    <w:rsid w:val="00456C2F"/>
    <w:rsid w:val="00456D16"/>
    <w:rsid w:val="004614D6"/>
    <w:rsid w:val="00462E20"/>
    <w:rsid w:val="004645C7"/>
    <w:rsid w:val="00464957"/>
    <w:rsid w:val="00465E70"/>
    <w:rsid w:val="004717F6"/>
    <w:rsid w:val="004725F6"/>
    <w:rsid w:val="00472688"/>
    <w:rsid w:val="00473447"/>
    <w:rsid w:val="004753AB"/>
    <w:rsid w:val="00476ED5"/>
    <w:rsid w:val="004807E9"/>
    <w:rsid w:val="00482C19"/>
    <w:rsid w:val="00482DFE"/>
    <w:rsid w:val="0048448E"/>
    <w:rsid w:val="00484801"/>
    <w:rsid w:val="00485541"/>
    <w:rsid w:val="00485A05"/>
    <w:rsid w:val="00491581"/>
    <w:rsid w:val="0049632D"/>
    <w:rsid w:val="00497630"/>
    <w:rsid w:val="004A1711"/>
    <w:rsid w:val="004A4C55"/>
    <w:rsid w:val="004A7DA8"/>
    <w:rsid w:val="004B0377"/>
    <w:rsid w:val="004B14C8"/>
    <w:rsid w:val="004B24A5"/>
    <w:rsid w:val="004B4155"/>
    <w:rsid w:val="004D313B"/>
    <w:rsid w:val="004D3FD7"/>
    <w:rsid w:val="004E0503"/>
    <w:rsid w:val="004E237C"/>
    <w:rsid w:val="004E2432"/>
    <w:rsid w:val="004E2589"/>
    <w:rsid w:val="004E3726"/>
    <w:rsid w:val="004E3801"/>
    <w:rsid w:val="004F0042"/>
    <w:rsid w:val="004F11E3"/>
    <w:rsid w:val="004F1228"/>
    <w:rsid w:val="004F337F"/>
    <w:rsid w:val="004F537D"/>
    <w:rsid w:val="004F7019"/>
    <w:rsid w:val="005007E2"/>
    <w:rsid w:val="00500DF0"/>
    <w:rsid w:val="00506A7A"/>
    <w:rsid w:val="00506C0F"/>
    <w:rsid w:val="00507CD3"/>
    <w:rsid w:val="00510A2E"/>
    <w:rsid w:val="005121B1"/>
    <w:rsid w:val="005148BE"/>
    <w:rsid w:val="00516076"/>
    <w:rsid w:val="005163EC"/>
    <w:rsid w:val="005201FB"/>
    <w:rsid w:val="00521535"/>
    <w:rsid w:val="0052204A"/>
    <w:rsid w:val="00525348"/>
    <w:rsid w:val="0052693F"/>
    <w:rsid w:val="005274D6"/>
    <w:rsid w:val="00531A37"/>
    <w:rsid w:val="00532841"/>
    <w:rsid w:val="00534E14"/>
    <w:rsid w:val="005350FF"/>
    <w:rsid w:val="005377A5"/>
    <w:rsid w:val="00542857"/>
    <w:rsid w:val="00543057"/>
    <w:rsid w:val="00543083"/>
    <w:rsid w:val="0054366A"/>
    <w:rsid w:val="00544661"/>
    <w:rsid w:val="00546332"/>
    <w:rsid w:val="005558B4"/>
    <w:rsid w:val="00562144"/>
    <w:rsid w:val="005630C4"/>
    <w:rsid w:val="00563213"/>
    <w:rsid w:val="005635F7"/>
    <w:rsid w:val="00565E6A"/>
    <w:rsid w:val="005667E7"/>
    <w:rsid w:val="00566E9E"/>
    <w:rsid w:val="00574413"/>
    <w:rsid w:val="00574B1B"/>
    <w:rsid w:val="005808AD"/>
    <w:rsid w:val="005822CD"/>
    <w:rsid w:val="00582FA0"/>
    <w:rsid w:val="00584AD2"/>
    <w:rsid w:val="00584E03"/>
    <w:rsid w:val="005852BF"/>
    <w:rsid w:val="00585884"/>
    <w:rsid w:val="00585EDD"/>
    <w:rsid w:val="005863FE"/>
    <w:rsid w:val="00592A68"/>
    <w:rsid w:val="00592DB2"/>
    <w:rsid w:val="005945B9"/>
    <w:rsid w:val="00594E98"/>
    <w:rsid w:val="00597CCE"/>
    <w:rsid w:val="005A336F"/>
    <w:rsid w:val="005A5E0D"/>
    <w:rsid w:val="005A64D6"/>
    <w:rsid w:val="005A668D"/>
    <w:rsid w:val="005A6B54"/>
    <w:rsid w:val="005A7A2A"/>
    <w:rsid w:val="005B01AE"/>
    <w:rsid w:val="005B07DE"/>
    <w:rsid w:val="005B1134"/>
    <w:rsid w:val="005B20EF"/>
    <w:rsid w:val="005B4554"/>
    <w:rsid w:val="005B6991"/>
    <w:rsid w:val="005B7615"/>
    <w:rsid w:val="005B7E26"/>
    <w:rsid w:val="005C0451"/>
    <w:rsid w:val="005C0F40"/>
    <w:rsid w:val="005C1C1F"/>
    <w:rsid w:val="005C23EA"/>
    <w:rsid w:val="005C4438"/>
    <w:rsid w:val="005C73CF"/>
    <w:rsid w:val="005C74FA"/>
    <w:rsid w:val="005D11CA"/>
    <w:rsid w:val="005D3CB6"/>
    <w:rsid w:val="005D44F7"/>
    <w:rsid w:val="005D6A83"/>
    <w:rsid w:val="005D71AC"/>
    <w:rsid w:val="005D776C"/>
    <w:rsid w:val="005D7D80"/>
    <w:rsid w:val="005E1E40"/>
    <w:rsid w:val="005E1FC3"/>
    <w:rsid w:val="005E29BE"/>
    <w:rsid w:val="005E2D14"/>
    <w:rsid w:val="005E335B"/>
    <w:rsid w:val="005E3B06"/>
    <w:rsid w:val="005E77D0"/>
    <w:rsid w:val="005F0981"/>
    <w:rsid w:val="005F134D"/>
    <w:rsid w:val="005F28F9"/>
    <w:rsid w:val="005F315C"/>
    <w:rsid w:val="005F3957"/>
    <w:rsid w:val="005F5D96"/>
    <w:rsid w:val="005F6DC9"/>
    <w:rsid w:val="005F7093"/>
    <w:rsid w:val="0060132B"/>
    <w:rsid w:val="00602221"/>
    <w:rsid w:val="006023F7"/>
    <w:rsid w:val="0060649E"/>
    <w:rsid w:val="00610566"/>
    <w:rsid w:val="00611BA3"/>
    <w:rsid w:val="00614FF4"/>
    <w:rsid w:val="0061569A"/>
    <w:rsid w:val="00617C41"/>
    <w:rsid w:val="00617D06"/>
    <w:rsid w:val="00617F3F"/>
    <w:rsid w:val="00621B45"/>
    <w:rsid w:val="00622063"/>
    <w:rsid w:val="00622DB6"/>
    <w:rsid w:val="00622E23"/>
    <w:rsid w:val="00623DCE"/>
    <w:rsid w:val="00624C6F"/>
    <w:rsid w:val="00626619"/>
    <w:rsid w:val="00626680"/>
    <w:rsid w:val="00626A90"/>
    <w:rsid w:val="00626AE6"/>
    <w:rsid w:val="0063061F"/>
    <w:rsid w:val="00631CBB"/>
    <w:rsid w:val="00631E68"/>
    <w:rsid w:val="00636ABC"/>
    <w:rsid w:val="006378C9"/>
    <w:rsid w:val="00641AB5"/>
    <w:rsid w:val="00651E35"/>
    <w:rsid w:val="006543AA"/>
    <w:rsid w:val="00655F45"/>
    <w:rsid w:val="00656CC0"/>
    <w:rsid w:val="00656F18"/>
    <w:rsid w:val="00657592"/>
    <w:rsid w:val="0066130B"/>
    <w:rsid w:val="00664D1F"/>
    <w:rsid w:val="00665E84"/>
    <w:rsid w:val="00667EE5"/>
    <w:rsid w:val="00670C87"/>
    <w:rsid w:val="00671B0E"/>
    <w:rsid w:val="0067563B"/>
    <w:rsid w:val="0068079B"/>
    <w:rsid w:val="006847DD"/>
    <w:rsid w:val="006853A8"/>
    <w:rsid w:val="00685B38"/>
    <w:rsid w:val="006860F4"/>
    <w:rsid w:val="006866C8"/>
    <w:rsid w:val="00690CD7"/>
    <w:rsid w:val="00692B05"/>
    <w:rsid w:val="00693209"/>
    <w:rsid w:val="006937DD"/>
    <w:rsid w:val="00693E9B"/>
    <w:rsid w:val="0069515A"/>
    <w:rsid w:val="006954E3"/>
    <w:rsid w:val="0069760E"/>
    <w:rsid w:val="006A1F49"/>
    <w:rsid w:val="006A3254"/>
    <w:rsid w:val="006A344A"/>
    <w:rsid w:val="006A5D2E"/>
    <w:rsid w:val="006A61BB"/>
    <w:rsid w:val="006B3561"/>
    <w:rsid w:val="006B42BF"/>
    <w:rsid w:val="006B6149"/>
    <w:rsid w:val="006B7210"/>
    <w:rsid w:val="006C060D"/>
    <w:rsid w:val="006C4479"/>
    <w:rsid w:val="006C52A3"/>
    <w:rsid w:val="006C63E6"/>
    <w:rsid w:val="006C6C32"/>
    <w:rsid w:val="006C6DD7"/>
    <w:rsid w:val="006D5193"/>
    <w:rsid w:val="006D6CD7"/>
    <w:rsid w:val="006D6FFA"/>
    <w:rsid w:val="006E609E"/>
    <w:rsid w:val="006F05F2"/>
    <w:rsid w:val="006F0A9E"/>
    <w:rsid w:val="006F193B"/>
    <w:rsid w:val="006F30FA"/>
    <w:rsid w:val="006F5278"/>
    <w:rsid w:val="006F52C1"/>
    <w:rsid w:val="006F6D77"/>
    <w:rsid w:val="006F730C"/>
    <w:rsid w:val="00700F55"/>
    <w:rsid w:val="0070791D"/>
    <w:rsid w:val="00712C64"/>
    <w:rsid w:val="00713883"/>
    <w:rsid w:val="0071399C"/>
    <w:rsid w:val="007147D4"/>
    <w:rsid w:val="0072020E"/>
    <w:rsid w:val="00720F43"/>
    <w:rsid w:val="00721DB6"/>
    <w:rsid w:val="0072410F"/>
    <w:rsid w:val="00725848"/>
    <w:rsid w:val="0072605E"/>
    <w:rsid w:val="00726B2B"/>
    <w:rsid w:val="00727E27"/>
    <w:rsid w:val="00730CF8"/>
    <w:rsid w:val="00731023"/>
    <w:rsid w:val="00731804"/>
    <w:rsid w:val="00731A97"/>
    <w:rsid w:val="0073243B"/>
    <w:rsid w:val="007336BC"/>
    <w:rsid w:val="00733F92"/>
    <w:rsid w:val="00735B6C"/>
    <w:rsid w:val="0073615B"/>
    <w:rsid w:val="007371CC"/>
    <w:rsid w:val="00740344"/>
    <w:rsid w:val="007415D4"/>
    <w:rsid w:val="00753F04"/>
    <w:rsid w:val="00754A72"/>
    <w:rsid w:val="00754C41"/>
    <w:rsid w:val="007557CA"/>
    <w:rsid w:val="007564AE"/>
    <w:rsid w:val="00761808"/>
    <w:rsid w:val="00761846"/>
    <w:rsid w:val="00762773"/>
    <w:rsid w:val="0076518B"/>
    <w:rsid w:val="00766988"/>
    <w:rsid w:val="0076786A"/>
    <w:rsid w:val="0076795A"/>
    <w:rsid w:val="007679C1"/>
    <w:rsid w:val="00770AD7"/>
    <w:rsid w:val="007721E4"/>
    <w:rsid w:val="007726D1"/>
    <w:rsid w:val="0078218F"/>
    <w:rsid w:val="007858C9"/>
    <w:rsid w:val="00787D10"/>
    <w:rsid w:val="00790166"/>
    <w:rsid w:val="007908C5"/>
    <w:rsid w:val="0079233D"/>
    <w:rsid w:val="00795873"/>
    <w:rsid w:val="0079747B"/>
    <w:rsid w:val="007A0271"/>
    <w:rsid w:val="007A083B"/>
    <w:rsid w:val="007A0C19"/>
    <w:rsid w:val="007A115D"/>
    <w:rsid w:val="007A2F98"/>
    <w:rsid w:val="007A3981"/>
    <w:rsid w:val="007A7A55"/>
    <w:rsid w:val="007B252D"/>
    <w:rsid w:val="007B44CE"/>
    <w:rsid w:val="007B53D1"/>
    <w:rsid w:val="007B7BD1"/>
    <w:rsid w:val="007C2318"/>
    <w:rsid w:val="007C2AAB"/>
    <w:rsid w:val="007C506B"/>
    <w:rsid w:val="007C5C3D"/>
    <w:rsid w:val="007C5E98"/>
    <w:rsid w:val="007D0201"/>
    <w:rsid w:val="007D3087"/>
    <w:rsid w:val="007E127F"/>
    <w:rsid w:val="007E1CB2"/>
    <w:rsid w:val="007E2E04"/>
    <w:rsid w:val="007E3C85"/>
    <w:rsid w:val="007E4560"/>
    <w:rsid w:val="007E4ED0"/>
    <w:rsid w:val="007E59CB"/>
    <w:rsid w:val="007E6016"/>
    <w:rsid w:val="007E7294"/>
    <w:rsid w:val="007F3B5A"/>
    <w:rsid w:val="007F7125"/>
    <w:rsid w:val="007F7A76"/>
    <w:rsid w:val="0080127E"/>
    <w:rsid w:val="00801B0C"/>
    <w:rsid w:val="00802F41"/>
    <w:rsid w:val="008050AD"/>
    <w:rsid w:val="00805C47"/>
    <w:rsid w:val="008126CF"/>
    <w:rsid w:val="00812B6A"/>
    <w:rsid w:val="00814D2E"/>
    <w:rsid w:val="00820C8C"/>
    <w:rsid w:val="00824DBC"/>
    <w:rsid w:val="00825AE6"/>
    <w:rsid w:val="00826FDA"/>
    <w:rsid w:val="008312EF"/>
    <w:rsid w:val="00836888"/>
    <w:rsid w:val="00837883"/>
    <w:rsid w:val="0084094B"/>
    <w:rsid w:val="0084170E"/>
    <w:rsid w:val="008438BB"/>
    <w:rsid w:val="008519E6"/>
    <w:rsid w:val="00854487"/>
    <w:rsid w:val="00857391"/>
    <w:rsid w:val="008616FC"/>
    <w:rsid w:val="0086313B"/>
    <w:rsid w:val="0086457A"/>
    <w:rsid w:val="00864B25"/>
    <w:rsid w:val="00864C27"/>
    <w:rsid w:val="00865440"/>
    <w:rsid w:val="00865B8F"/>
    <w:rsid w:val="008714C2"/>
    <w:rsid w:val="00872227"/>
    <w:rsid w:val="00872353"/>
    <w:rsid w:val="00872610"/>
    <w:rsid w:val="00872694"/>
    <w:rsid w:val="008731CB"/>
    <w:rsid w:val="008756C4"/>
    <w:rsid w:val="00875F33"/>
    <w:rsid w:val="008772FF"/>
    <w:rsid w:val="00883DA4"/>
    <w:rsid w:val="00884625"/>
    <w:rsid w:val="00884DD3"/>
    <w:rsid w:val="00885822"/>
    <w:rsid w:val="00886C0A"/>
    <w:rsid w:val="0089054F"/>
    <w:rsid w:val="00890D80"/>
    <w:rsid w:val="0089412B"/>
    <w:rsid w:val="0089555D"/>
    <w:rsid w:val="00895EC1"/>
    <w:rsid w:val="008A148E"/>
    <w:rsid w:val="008A3578"/>
    <w:rsid w:val="008A3EA7"/>
    <w:rsid w:val="008A61E9"/>
    <w:rsid w:val="008A793F"/>
    <w:rsid w:val="008A7B60"/>
    <w:rsid w:val="008B1116"/>
    <w:rsid w:val="008B13E8"/>
    <w:rsid w:val="008B45D6"/>
    <w:rsid w:val="008B7587"/>
    <w:rsid w:val="008C1004"/>
    <w:rsid w:val="008C4DF7"/>
    <w:rsid w:val="008C693A"/>
    <w:rsid w:val="008C7B94"/>
    <w:rsid w:val="008D03E2"/>
    <w:rsid w:val="008D3FA2"/>
    <w:rsid w:val="008D448D"/>
    <w:rsid w:val="008D5ECF"/>
    <w:rsid w:val="008D7304"/>
    <w:rsid w:val="008E1C28"/>
    <w:rsid w:val="008E2D53"/>
    <w:rsid w:val="008E53AF"/>
    <w:rsid w:val="008E67DB"/>
    <w:rsid w:val="008E6DEB"/>
    <w:rsid w:val="008F08A3"/>
    <w:rsid w:val="008F16A5"/>
    <w:rsid w:val="008F1D35"/>
    <w:rsid w:val="008F6CBD"/>
    <w:rsid w:val="00903C9A"/>
    <w:rsid w:val="00913004"/>
    <w:rsid w:val="00914BD0"/>
    <w:rsid w:val="0091590E"/>
    <w:rsid w:val="009243E1"/>
    <w:rsid w:val="0092482B"/>
    <w:rsid w:val="00925EAD"/>
    <w:rsid w:val="00930731"/>
    <w:rsid w:val="00930C37"/>
    <w:rsid w:val="00932691"/>
    <w:rsid w:val="00932DCB"/>
    <w:rsid w:val="0093457B"/>
    <w:rsid w:val="009366E4"/>
    <w:rsid w:val="00937223"/>
    <w:rsid w:val="0093749E"/>
    <w:rsid w:val="00940ABE"/>
    <w:rsid w:val="00940C9C"/>
    <w:rsid w:val="009416B0"/>
    <w:rsid w:val="00941D24"/>
    <w:rsid w:val="00942BA0"/>
    <w:rsid w:val="00951D79"/>
    <w:rsid w:val="00953516"/>
    <w:rsid w:val="009536D1"/>
    <w:rsid w:val="009577BA"/>
    <w:rsid w:val="00963FA2"/>
    <w:rsid w:val="00966C98"/>
    <w:rsid w:val="00970176"/>
    <w:rsid w:val="009754A5"/>
    <w:rsid w:val="00977813"/>
    <w:rsid w:val="009806A8"/>
    <w:rsid w:val="009857EA"/>
    <w:rsid w:val="0098676D"/>
    <w:rsid w:val="009876BD"/>
    <w:rsid w:val="0099031B"/>
    <w:rsid w:val="009907E7"/>
    <w:rsid w:val="0099275D"/>
    <w:rsid w:val="009931B3"/>
    <w:rsid w:val="00994430"/>
    <w:rsid w:val="00995F25"/>
    <w:rsid w:val="00996A71"/>
    <w:rsid w:val="009A1B28"/>
    <w:rsid w:val="009A3A8C"/>
    <w:rsid w:val="009A5065"/>
    <w:rsid w:val="009A5776"/>
    <w:rsid w:val="009A5E27"/>
    <w:rsid w:val="009B056D"/>
    <w:rsid w:val="009B22D0"/>
    <w:rsid w:val="009B234A"/>
    <w:rsid w:val="009B4854"/>
    <w:rsid w:val="009B4C82"/>
    <w:rsid w:val="009B551B"/>
    <w:rsid w:val="009B561F"/>
    <w:rsid w:val="009C7CA4"/>
    <w:rsid w:val="009C7DE7"/>
    <w:rsid w:val="009D0CD0"/>
    <w:rsid w:val="009D1F23"/>
    <w:rsid w:val="009D4F4C"/>
    <w:rsid w:val="009D5000"/>
    <w:rsid w:val="009D5CC7"/>
    <w:rsid w:val="009D5D9F"/>
    <w:rsid w:val="009D6DF3"/>
    <w:rsid w:val="009E5071"/>
    <w:rsid w:val="009F1650"/>
    <w:rsid w:val="009F2E75"/>
    <w:rsid w:val="009F3C9D"/>
    <w:rsid w:val="009F44D6"/>
    <w:rsid w:val="009F4615"/>
    <w:rsid w:val="009F560D"/>
    <w:rsid w:val="009F6509"/>
    <w:rsid w:val="009F793F"/>
    <w:rsid w:val="009F7CC0"/>
    <w:rsid w:val="00A00FCF"/>
    <w:rsid w:val="00A038E1"/>
    <w:rsid w:val="00A03CE8"/>
    <w:rsid w:val="00A047D4"/>
    <w:rsid w:val="00A071ED"/>
    <w:rsid w:val="00A078EB"/>
    <w:rsid w:val="00A12C3B"/>
    <w:rsid w:val="00A13CA9"/>
    <w:rsid w:val="00A1449D"/>
    <w:rsid w:val="00A14A85"/>
    <w:rsid w:val="00A23D38"/>
    <w:rsid w:val="00A2432B"/>
    <w:rsid w:val="00A27843"/>
    <w:rsid w:val="00A27BDD"/>
    <w:rsid w:val="00A27E48"/>
    <w:rsid w:val="00A313B3"/>
    <w:rsid w:val="00A32A5E"/>
    <w:rsid w:val="00A3541C"/>
    <w:rsid w:val="00A35DED"/>
    <w:rsid w:val="00A364CA"/>
    <w:rsid w:val="00A37404"/>
    <w:rsid w:val="00A40286"/>
    <w:rsid w:val="00A40CE0"/>
    <w:rsid w:val="00A4338B"/>
    <w:rsid w:val="00A44864"/>
    <w:rsid w:val="00A45B86"/>
    <w:rsid w:val="00A50801"/>
    <w:rsid w:val="00A50FB2"/>
    <w:rsid w:val="00A516C0"/>
    <w:rsid w:val="00A54A90"/>
    <w:rsid w:val="00A5504B"/>
    <w:rsid w:val="00A55D29"/>
    <w:rsid w:val="00A55DA5"/>
    <w:rsid w:val="00A564C5"/>
    <w:rsid w:val="00A61923"/>
    <w:rsid w:val="00A62407"/>
    <w:rsid w:val="00A62534"/>
    <w:rsid w:val="00A64089"/>
    <w:rsid w:val="00A648FF"/>
    <w:rsid w:val="00A71BF4"/>
    <w:rsid w:val="00A7414D"/>
    <w:rsid w:val="00A74EB2"/>
    <w:rsid w:val="00A75904"/>
    <w:rsid w:val="00A77DB6"/>
    <w:rsid w:val="00A82AC5"/>
    <w:rsid w:val="00A84C43"/>
    <w:rsid w:val="00A84C97"/>
    <w:rsid w:val="00A8653E"/>
    <w:rsid w:val="00A9035D"/>
    <w:rsid w:val="00A93205"/>
    <w:rsid w:val="00A950E5"/>
    <w:rsid w:val="00A95B72"/>
    <w:rsid w:val="00A968D9"/>
    <w:rsid w:val="00A96A33"/>
    <w:rsid w:val="00A975F0"/>
    <w:rsid w:val="00AA0132"/>
    <w:rsid w:val="00AA0135"/>
    <w:rsid w:val="00AA1C1F"/>
    <w:rsid w:val="00AA2378"/>
    <w:rsid w:val="00AA2844"/>
    <w:rsid w:val="00AA3828"/>
    <w:rsid w:val="00AA3B7E"/>
    <w:rsid w:val="00AA434A"/>
    <w:rsid w:val="00AA551D"/>
    <w:rsid w:val="00AA5866"/>
    <w:rsid w:val="00AA67A2"/>
    <w:rsid w:val="00AB1899"/>
    <w:rsid w:val="00AB4A1B"/>
    <w:rsid w:val="00AB7759"/>
    <w:rsid w:val="00AC08C5"/>
    <w:rsid w:val="00AC09F7"/>
    <w:rsid w:val="00AC1EB5"/>
    <w:rsid w:val="00AC76DB"/>
    <w:rsid w:val="00AC7CB9"/>
    <w:rsid w:val="00AC7E67"/>
    <w:rsid w:val="00AD2E7F"/>
    <w:rsid w:val="00AD411A"/>
    <w:rsid w:val="00AD4B70"/>
    <w:rsid w:val="00AD4DD7"/>
    <w:rsid w:val="00AD5C96"/>
    <w:rsid w:val="00AE2BFD"/>
    <w:rsid w:val="00AE4616"/>
    <w:rsid w:val="00AE6DB6"/>
    <w:rsid w:val="00AF27B2"/>
    <w:rsid w:val="00AF47B7"/>
    <w:rsid w:val="00AF5F21"/>
    <w:rsid w:val="00AF75D2"/>
    <w:rsid w:val="00B0081F"/>
    <w:rsid w:val="00B01062"/>
    <w:rsid w:val="00B03E69"/>
    <w:rsid w:val="00B04E2D"/>
    <w:rsid w:val="00B051E1"/>
    <w:rsid w:val="00B14675"/>
    <w:rsid w:val="00B166F3"/>
    <w:rsid w:val="00B172CC"/>
    <w:rsid w:val="00B22FEE"/>
    <w:rsid w:val="00B23125"/>
    <w:rsid w:val="00B24254"/>
    <w:rsid w:val="00B251DE"/>
    <w:rsid w:val="00B25737"/>
    <w:rsid w:val="00B2615E"/>
    <w:rsid w:val="00B26905"/>
    <w:rsid w:val="00B26F98"/>
    <w:rsid w:val="00B3238F"/>
    <w:rsid w:val="00B3468A"/>
    <w:rsid w:val="00B3644A"/>
    <w:rsid w:val="00B41AD6"/>
    <w:rsid w:val="00B42FCE"/>
    <w:rsid w:val="00B44170"/>
    <w:rsid w:val="00B45D19"/>
    <w:rsid w:val="00B46225"/>
    <w:rsid w:val="00B4709B"/>
    <w:rsid w:val="00B47A80"/>
    <w:rsid w:val="00B47B68"/>
    <w:rsid w:val="00B51209"/>
    <w:rsid w:val="00B51859"/>
    <w:rsid w:val="00B52216"/>
    <w:rsid w:val="00B52AD9"/>
    <w:rsid w:val="00B53CD6"/>
    <w:rsid w:val="00B54384"/>
    <w:rsid w:val="00B55D8D"/>
    <w:rsid w:val="00B5740A"/>
    <w:rsid w:val="00B579FE"/>
    <w:rsid w:val="00B57FFD"/>
    <w:rsid w:val="00B620AD"/>
    <w:rsid w:val="00B62256"/>
    <w:rsid w:val="00B622F6"/>
    <w:rsid w:val="00B63401"/>
    <w:rsid w:val="00B64467"/>
    <w:rsid w:val="00B7068F"/>
    <w:rsid w:val="00B70BD6"/>
    <w:rsid w:val="00B7310E"/>
    <w:rsid w:val="00B732EA"/>
    <w:rsid w:val="00B733B0"/>
    <w:rsid w:val="00B75B47"/>
    <w:rsid w:val="00B80709"/>
    <w:rsid w:val="00B81628"/>
    <w:rsid w:val="00B82564"/>
    <w:rsid w:val="00B82D86"/>
    <w:rsid w:val="00B84A69"/>
    <w:rsid w:val="00B875C7"/>
    <w:rsid w:val="00B87D20"/>
    <w:rsid w:val="00B908BC"/>
    <w:rsid w:val="00B927B3"/>
    <w:rsid w:val="00B92B2F"/>
    <w:rsid w:val="00B94282"/>
    <w:rsid w:val="00B9506D"/>
    <w:rsid w:val="00B95892"/>
    <w:rsid w:val="00B95AAF"/>
    <w:rsid w:val="00B970B4"/>
    <w:rsid w:val="00BA1D54"/>
    <w:rsid w:val="00BA29C2"/>
    <w:rsid w:val="00BA3B26"/>
    <w:rsid w:val="00BA61DD"/>
    <w:rsid w:val="00BA78FB"/>
    <w:rsid w:val="00BB0FAC"/>
    <w:rsid w:val="00BB246D"/>
    <w:rsid w:val="00BC1B55"/>
    <w:rsid w:val="00BC3630"/>
    <w:rsid w:val="00BC6CBE"/>
    <w:rsid w:val="00BD10E5"/>
    <w:rsid w:val="00BD145B"/>
    <w:rsid w:val="00BD1730"/>
    <w:rsid w:val="00BD3D98"/>
    <w:rsid w:val="00BD4D8D"/>
    <w:rsid w:val="00BD5070"/>
    <w:rsid w:val="00BD7286"/>
    <w:rsid w:val="00BE1EB5"/>
    <w:rsid w:val="00BE5AC4"/>
    <w:rsid w:val="00BF0FDF"/>
    <w:rsid w:val="00BF4835"/>
    <w:rsid w:val="00BF7CD0"/>
    <w:rsid w:val="00C001F9"/>
    <w:rsid w:val="00C00638"/>
    <w:rsid w:val="00C0073B"/>
    <w:rsid w:val="00C00CE8"/>
    <w:rsid w:val="00C01FEC"/>
    <w:rsid w:val="00C0257E"/>
    <w:rsid w:val="00C031DA"/>
    <w:rsid w:val="00C047CF"/>
    <w:rsid w:val="00C06D0B"/>
    <w:rsid w:val="00C100D6"/>
    <w:rsid w:val="00C11449"/>
    <w:rsid w:val="00C11523"/>
    <w:rsid w:val="00C13538"/>
    <w:rsid w:val="00C15286"/>
    <w:rsid w:val="00C15833"/>
    <w:rsid w:val="00C175C8"/>
    <w:rsid w:val="00C17797"/>
    <w:rsid w:val="00C17A74"/>
    <w:rsid w:val="00C2442B"/>
    <w:rsid w:val="00C24684"/>
    <w:rsid w:val="00C2759C"/>
    <w:rsid w:val="00C31C89"/>
    <w:rsid w:val="00C332CC"/>
    <w:rsid w:val="00C336E2"/>
    <w:rsid w:val="00C3386C"/>
    <w:rsid w:val="00C33AF0"/>
    <w:rsid w:val="00C347B4"/>
    <w:rsid w:val="00C40074"/>
    <w:rsid w:val="00C46B6E"/>
    <w:rsid w:val="00C472E1"/>
    <w:rsid w:val="00C52039"/>
    <w:rsid w:val="00C5500C"/>
    <w:rsid w:val="00C60C88"/>
    <w:rsid w:val="00C61024"/>
    <w:rsid w:val="00C63A16"/>
    <w:rsid w:val="00C642A8"/>
    <w:rsid w:val="00C665AF"/>
    <w:rsid w:val="00C7200B"/>
    <w:rsid w:val="00C7498C"/>
    <w:rsid w:val="00C811E6"/>
    <w:rsid w:val="00C83C1B"/>
    <w:rsid w:val="00C84D0C"/>
    <w:rsid w:val="00C86EBF"/>
    <w:rsid w:val="00C9058B"/>
    <w:rsid w:val="00C9335A"/>
    <w:rsid w:val="00C94D15"/>
    <w:rsid w:val="00CA2957"/>
    <w:rsid w:val="00CA2CF5"/>
    <w:rsid w:val="00CA3559"/>
    <w:rsid w:val="00CA3C1E"/>
    <w:rsid w:val="00CA4653"/>
    <w:rsid w:val="00CA5ED8"/>
    <w:rsid w:val="00CA688C"/>
    <w:rsid w:val="00CA6AC9"/>
    <w:rsid w:val="00CB01C5"/>
    <w:rsid w:val="00CB1300"/>
    <w:rsid w:val="00CB3563"/>
    <w:rsid w:val="00CB3A8C"/>
    <w:rsid w:val="00CB5516"/>
    <w:rsid w:val="00CB6B4F"/>
    <w:rsid w:val="00CB71F6"/>
    <w:rsid w:val="00CB7A3E"/>
    <w:rsid w:val="00CC26F9"/>
    <w:rsid w:val="00CC5648"/>
    <w:rsid w:val="00CD0396"/>
    <w:rsid w:val="00CD2586"/>
    <w:rsid w:val="00CD258A"/>
    <w:rsid w:val="00CD5104"/>
    <w:rsid w:val="00CE2873"/>
    <w:rsid w:val="00CE3BE3"/>
    <w:rsid w:val="00CE457B"/>
    <w:rsid w:val="00CE5BB4"/>
    <w:rsid w:val="00CE730F"/>
    <w:rsid w:val="00CF20D5"/>
    <w:rsid w:val="00CF2816"/>
    <w:rsid w:val="00CF2AB7"/>
    <w:rsid w:val="00CF2ED7"/>
    <w:rsid w:val="00CF61BD"/>
    <w:rsid w:val="00D01AAF"/>
    <w:rsid w:val="00D03FF7"/>
    <w:rsid w:val="00D0494D"/>
    <w:rsid w:val="00D05155"/>
    <w:rsid w:val="00D05878"/>
    <w:rsid w:val="00D0725B"/>
    <w:rsid w:val="00D12947"/>
    <w:rsid w:val="00D15AF2"/>
    <w:rsid w:val="00D2077E"/>
    <w:rsid w:val="00D21FE5"/>
    <w:rsid w:val="00D26E7B"/>
    <w:rsid w:val="00D27923"/>
    <w:rsid w:val="00D30086"/>
    <w:rsid w:val="00D30918"/>
    <w:rsid w:val="00D3163C"/>
    <w:rsid w:val="00D32316"/>
    <w:rsid w:val="00D35204"/>
    <w:rsid w:val="00D35522"/>
    <w:rsid w:val="00D41B1E"/>
    <w:rsid w:val="00D421FB"/>
    <w:rsid w:val="00D43090"/>
    <w:rsid w:val="00D45E13"/>
    <w:rsid w:val="00D5083C"/>
    <w:rsid w:val="00D51481"/>
    <w:rsid w:val="00D51BFD"/>
    <w:rsid w:val="00D530F5"/>
    <w:rsid w:val="00D544C0"/>
    <w:rsid w:val="00D611CD"/>
    <w:rsid w:val="00D62F47"/>
    <w:rsid w:val="00D63721"/>
    <w:rsid w:val="00D63C9D"/>
    <w:rsid w:val="00D6549E"/>
    <w:rsid w:val="00D70A50"/>
    <w:rsid w:val="00D70BC2"/>
    <w:rsid w:val="00D721D5"/>
    <w:rsid w:val="00D74FD7"/>
    <w:rsid w:val="00D75046"/>
    <w:rsid w:val="00D804DF"/>
    <w:rsid w:val="00D829E2"/>
    <w:rsid w:val="00D8317B"/>
    <w:rsid w:val="00D837C9"/>
    <w:rsid w:val="00D84373"/>
    <w:rsid w:val="00D853B0"/>
    <w:rsid w:val="00D868C2"/>
    <w:rsid w:val="00D90136"/>
    <w:rsid w:val="00D923DF"/>
    <w:rsid w:val="00D9464D"/>
    <w:rsid w:val="00D96496"/>
    <w:rsid w:val="00D96880"/>
    <w:rsid w:val="00D972F0"/>
    <w:rsid w:val="00D97822"/>
    <w:rsid w:val="00DA0346"/>
    <w:rsid w:val="00DA1815"/>
    <w:rsid w:val="00DA6C6C"/>
    <w:rsid w:val="00DB3AA7"/>
    <w:rsid w:val="00DB40EC"/>
    <w:rsid w:val="00DB5DA9"/>
    <w:rsid w:val="00DB6BE3"/>
    <w:rsid w:val="00DC0F9A"/>
    <w:rsid w:val="00DC1093"/>
    <w:rsid w:val="00DC488C"/>
    <w:rsid w:val="00DC5E3E"/>
    <w:rsid w:val="00DC6301"/>
    <w:rsid w:val="00DC64D1"/>
    <w:rsid w:val="00DD144D"/>
    <w:rsid w:val="00DD2706"/>
    <w:rsid w:val="00DD401F"/>
    <w:rsid w:val="00DD4449"/>
    <w:rsid w:val="00DD76B7"/>
    <w:rsid w:val="00DE2387"/>
    <w:rsid w:val="00DE451D"/>
    <w:rsid w:val="00DE49DB"/>
    <w:rsid w:val="00DE556A"/>
    <w:rsid w:val="00DE600F"/>
    <w:rsid w:val="00DE6BDB"/>
    <w:rsid w:val="00DE7151"/>
    <w:rsid w:val="00DF0544"/>
    <w:rsid w:val="00DF392D"/>
    <w:rsid w:val="00DF6391"/>
    <w:rsid w:val="00E00338"/>
    <w:rsid w:val="00E01A8E"/>
    <w:rsid w:val="00E01F66"/>
    <w:rsid w:val="00E05A24"/>
    <w:rsid w:val="00E05EC1"/>
    <w:rsid w:val="00E10368"/>
    <w:rsid w:val="00E1526A"/>
    <w:rsid w:val="00E1688C"/>
    <w:rsid w:val="00E16B40"/>
    <w:rsid w:val="00E17275"/>
    <w:rsid w:val="00E203E1"/>
    <w:rsid w:val="00E20A69"/>
    <w:rsid w:val="00E2128E"/>
    <w:rsid w:val="00E21A85"/>
    <w:rsid w:val="00E21CB3"/>
    <w:rsid w:val="00E2209C"/>
    <w:rsid w:val="00E225C8"/>
    <w:rsid w:val="00E242B4"/>
    <w:rsid w:val="00E33209"/>
    <w:rsid w:val="00E34AC3"/>
    <w:rsid w:val="00E34CA7"/>
    <w:rsid w:val="00E37834"/>
    <w:rsid w:val="00E42217"/>
    <w:rsid w:val="00E45293"/>
    <w:rsid w:val="00E46846"/>
    <w:rsid w:val="00E47230"/>
    <w:rsid w:val="00E473FC"/>
    <w:rsid w:val="00E47A13"/>
    <w:rsid w:val="00E51DFA"/>
    <w:rsid w:val="00E52363"/>
    <w:rsid w:val="00E53856"/>
    <w:rsid w:val="00E53FAB"/>
    <w:rsid w:val="00E54817"/>
    <w:rsid w:val="00E54A37"/>
    <w:rsid w:val="00E56B06"/>
    <w:rsid w:val="00E56B20"/>
    <w:rsid w:val="00E5702C"/>
    <w:rsid w:val="00E57835"/>
    <w:rsid w:val="00E62500"/>
    <w:rsid w:val="00E62B66"/>
    <w:rsid w:val="00E62ED2"/>
    <w:rsid w:val="00E65AD5"/>
    <w:rsid w:val="00E6617E"/>
    <w:rsid w:val="00E7361D"/>
    <w:rsid w:val="00E73ACD"/>
    <w:rsid w:val="00E746AF"/>
    <w:rsid w:val="00E82CDE"/>
    <w:rsid w:val="00E82FEB"/>
    <w:rsid w:val="00E84660"/>
    <w:rsid w:val="00E846E1"/>
    <w:rsid w:val="00E90572"/>
    <w:rsid w:val="00E90F58"/>
    <w:rsid w:val="00E93D8B"/>
    <w:rsid w:val="00E95FC0"/>
    <w:rsid w:val="00E96D7C"/>
    <w:rsid w:val="00EA05D9"/>
    <w:rsid w:val="00EA13FE"/>
    <w:rsid w:val="00EA20C9"/>
    <w:rsid w:val="00EA2384"/>
    <w:rsid w:val="00EA33C7"/>
    <w:rsid w:val="00EA5EA9"/>
    <w:rsid w:val="00EA6BF4"/>
    <w:rsid w:val="00EB1804"/>
    <w:rsid w:val="00EB42DB"/>
    <w:rsid w:val="00EB4BD9"/>
    <w:rsid w:val="00EC067F"/>
    <w:rsid w:val="00EC0832"/>
    <w:rsid w:val="00EC1F36"/>
    <w:rsid w:val="00EC3399"/>
    <w:rsid w:val="00EC39EC"/>
    <w:rsid w:val="00EC41D5"/>
    <w:rsid w:val="00EC5AC3"/>
    <w:rsid w:val="00EC6B83"/>
    <w:rsid w:val="00EC708F"/>
    <w:rsid w:val="00ED2D0A"/>
    <w:rsid w:val="00ED37AE"/>
    <w:rsid w:val="00ED41E5"/>
    <w:rsid w:val="00EE337E"/>
    <w:rsid w:val="00EE3533"/>
    <w:rsid w:val="00EE4B1E"/>
    <w:rsid w:val="00EE5B33"/>
    <w:rsid w:val="00EE608F"/>
    <w:rsid w:val="00EF0B4F"/>
    <w:rsid w:val="00EF54A5"/>
    <w:rsid w:val="00EF79EA"/>
    <w:rsid w:val="00F0058D"/>
    <w:rsid w:val="00F00723"/>
    <w:rsid w:val="00F01C7F"/>
    <w:rsid w:val="00F02979"/>
    <w:rsid w:val="00F02C7D"/>
    <w:rsid w:val="00F04BFD"/>
    <w:rsid w:val="00F06685"/>
    <w:rsid w:val="00F10E6A"/>
    <w:rsid w:val="00F127EE"/>
    <w:rsid w:val="00F15B7C"/>
    <w:rsid w:val="00F171C0"/>
    <w:rsid w:val="00F17B3E"/>
    <w:rsid w:val="00F20A9F"/>
    <w:rsid w:val="00F22246"/>
    <w:rsid w:val="00F226E7"/>
    <w:rsid w:val="00F239DB"/>
    <w:rsid w:val="00F25CBD"/>
    <w:rsid w:val="00F26301"/>
    <w:rsid w:val="00F3132F"/>
    <w:rsid w:val="00F3771E"/>
    <w:rsid w:val="00F41F07"/>
    <w:rsid w:val="00F476B7"/>
    <w:rsid w:val="00F53530"/>
    <w:rsid w:val="00F535B9"/>
    <w:rsid w:val="00F53EE9"/>
    <w:rsid w:val="00F551E8"/>
    <w:rsid w:val="00F5525D"/>
    <w:rsid w:val="00F5571E"/>
    <w:rsid w:val="00F5629A"/>
    <w:rsid w:val="00F56BA8"/>
    <w:rsid w:val="00F57008"/>
    <w:rsid w:val="00F6054A"/>
    <w:rsid w:val="00F61275"/>
    <w:rsid w:val="00F65889"/>
    <w:rsid w:val="00F65D26"/>
    <w:rsid w:val="00F66CB6"/>
    <w:rsid w:val="00F70016"/>
    <w:rsid w:val="00F7075C"/>
    <w:rsid w:val="00F7173A"/>
    <w:rsid w:val="00F71754"/>
    <w:rsid w:val="00F73C2F"/>
    <w:rsid w:val="00F745A1"/>
    <w:rsid w:val="00F758C6"/>
    <w:rsid w:val="00F76836"/>
    <w:rsid w:val="00F76CBF"/>
    <w:rsid w:val="00F840F8"/>
    <w:rsid w:val="00F8584B"/>
    <w:rsid w:val="00F8736B"/>
    <w:rsid w:val="00F90C18"/>
    <w:rsid w:val="00F920BE"/>
    <w:rsid w:val="00F9488B"/>
    <w:rsid w:val="00F94FF5"/>
    <w:rsid w:val="00F95AE8"/>
    <w:rsid w:val="00F965D3"/>
    <w:rsid w:val="00F97F2C"/>
    <w:rsid w:val="00FA0F49"/>
    <w:rsid w:val="00FA2922"/>
    <w:rsid w:val="00FA43CA"/>
    <w:rsid w:val="00FA661E"/>
    <w:rsid w:val="00FA6643"/>
    <w:rsid w:val="00FA7966"/>
    <w:rsid w:val="00FB0F60"/>
    <w:rsid w:val="00FB189C"/>
    <w:rsid w:val="00FB27CC"/>
    <w:rsid w:val="00FB2F18"/>
    <w:rsid w:val="00FB4163"/>
    <w:rsid w:val="00FB5250"/>
    <w:rsid w:val="00FB707C"/>
    <w:rsid w:val="00FC337F"/>
    <w:rsid w:val="00FC7958"/>
    <w:rsid w:val="00FC7E39"/>
    <w:rsid w:val="00FD013D"/>
    <w:rsid w:val="00FD14CE"/>
    <w:rsid w:val="00FD41BD"/>
    <w:rsid w:val="00FD4AC2"/>
    <w:rsid w:val="00FD708E"/>
    <w:rsid w:val="00FE012E"/>
    <w:rsid w:val="00FE053D"/>
    <w:rsid w:val="00FE4909"/>
    <w:rsid w:val="00FE507C"/>
    <w:rsid w:val="00FE5A50"/>
    <w:rsid w:val="00FE5DE6"/>
    <w:rsid w:val="00FF0560"/>
    <w:rsid w:val="00FF1C37"/>
    <w:rsid w:val="00FF1EB3"/>
    <w:rsid w:val="00FF3720"/>
    <w:rsid w:val="00FF4936"/>
    <w:rsid w:val="00FF513A"/>
    <w:rsid w:val="00FF5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70408-43F4-4F66-B3AE-0814E93D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288</Words>
  <Characters>1648</Characters>
  <Application>Microsoft Office Word</Application>
  <DocSecurity>0</DocSecurity>
  <Lines>13</Lines>
  <Paragraphs>3</Paragraphs>
  <ScaleCrop>false</ScaleCrop>
  <Company/>
  <LinksUpToDate>false</LinksUpToDate>
  <CharactersWithSpaces>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徐涵怡</dc:creator>
  <cp:lastModifiedBy>FDA</cp:lastModifiedBy>
  <cp:revision>5</cp:revision>
  <cp:lastPrinted>2014-11-12T06:26:00Z</cp:lastPrinted>
  <dcterms:created xsi:type="dcterms:W3CDTF">2014-11-12T06:20:00Z</dcterms:created>
  <dcterms:modified xsi:type="dcterms:W3CDTF">2014-11-12T06:27:00Z</dcterms:modified>
</cp:coreProperties>
</file>