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702" w:rsidRPr="00771D72" w:rsidRDefault="001D2702" w:rsidP="000F7ABD">
      <w:pPr>
        <w:snapToGrid w:val="0"/>
        <w:jc w:val="center"/>
        <w:rPr>
          <w:rFonts w:eastAsia="標楷體"/>
          <w:b/>
          <w:sz w:val="36"/>
          <w:szCs w:val="36"/>
        </w:rPr>
      </w:pPr>
      <w:bookmarkStart w:id="0" w:name="_Toc62036949"/>
      <w:bookmarkStart w:id="1" w:name="_GoBack"/>
      <w:bookmarkEnd w:id="1"/>
      <w:r w:rsidRPr="00771D72">
        <w:rPr>
          <w:rFonts w:eastAsia="標楷體" w:hint="eastAsia"/>
          <w:b/>
          <w:sz w:val="36"/>
          <w:szCs w:val="36"/>
        </w:rPr>
        <w:t>立法院第</w:t>
      </w:r>
      <w:r w:rsidRPr="00771D72">
        <w:rPr>
          <w:rFonts w:eastAsia="標楷體"/>
          <w:b/>
          <w:sz w:val="36"/>
          <w:szCs w:val="36"/>
        </w:rPr>
        <w:t>8</w:t>
      </w:r>
      <w:r w:rsidRPr="00771D72">
        <w:rPr>
          <w:rFonts w:eastAsia="標楷體" w:hint="eastAsia"/>
          <w:b/>
          <w:sz w:val="36"/>
          <w:szCs w:val="36"/>
        </w:rPr>
        <w:t>屆第</w:t>
      </w:r>
      <w:r w:rsidRPr="00771D72">
        <w:rPr>
          <w:rFonts w:eastAsia="標楷體"/>
          <w:b/>
          <w:sz w:val="36"/>
          <w:szCs w:val="36"/>
        </w:rPr>
        <w:t>6</w:t>
      </w:r>
      <w:r w:rsidRPr="00771D72">
        <w:rPr>
          <w:rFonts w:eastAsia="標楷體" w:hint="eastAsia"/>
          <w:b/>
          <w:sz w:val="36"/>
          <w:szCs w:val="36"/>
        </w:rPr>
        <w:t>會期</w:t>
      </w:r>
    </w:p>
    <w:p w:rsidR="001D2702" w:rsidRPr="00771D72" w:rsidRDefault="001D2702" w:rsidP="000F7ABD">
      <w:pPr>
        <w:snapToGrid w:val="0"/>
        <w:jc w:val="center"/>
        <w:rPr>
          <w:rFonts w:eastAsia="標楷體"/>
          <w:b/>
          <w:sz w:val="36"/>
          <w:szCs w:val="36"/>
        </w:rPr>
      </w:pPr>
      <w:r w:rsidRPr="00771D72">
        <w:rPr>
          <w:rFonts w:eastAsia="標楷體" w:hint="eastAsia"/>
          <w:b/>
          <w:sz w:val="36"/>
          <w:szCs w:val="36"/>
        </w:rPr>
        <w:t>社會福利及衛生環境委員會第</w:t>
      </w:r>
      <w:r w:rsidR="003602CD" w:rsidRPr="00771D72">
        <w:rPr>
          <w:rFonts w:eastAsia="標楷體" w:hint="eastAsia"/>
          <w:b/>
          <w:sz w:val="36"/>
          <w:szCs w:val="36"/>
        </w:rPr>
        <w:t>23</w:t>
      </w:r>
      <w:r w:rsidRPr="00771D72">
        <w:rPr>
          <w:rFonts w:eastAsia="標楷體" w:hint="eastAsia"/>
          <w:b/>
          <w:sz w:val="36"/>
          <w:szCs w:val="36"/>
        </w:rPr>
        <w:t>次全體委員會議</w:t>
      </w:r>
    </w:p>
    <w:p w:rsidR="001D2702" w:rsidRPr="00771D72" w:rsidRDefault="001D2702" w:rsidP="000F7ABD">
      <w:pPr>
        <w:rPr>
          <w:rFonts w:eastAsia="標楷體"/>
          <w:b/>
          <w:sz w:val="36"/>
          <w:szCs w:val="36"/>
        </w:rPr>
      </w:pPr>
    </w:p>
    <w:p w:rsidR="001D2702" w:rsidRPr="00771D72" w:rsidRDefault="001D2702" w:rsidP="000F7ABD">
      <w:pPr>
        <w:rPr>
          <w:rFonts w:eastAsia="標楷體"/>
          <w:b/>
          <w:sz w:val="36"/>
          <w:szCs w:val="36"/>
        </w:rPr>
      </w:pPr>
    </w:p>
    <w:p w:rsidR="001D2702" w:rsidRPr="00771D72" w:rsidRDefault="001D2702" w:rsidP="000F7ABD">
      <w:pPr>
        <w:rPr>
          <w:rFonts w:eastAsia="標楷體"/>
          <w:b/>
          <w:sz w:val="36"/>
          <w:szCs w:val="36"/>
        </w:rPr>
      </w:pPr>
    </w:p>
    <w:p w:rsidR="001D2702" w:rsidRPr="00771D72" w:rsidRDefault="001D2702" w:rsidP="004F2226">
      <w:pPr>
        <w:rPr>
          <w:rFonts w:eastAsia="標楷體"/>
          <w:b/>
          <w:sz w:val="36"/>
          <w:szCs w:val="36"/>
        </w:rPr>
      </w:pPr>
    </w:p>
    <w:p w:rsidR="001D2702" w:rsidRPr="00DB2FAE" w:rsidRDefault="00997D50" w:rsidP="004F2226">
      <w:pPr>
        <w:jc w:val="center"/>
        <w:rPr>
          <w:rFonts w:eastAsia="標楷體"/>
          <w:b/>
          <w:sz w:val="52"/>
          <w:szCs w:val="52"/>
        </w:rPr>
      </w:pPr>
      <w:r w:rsidRPr="00DB2FAE">
        <w:rPr>
          <w:rFonts w:eastAsia="標楷體" w:hint="eastAsia"/>
          <w:b/>
          <w:sz w:val="52"/>
          <w:szCs w:val="52"/>
        </w:rPr>
        <w:t>「</w:t>
      </w:r>
      <w:r w:rsidR="00930CB0" w:rsidRPr="00DB2FAE">
        <w:rPr>
          <w:rFonts w:eastAsia="標楷體" w:hint="eastAsia"/>
          <w:b/>
          <w:sz w:val="52"/>
          <w:szCs w:val="52"/>
        </w:rPr>
        <w:t>新修正『嬰兒與較大嬰兒配方食品廣告及促銷管理辦法』所訂禁止促銷與優惠方式之適切性、可行性、對民眾產生之衝擊影響評估，及相關部會如何有效平抑國內奶粉價格，遏阻業者不當漲價行為</w:t>
      </w:r>
      <w:r w:rsidRPr="00DB2FAE">
        <w:rPr>
          <w:rFonts w:eastAsia="標楷體" w:hint="eastAsia"/>
          <w:b/>
          <w:sz w:val="52"/>
          <w:szCs w:val="52"/>
        </w:rPr>
        <w:t>」</w:t>
      </w:r>
      <w:r w:rsidR="001D2702" w:rsidRPr="00DB2FAE">
        <w:rPr>
          <w:rFonts w:eastAsia="標楷體" w:hint="eastAsia"/>
          <w:b/>
          <w:sz w:val="52"/>
          <w:szCs w:val="52"/>
        </w:rPr>
        <w:t>專案報告</w:t>
      </w:r>
    </w:p>
    <w:p w:rsidR="001D2702" w:rsidRDefault="001D2702" w:rsidP="00D42DEE">
      <w:pPr>
        <w:rPr>
          <w:rFonts w:eastAsia="標楷體"/>
          <w:b/>
          <w:sz w:val="36"/>
          <w:szCs w:val="36"/>
        </w:rPr>
      </w:pPr>
    </w:p>
    <w:p w:rsidR="00E11297" w:rsidRPr="00E11297" w:rsidRDefault="00E11297" w:rsidP="00D42DEE">
      <w:pPr>
        <w:rPr>
          <w:rFonts w:eastAsia="標楷體"/>
          <w:b/>
          <w:sz w:val="36"/>
          <w:szCs w:val="36"/>
        </w:rPr>
      </w:pPr>
    </w:p>
    <w:p w:rsidR="001D2702" w:rsidRDefault="001D2702" w:rsidP="000F7ABD">
      <w:pPr>
        <w:jc w:val="center"/>
        <w:rPr>
          <w:rFonts w:eastAsia="標楷體"/>
          <w:b/>
          <w:sz w:val="36"/>
          <w:szCs w:val="36"/>
        </w:rPr>
      </w:pPr>
    </w:p>
    <w:p w:rsidR="00DB2FAE" w:rsidRDefault="00DB2FAE" w:rsidP="000F7ABD">
      <w:pPr>
        <w:jc w:val="center"/>
        <w:rPr>
          <w:rFonts w:eastAsia="標楷體"/>
          <w:b/>
          <w:sz w:val="36"/>
          <w:szCs w:val="36"/>
        </w:rPr>
      </w:pPr>
    </w:p>
    <w:p w:rsidR="00DB2FAE" w:rsidRDefault="00DB2FAE" w:rsidP="000F7ABD">
      <w:pPr>
        <w:jc w:val="center"/>
        <w:rPr>
          <w:rFonts w:eastAsia="標楷體"/>
          <w:b/>
          <w:sz w:val="36"/>
          <w:szCs w:val="36"/>
        </w:rPr>
      </w:pPr>
    </w:p>
    <w:p w:rsidR="00DB2FAE" w:rsidRPr="00771D72" w:rsidRDefault="00DB2FAE" w:rsidP="000F7ABD">
      <w:pPr>
        <w:jc w:val="center"/>
        <w:rPr>
          <w:rFonts w:eastAsia="標楷體"/>
          <w:b/>
          <w:sz w:val="36"/>
          <w:szCs w:val="36"/>
        </w:rPr>
      </w:pPr>
    </w:p>
    <w:p w:rsidR="001D2702" w:rsidRPr="00771D72" w:rsidRDefault="001D2702" w:rsidP="006225A0">
      <w:pPr>
        <w:jc w:val="center"/>
        <w:rPr>
          <w:rFonts w:eastAsia="標楷體"/>
          <w:b/>
          <w:sz w:val="36"/>
          <w:szCs w:val="36"/>
        </w:rPr>
      </w:pPr>
      <w:r w:rsidRPr="00771D72">
        <w:rPr>
          <w:rFonts w:eastAsia="標楷體" w:hint="eastAsia"/>
          <w:b/>
          <w:sz w:val="36"/>
          <w:szCs w:val="36"/>
        </w:rPr>
        <w:t>報告人：衛生福利部</w:t>
      </w:r>
    </w:p>
    <w:p w:rsidR="001D2702" w:rsidRPr="00771D72" w:rsidRDefault="001D2702" w:rsidP="000F7ABD">
      <w:pPr>
        <w:jc w:val="center"/>
        <w:rPr>
          <w:rFonts w:eastAsia="標楷體"/>
          <w:b/>
          <w:sz w:val="36"/>
          <w:szCs w:val="36"/>
        </w:rPr>
      </w:pPr>
      <w:r w:rsidRPr="00771D72">
        <w:rPr>
          <w:rFonts w:eastAsia="標楷體" w:hint="eastAsia"/>
          <w:b/>
          <w:sz w:val="36"/>
          <w:szCs w:val="36"/>
        </w:rPr>
        <w:t>報告日期：中華民國</w:t>
      </w:r>
      <w:r w:rsidRPr="00771D72">
        <w:rPr>
          <w:rFonts w:eastAsia="標楷體"/>
          <w:b/>
          <w:sz w:val="36"/>
          <w:szCs w:val="36"/>
        </w:rPr>
        <w:t>103</w:t>
      </w:r>
      <w:r w:rsidRPr="00771D72">
        <w:rPr>
          <w:rFonts w:eastAsia="標楷體" w:hint="eastAsia"/>
          <w:b/>
          <w:sz w:val="36"/>
          <w:szCs w:val="36"/>
        </w:rPr>
        <w:t>年</w:t>
      </w:r>
      <w:r w:rsidR="005E2FAE" w:rsidRPr="00771D72">
        <w:rPr>
          <w:rFonts w:eastAsia="標楷體" w:hint="eastAsia"/>
          <w:b/>
          <w:sz w:val="36"/>
          <w:szCs w:val="36"/>
        </w:rPr>
        <w:t>1</w:t>
      </w:r>
      <w:r w:rsidR="00936126" w:rsidRPr="00771D72">
        <w:rPr>
          <w:rFonts w:eastAsia="標楷體" w:hint="eastAsia"/>
          <w:b/>
          <w:sz w:val="36"/>
          <w:szCs w:val="36"/>
        </w:rPr>
        <w:t>2</w:t>
      </w:r>
      <w:r w:rsidRPr="00771D72">
        <w:rPr>
          <w:rFonts w:eastAsia="標楷體" w:hint="eastAsia"/>
          <w:b/>
          <w:sz w:val="36"/>
          <w:szCs w:val="36"/>
        </w:rPr>
        <w:t>月</w:t>
      </w:r>
      <w:r w:rsidR="005E2FAE" w:rsidRPr="00771D72">
        <w:rPr>
          <w:rFonts w:eastAsia="標楷體" w:hint="eastAsia"/>
          <w:b/>
          <w:sz w:val="36"/>
          <w:szCs w:val="36"/>
        </w:rPr>
        <w:t>8</w:t>
      </w:r>
      <w:r w:rsidRPr="00771D72">
        <w:rPr>
          <w:rFonts w:eastAsia="標楷體" w:hint="eastAsia"/>
          <w:b/>
          <w:sz w:val="36"/>
          <w:szCs w:val="36"/>
        </w:rPr>
        <w:t>日</w:t>
      </w:r>
    </w:p>
    <w:p w:rsidR="001D2702" w:rsidRPr="00771D72" w:rsidRDefault="001D2702" w:rsidP="000F7ABD">
      <w:pPr>
        <w:jc w:val="center"/>
        <w:rPr>
          <w:rFonts w:eastAsia="標楷體"/>
          <w:b/>
          <w:sz w:val="36"/>
          <w:szCs w:val="36"/>
        </w:rPr>
        <w:sectPr w:rsidR="001D2702" w:rsidRPr="00771D72" w:rsidSect="006225A0">
          <w:footerReference w:type="even" r:id="rId8"/>
          <w:footerReference w:type="default" r:id="rId9"/>
          <w:footerReference w:type="first" r:id="rId10"/>
          <w:pgSz w:w="11906" w:h="16838" w:code="9"/>
          <w:pgMar w:top="1134" w:right="1134" w:bottom="1134" w:left="1134" w:header="851" w:footer="992" w:gutter="0"/>
          <w:pgNumType w:start="0"/>
          <w:cols w:space="425"/>
          <w:titlePg/>
          <w:docGrid w:type="lines" w:linePitch="360"/>
        </w:sectPr>
      </w:pPr>
    </w:p>
    <w:p w:rsidR="001D2702" w:rsidRPr="00771D72" w:rsidRDefault="001D2702" w:rsidP="004A54F3">
      <w:pPr>
        <w:spacing w:line="560" w:lineRule="exact"/>
        <w:jc w:val="both"/>
        <w:rPr>
          <w:rFonts w:eastAsia="標楷體"/>
          <w:b/>
          <w:sz w:val="36"/>
          <w:szCs w:val="36"/>
        </w:rPr>
      </w:pPr>
      <w:r w:rsidRPr="00771D72">
        <w:rPr>
          <w:rFonts w:eastAsia="標楷體" w:hint="eastAsia"/>
          <w:b/>
          <w:sz w:val="36"/>
          <w:szCs w:val="36"/>
        </w:rPr>
        <w:lastRenderedPageBreak/>
        <w:t>主席、各位委員女士、先生：</w:t>
      </w:r>
    </w:p>
    <w:p w:rsidR="001D2702" w:rsidRPr="00771D72" w:rsidRDefault="001D2702" w:rsidP="004A54F3">
      <w:pPr>
        <w:tabs>
          <w:tab w:val="left" w:pos="720"/>
        </w:tabs>
        <w:spacing w:line="560" w:lineRule="exact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今天大院第</w:t>
      </w:r>
      <w:r w:rsidRPr="00771D72">
        <w:rPr>
          <w:rFonts w:eastAsia="標楷體"/>
          <w:sz w:val="36"/>
          <w:szCs w:val="36"/>
        </w:rPr>
        <w:t>8</w:t>
      </w:r>
      <w:r w:rsidRPr="00771D72">
        <w:rPr>
          <w:rFonts w:eastAsia="標楷體" w:hint="eastAsia"/>
          <w:sz w:val="36"/>
          <w:szCs w:val="36"/>
        </w:rPr>
        <w:t>屆第</w:t>
      </w:r>
      <w:r w:rsidRPr="00771D72">
        <w:rPr>
          <w:rFonts w:eastAsia="標楷體"/>
          <w:sz w:val="36"/>
          <w:szCs w:val="36"/>
        </w:rPr>
        <w:t>6</w:t>
      </w:r>
      <w:r w:rsidRPr="00771D72">
        <w:rPr>
          <w:rFonts w:eastAsia="標楷體" w:hint="eastAsia"/>
          <w:sz w:val="36"/>
          <w:szCs w:val="36"/>
        </w:rPr>
        <w:t>會期社會福利及衛生環境委員會召開第</w:t>
      </w:r>
      <w:r w:rsidR="00A76F5B" w:rsidRPr="00771D72">
        <w:rPr>
          <w:rFonts w:eastAsia="標楷體" w:hint="eastAsia"/>
          <w:sz w:val="36"/>
          <w:szCs w:val="36"/>
        </w:rPr>
        <w:t>23</w:t>
      </w:r>
      <w:r w:rsidRPr="00771D72">
        <w:rPr>
          <w:rFonts w:eastAsia="標楷體" w:hint="eastAsia"/>
          <w:sz w:val="36"/>
          <w:szCs w:val="36"/>
        </w:rPr>
        <w:t>次全體委員會議，</w:t>
      </w:r>
      <w:r w:rsidR="00997D50" w:rsidRPr="00771D72">
        <w:rPr>
          <w:rFonts w:eastAsia="標楷體" w:hint="eastAsia"/>
          <w:sz w:val="36"/>
          <w:szCs w:val="36"/>
        </w:rPr>
        <w:t>審議</w:t>
      </w:r>
      <w:r w:rsidR="00292A4D" w:rsidRPr="00771D72">
        <w:rPr>
          <w:rFonts w:eastAsia="標楷體" w:hint="eastAsia"/>
          <w:sz w:val="36"/>
          <w:szCs w:val="36"/>
        </w:rPr>
        <w:t>「新修正『嬰兒與較大嬰兒配方食品廣告及促銷管理辦法』所訂</w:t>
      </w:r>
      <w:r w:rsidR="004C7D8D" w:rsidRPr="00771D72">
        <w:rPr>
          <w:rFonts w:eastAsia="標楷體" w:hint="eastAsia"/>
          <w:sz w:val="36"/>
          <w:szCs w:val="36"/>
        </w:rPr>
        <w:t>禁止促銷與優惠方式之適切性、可行性、對民眾產生之衝擊影響評估，</w:t>
      </w:r>
      <w:r w:rsidR="00292A4D" w:rsidRPr="00771D72">
        <w:rPr>
          <w:rFonts w:eastAsia="標楷體" w:hint="eastAsia"/>
          <w:sz w:val="36"/>
          <w:szCs w:val="36"/>
        </w:rPr>
        <w:t>及相關部會如何有效平抑國內奶粉價格，遏阻業者不當漲價行為」</w:t>
      </w:r>
      <w:r w:rsidR="00997D50" w:rsidRPr="00771D72">
        <w:rPr>
          <w:rFonts w:eastAsia="標楷體" w:hint="eastAsia"/>
          <w:sz w:val="36"/>
          <w:szCs w:val="36"/>
        </w:rPr>
        <w:t>，本部應邀提出簡要報告，敬請各位委員不吝指教。</w:t>
      </w:r>
    </w:p>
    <w:p w:rsidR="000F04E5" w:rsidRPr="001547F3" w:rsidRDefault="001547F3" w:rsidP="004A54F3">
      <w:pPr>
        <w:pStyle w:val="11"/>
      </w:pPr>
      <w:r w:rsidRPr="001547F3">
        <w:rPr>
          <w:rFonts w:hint="eastAsia"/>
        </w:rPr>
        <w:t>推廣母乳哺育重要性及相關措施</w:t>
      </w:r>
    </w:p>
    <w:p w:rsidR="001547F3" w:rsidRPr="00D1330C" w:rsidRDefault="001547F3" w:rsidP="004A54F3">
      <w:pPr>
        <w:pStyle w:val="aff4"/>
        <w:numPr>
          <w:ilvl w:val="1"/>
          <w:numId w:val="4"/>
        </w:numPr>
        <w:tabs>
          <w:tab w:val="clear" w:pos="960"/>
          <w:tab w:val="num" w:pos="851"/>
        </w:tabs>
        <w:spacing w:line="560" w:lineRule="exact"/>
        <w:ind w:leftChars="0" w:hanging="960"/>
        <w:jc w:val="both"/>
        <w:rPr>
          <w:rFonts w:eastAsia="標楷體"/>
          <w:b/>
          <w:sz w:val="36"/>
          <w:szCs w:val="36"/>
        </w:rPr>
      </w:pPr>
      <w:r w:rsidRPr="00D1330C">
        <w:rPr>
          <w:rFonts w:eastAsia="標楷體" w:hint="eastAsia"/>
          <w:b/>
          <w:sz w:val="36"/>
          <w:szCs w:val="36"/>
        </w:rPr>
        <w:t>推廣母乳哺育重要性</w:t>
      </w:r>
    </w:p>
    <w:p w:rsidR="001547F3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依據實證研究指出，母乳哺育對嬰兒能降低其腸胃道感染、呼吸道感染及中耳炎的危險機會，減少高危險群的兒童期糖尿病機會，減少過敏，且認知發展較好。而婦女藉由母乳哺育能使產後子宮恢復較快，產後出血機會較小，身材恢復較快，而且得乳癌、卵巢癌及骨質疏鬆的機率減少。</w:t>
      </w:r>
    </w:p>
    <w:p w:rsidR="00EC796C" w:rsidRPr="001547F3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依</w:t>
      </w:r>
      <w:r w:rsidRPr="0088471E">
        <w:rPr>
          <w:rFonts w:eastAsia="標楷體" w:hint="eastAsia"/>
          <w:b/>
          <w:sz w:val="36"/>
          <w:szCs w:val="36"/>
        </w:rPr>
        <w:t>世界衛生組織（</w:t>
      </w:r>
      <w:r w:rsidRPr="0088471E">
        <w:rPr>
          <w:rFonts w:eastAsia="標楷體"/>
          <w:b/>
          <w:sz w:val="36"/>
          <w:szCs w:val="36"/>
        </w:rPr>
        <w:t>WHO</w:t>
      </w:r>
      <w:r w:rsidRPr="0088471E">
        <w:rPr>
          <w:rFonts w:eastAsia="標楷體" w:hint="eastAsia"/>
          <w:b/>
          <w:sz w:val="36"/>
          <w:szCs w:val="36"/>
        </w:rPr>
        <w:t>）及聯合國兒童基金會</w:t>
      </w:r>
      <w:r w:rsidRPr="0088471E">
        <w:rPr>
          <w:rFonts w:eastAsia="標楷體"/>
          <w:b/>
          <w:sz w:val="36"/>
          <w:szCs w:val="36"/>
        </w:rPr>
        <w:t>(UNICEF)</w:t>
      </w:r>
      <w:r w:rsidRPr="0088471E">
        <w:rPr>
          <w:rFonts w:eastAsia="標楷體" w:hint="eastAsia"/>
          <w:b/>
          <w:sz w:val="36"/>
          <w:szCs w:val="36"/>
        </w:rPr>
        <w:t>之建議，全球性母乳哺育推動，應鼓勵嬰兒純母乳哺育</w:t>
      </w:r>
      <w:r w:rsidRPr="00EC796C">
        <w:rPr>
          <w:rFonts w:eastAsia="標楷體"/>
          <w:sz w:val="36"/>
          <w:szCs w:val="36"/>
        </w:rPr>
        <w:t>6</w:t>
      </w:r>
      <w:r w:rsidRPr="00EC796C">
        <w:rPr>
          <w:rFonts w:eastAsia="標楷體" w:hint="eastAsia"/>
          <w:sz w:val="36"/>
          <w:szCs w:val="36"/>
        </w:rPr>
        <w:t>個月，之後適當添加副食品，並持續哺乳到</w:t>
      </w:r>
      <w:r w:rsidRPr="00EC796C">
        <w:rPr>
          <w:rFonts w:eastAsia="標楷體"/>
          <w:sz w:val="36"/>
          <w:szCs w:val="36"/>
        </w:rPr>
        <w:t>2</w:t>
      </w:r>
      <w:r w:rsidRPr="00EC796C">
        <w:rPr>
          <w:rFonts w:eastAsia="標楷體" w:hint="eastAsia"/>
          <w:sz w:val="36"/>
          <w:szCs w:val="36"/>
        </w:rPr>
        <w:t>歲或</w:t>
      </w:r>
      <w:r w:rsidRPr="00EC796C">
        <w:rPr>
          <w:rFonts w:eastAsia="標楷體"/>
          <w:sz w:val="36"/>
          <w:szCs w:val="36"/>
        </w:rPr>
        <w:t>2</w:t>
      </w:r>
      <w:r w:rsidRPr="00EC796C">
        <w:rPr>
          <w:rFonts w:eastAsia="標楷體" w:hint="eastAsia"/>
          <w:sz w:val="36"/>
          <w:szCs w:val="36"/>
        </w:rPr>
        <w:t>歲以上。</w:t>
      </w:r>
    </w:p>
    <w:p w:rsidR="001547F3" w:rsidRPr="00D1330C" w:rsidRDefault="001547F3" w:rsidP="004A54F3">
      <w:pPr>
        <w:pStyle w:val="aff4"/>
        <w:numPr>
          <w:ilvl w:val="1"/>
          <w:numId w:val="4"/>
        </w:numPr>
        <w:tabs>
          <w:tab w:val="clear" w:pos="960"/>
          <w:tab w:val="num" w:pos="851"/>
        </w:tabs>
        <w:spacing w:line="560" w:lineRule="exact"/>
        <w:ind w:leftChars="0" w:hanging="960"/>
        <w:jc w:val="both"/>
        <w:rPr>
          <w:rFonts w:eastAsia="標楷體"/>
          <w:b/>
          <w:sz w:val="36"/>
          <w:szCs w:val="36"/>
        </w:rPr>
      </w:pPr>
      <w:r w:rsidRPr="00D1330C">
        <w:rPr>
          <w:rFonts w:eastAsia="標楷體" w:hint="eastAsia"/>
          <w:b/>
          <w:sz w:val="36"/>
          <w:szCs w:val="36"/>
        </w:rPr>
        <w:t>母乳哺育相關措施</w:t>
      </w:r>
    </w:p>
    <w:p w:rsidR="00EC796C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落實推動母乳哺育相關法規</w:t>
      </w:r>
    </w:p>
    <w:p w:rsidR="00EC796C" w:rsidRPr="00EC796C" w:rsidRDefault="00EC796C" w:rsidP="004A54F3">
      <w:pPr>
        <w:pStyle w:val="aff4"/>
        <w:spacing w:line="560" w:lineRule="exact"/>
        <w:ind w:leftChars="0" w:left="1418"/>
        <w:jc w:val="both"/>
        <w:rPr>
          <w:rFonts w:eastAsia="標楷體"/>
          <w:sz w:val="36"/>
          <w:szCs w:val="36"/>
        </w:rPr>
      </w:pPr>
      <w:r w:rsidRPr="0088471E">
        <w:rPr>
          <w:rFonts w:eastAsia="標楷體" w:hint="eastAsia"/>
          <w:b/>
          <w:sz w:val="36"/>
          <w:szCs w:val="36"/>
        </w:rPr>
        <w:t>推動公共場所母乳哺育條例</w:t>
      </w:r>
      <w:r w:rsidRPr="00EC796C">
        <w:rPr>
          <w:rFonts w:eastAsia="標楷體" w:hint="eastAsia"/>
          <w:sz w:val="36"/>
          <w:szCs w:val="36"/>
        </w:rPr>
        <w:t>，保障婦女於公共</w:t>
      </w:r>
      <w:r w:rsidRPr="00EC796C">
        <w:rPr>
          <w:rFonts w:eastAsia="標楷體" w:hint="eastAsia"/>
          <w:sz w:val="36"/>
          <w:szCs w:val="36"/>
        </w:rPr>
        <w:lastRenderedPageBreak/>
        <w:t>場所公開哺乳之權利，任何人不得禁止或驅離。依公共場所母乳哺育條例規定，全國依法應設置之哺集乳室公共場所，包括特定公營場所、鐵路車站、航空站及捷運交會轉運站、百貨公司及零售式量販店。另，已於</w:t>
      </w:r>
      <w:r w:rsidRPr="00EC796C">
        <w:rPr>
          <w:rFonts w:eastAsia="標楷體"/>
          <w:sz w:val="36"/>
          <w:szCs w:val="36"/>
        </w:rPr>
        <w:t>102</w:t>
      </w:r>
      <w:r w:rsidRPr="00EC796C">
        <w:rPr>
          <w:rFonts w:eastAsia="標楷體" w:hint="eastAsia"/>
          <w:sz w:val="36"/>
          <w:szCs w:val="36"/>
        </w:rPr>
        <w:t>年</w:t>
      </w:r>
      <w:r w:rsidRPr="00EC796C">
        <w:rPr>
          <w:rFonts w:eastAsia="標楷體"/>
          <w:sz w:val="36"/>
          <w:szCs w:val="36"/>
        </w:rPr>
        <w:t>12</w:t>
      </w:r>
      <w:r w:rsidRPr="00EC796C">
        <w:rPr>
          <w:rFonts w:eastAsia="標楷體" w:hint="eastAsia"/>
          <w:sz w:val="36"/>
          <w:szCs w:val="36"/>
        </w:rPr>
        <w:t>月公告訂定「鐵路對號列車與高速鐵路列車應設置哺集乳室」，並與產學合作鼓勵公共場所及職場廣設哺集乳室。</w:t>
      </w:r>
    </w:p>
    <w:p w:rsidR="00EC796C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辦理母嬰親善醫療院所認證</w:t>
      </w:r>
    </w:p>
    <w:p w:rsidR="00EC796C" w:rsidRPr="00EC796C" w:rsidRDefault="00EC796C" w:rsidP="004A54F3">
      <w:pPr>
        <w:pStyle w:val="aff4"/>
        <w:spacing w:line="560" w:lineRule="exact"/>
        <w:ind w:leftChars="0" w:left="1418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自</w:t>
      </w:r>
      <w:r w:rsidRPr="00EC796C">
        <w:rPr>
          <w:rFonts w:eastAsia="標楷體"/>
          <w:sz w:val="36"/>
          <w:szCs w:val="36"/>
        </w:rPr>
        <w:t>90</w:t>
      </w:r>
      <w:r w:rsidRPr="00EC796C">
        <w:rPr>
          <w:rFonts w:eastAsia="標楷體" w:hint="eastAsia"/>
          <w:sz w:val="36"/>
          <w:szCs w:val="36"/>
        </w:rPr>
        <w:t>年開始</w:t>
      </w:r>
      <w:r w:rsidRPr="0088471E">
        <w:rPr>
          <w:rFonts w:eastAsia="標楷體" w:hint="eastAsia"/>
          <w:b/>
          <w:sz w:val="36"/>
          <w:szCs w:val="36"/>
        </w:rPr>
        <w:t>實施母嬰親善醫療院所認證制度</w:t>
      </w:r>
      <w:r w:rsidRPr="00EC796C">
        <w:rPr>
          <w:rFonts w:eastAsia="標楷體" w:hint="eastAsia"/>
          <w:sz w:val="36"/>
          <w:szCs w:val="36"/>
        </w:rPr>
        <w:t>，透過提昇醫療人員專業素養、加強對孕產婦之衛生教育及改善院所政策與友善環境設計，另對於因醫療需求或產婦無法哺餵母乳，尊重其選擇哺餵的方式，提供其所需之諮詢及衛教，以提供人性化及有效性之母嬰親善支持環境。</w:t>
      </w:r>
    </w:p>
    <w:p w:rsidR="00EC796C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建置職場母乳哺育環境</w:t>
      </w:r>
    </w:p>
    <w:p w:rsidR="00EC796C" w:rsidRPr="00EC796C" w:rsidRDefault="00EC796C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依性別工作平等法，育有</w:t>
      </w:r>
      <w:r w:rsidRPr="00EC796C">
        <w:rPr>
          <w:rFonts w:eastAsia="標楷體"/>
          <w:sz w:val="36"/>
          <w:szCs w:val="36"/>
        </w:rPr>
        <w:t>3</w:t>
      </w:r>
      <w:r w:rsidRPr="00EC796C">
        <w:rPr>
          <w:rFonts w:eastAsia="標楷體" w:hint="eastAsia"/>
          <w:sz w:val="36"/>
          <w:szCs w:val="36"/>
        </w:rPr>
        <w:t>歲以下子女之家庭，父母可以輪流請育嬰假共</w:t>
      </w:r>
      <w:r w:rsidRPr="00EC796C">
        <w:rPr>
          <w:rFonts w:eastAsia="標楷體"/>
          <w:sz w:val="36"/>
          <w:szCs w:val="36"/>
        </w:rPr>
        <w:t>1</w:t>
      </w:r>
      <w:r w:rsidRPr="00EC796C">
        <w:rPr>
          <w:rFonts w:eastAsia="標楷體" w:hint="eastAsia"/>
          <w:sz w:val="36"/>
          <w:szCs w:val="36"/>
        </w:rPr>
        <w:t>年，期間可支領</w:t>
      </w:r>
      <w:r w:rsidRPr="00EC796C">
        <w:rPr>
          <w:rFonts w:eastAsia="標楷體"/>
          <w:sz w:val="36"/>
          <w:szCs w:val="36"/>
        </w:rPr>
        <w:t>6</w:t>
      </w:r>
      <w:r w:rsidRPr="00EC796C">
        <w:rPr>
          <w:rFonts w:eastAsia="標楷體" w:hint="eastAsia"/>
          <w:sz w:val="36"/>
          <w:szCs w:val="36"/>
        </w:rPr>
        <w:t>成薪資、有</w:t>
      </w:r>
      <w:r w:rsidRPr="00EC796C">
        <w:rPr>
          <w:rFonts w:eastAsia="標楷體"/>
          <w:sz w:val="36"/>
          <w:szCs w:val="36"/>
        </w:rPr>
        <w:t>1</w:t>
      </w:r>
      <w:r w:rsidRPr="00EC796C">
        <w:rPr>
          <w:rFonts w:eastAsia="標楷體" w:hint="eastAsia"/>
          <w:sz w:val="36"/>
          <w:szCs w:val="36"/>
        </w:rPr>
        <w:t>歲以下小孩的哺乳媽媽，每天</w:t>
      </w:r>
      <w:r w:rsidRPr="00EC796C">
        <w:rPr>
          <w:rFonts w:eastAsia="標楷體"/>
          <w:sz w:val="36"/>
          <w:szCs w:val="36"/>
        </w:rPr>
        <w:t>2</w:t>
      </w:r>
      <w:r w:rsidRPr="00EC796C">
        <w:rPr>
          <w:rFonts w:eastAsia="標楷體" w:hint="eastAsia"/>
          <w:sz w:val="36"/>
          <w:szCs w:val="36"/>
        </w:rPr>
        <w:t>次每次</w:t>
      </w:r>
      <w:r w:rsidRPr="00EC796C">
        <w:rPr>
          <w:rFonts w:eastAsia="標楷體"/>
          <w:sz w:val="36"/>
          <w:szCs w:val="36"/>
        </w:rPr>
        <w:t>30</w:t>
      </w:r>
      <w:r w:rsidRPr="00EC796C">
        <w:rPr>
          <w:rFonts w:eastAsia="標楷體" w:hint="eastAsia"/>
          <w:sz w:val="36"/>
          <w:szCs w:val="36"/>
        </w:rPr>
        <w:t>分鐘的哺乳時間，宣導鼓勵職業婦女持續哺乳。</w:t>
      </w:r>
      <w:r w:rsidRPr="00EC796C">
        <w:rPr>
          <w:rFonts w:eastAsia="標楷體"/>
          <w:sz w:val="36"/>
          <w:szCs w:val="36"/>
        </w:rPr>
        <w:t xml:space="preserve"> </w:t>
      </w:r>
    </w:p>
    <w:p w:rsidR="00EC796C" w:rsidRPr="00EC796C" w:rsidRDefault="00EC796C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88471E">
        <w:rPr>
          <w:rFonts w:eastAsia="標楷體" w:hint="eastAsia"/>
          <w:b/>
          <w:sz w:val="36"/>
          <w:szCs w:val="36"/>
        </w:rPr>
        <w:t>推動「健康職場認證」方案</w:t>
      </w:r>
      <w:r w:rsidRPr="00EC796C">
        <w:rPr>
          <w:rFonts w:eastAsia="標楷體" w:hint="eastAsia"/>
          <w:sz w:val="36"/>
          <w:szCs w:val="36"/>
        </w:rPr>
        <w:t>，將職場是否設置哺（集）乳室、落實性別工作平等法規範及相關宣導衛教等列為評分項目之ㄧ。</w:t>
      </w:r>
    </w:p>
    <w:p w:rsidR="00EC796C" w:rsidRPr="00EC796C" w:rsidRDefault="00EC796C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lastRenderedPageBreak/>
        <w:t>結合勞動部針對雇主及人事主管</w:t>
      </w:r>
      <w:r w:rsidRPr="0088471E">
        <w:rPr>
          <w:rFonts w:eastAsia="標楷體" w:hint="eastAsia"/>
          <w:b/>
          <w:sz w:val="36"/>
          <w:szCs w:val="36"/>
        </w:rPr>
        <w:t>辦理「優質的職場哺育環境條件」議題宣導</w:t>
      </w:r>
      <w:r w:rsidRPr="00EC796C">
        <w:rPr>
          <w:rFonts w:eastAsia="標楷體" w:hint="eastAsia"/>
          <w:sz w:val="36"/>
          <w:szCs w:val="36"/>
        </w:rPr>
        <w:t>，每年每縣市至少辦理</w:t>
      </w:r>
      <w:r w:rsidRPr="00EC796C">
        <w:rPr>
          <w:rFonts w:eastAsia="標楷體"/>
          <w:sz w:val="36"/>
          <w:szCs w:val="36"/>
        </w:rPr>
        <w:t>1</w:t>
      </w:r>
      <w:r w:rsidRPr="00EC796C">
        <w:rPr>
          <w:rFonts w:eastAsia="標楷體" w:hint="eastAsia"/>
          <w:sz w:val="36"/>
          <w:szCs w:val="36"/>
        </w:rPr>
        <w:t>場。</w:t>
      </w:r>
    </w:p>
    <w:p w:rsidR="00EC796C" w:rsidRPr="00EC796C" w:rsidRDefault="00EC796C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88471E">
        <w:rPr>
          <w:rFonts w:eastAsia="標楷體" w:hint="eastAsia"/>
          <w:b/>
          <w:sz w:val="36"/>
          <w:szCs w:val="36"/>
        </w:rPr>
        <w:t>將哺集乳室稽查列入縣市考評項目</w:t>
      </w:r>
      <w:r w:rsidRPr="00EC796C">
        <w:rPr>
          <w:rFonts w:eastAsia="標楷體" w:hint="eastAsia"/>
          <w:sz w:val="36"/>
          <w:szCs w:val="36"/>
        </w:rPr>
        <w:t>，補助各縣市衛生局辦理哺集乳室創意競賽，含依法應設置之公共場所及自願設置之職場。</w:t>
      </w:r>
      <w:r w:rsidRPr="00EC796C">
        <w:rPr>
          <w:rFonts w:eastAsia="標楷體"/>
          <w:sz w:val="36"/>
          <w:szCs w:val="36"/>
        </w:rPr>
        <w:t xml:space="preserve"> </w:t>
      </w:r>
    </w:p>
    <w:p w:rsidR="00EC796C" w:rsidRDefault="00EC796C" w:rsidP="004A54F3">
      <w:pPr>
        <w:pStyle w:val="aff4"/>
        <w:numPr>
          <w:ilvl w:val="3"/>
          <w:numId w:val="4"/>
        </w:numPr>
        <w:spacing w:line="560" w:lineRule="exact"/>
        <w:ind w:leftChars="0" w:left="1418" w:hanging="709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提供母乳相關諮詢管道</w:t>
      </w:r>
    </w:p>
    <w:p w:rsidR="00EC796C" w:rsidRPr="00EC796C" w:rsidRDefault="00EC796C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全國</w:t>
      </w:r>
      <w:r w:rsidRPr="00EC796C">
        <w:rPr>
          <w:rFonts w:eastAsia="標楷體"/>
          <w:sz w:val="36"/>
          <w:szCs w:val="36"/>
        </w:rPr>
        <w:t>176</w:t>
      </w:r>
      <w:r w:rsidRPr="00EC796C">
        <w:rPr>
          <w:rFonts w:eastAsia="標楷體" w:hint="eastAsia"/>
          <w:sz w:val="36"/>
          <w:szCs w:val="36"/>
        </w:rPr>
        <w:t>家認證通過之</w:t>
      </w:r>
      <w:r w:rsidRPr="00273926">
        <w:rPr>
          <w:rFonts w:eastAsia="標楷體" w:hint="eastAsia"/>
          <w:sz w:val="36"/>
          <w:szCs w:val="36"/>
          <w:u w:val="single"/>
        </w:rPr>
        <w:t>母嬰親善醫療院所</w:t>
      </w:r>
      <w:r w:rsidRPr="00EC796C">
        <w:rPr>
          <w:rFonts w:eastAsia="標楷體" w:hint="eastAsia"/>
          <w:sz w:val="36"/>
          <w:szCs w:val="36"/>
        </w:rPr>
        <w:t>，提供母乳哺育衛教及與指導，名單可至衛生福利部部國民健康署）網站下載（</w:t>
      </w:r>
      <w:hyperlink r:id="rId11" w:history="1">
        <w:r w:rsidRPr="00EC796C">
          <w:rPr>
            <w:rFonts w:eastAsia="標楷體"/>
            <w:sz w:val="36"/>
            <w:szCs w:val="36"/>
          </w:rPr>
          <w:t>http://www.hpa.gov.tw/BHPNet/Web/Index/Index.aspx</w:t>
        </w:r>
      </w:hyperlink>
      <w:r w:rsidRPr="00EC796C">
        <w:rPr>
          <w:rFonts w:eastAsia="標楷體" w:hint="eastAsia"/>
          <w:sz w:val="36"/>
          <w:szCs w:val="36"/>
        </w:rPr>
        <w:t>）。</w:t>
      </w:r>
    </w:p>
    <w:p w:rsidR="00EC796C" w:rsidRPr="00EC796C" w:rsidRDefault="001E15F3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衛生福利部</w:t>
      </w:r>
      <w:r w:rsidRPr="00EC796C">
        <w:rPr>
          <w:rFonts w:eastAsia="標楷體" w:hint="eastAsia"/>
          <w:sz w:val="36"/>
          <w:szCs w:val="36"/>
        </w:rPr>
        <w:t>國民健康署</w:t>
      </w:r>
      <w:r w:rsidR="00EC796C" w:rsidRPr="00EC796C">
        <w:rPr>
          <w:rFonts w:eastAsia="標楷體" w:hint="eastAsia"/>
          <w:sz w:val="36"/>
          <w:szCs w:val="36"/>
        </w:rPr>
        <w:t>（</w:t>
      </w:r>
      <w:r>
        <w:rPr>
          <w:rFonts w:eastAsia="標楷體" w:hint="eastAsia"/>
          <w:sz w:val="36"/>
          <w:szCs w:val="36"/>
        </w:rPr>
        <w:t>以下簡稱</w:t>
      </w:r>
      <w:r w:rsidR="00EC796C" w:rsidRPr="00EC796C">
        <w:rPr>
          <w:rFonts w:eastAsia="標楷體" w:hint="eastAsia"/>
          <w:sz w:val="36"/>
          <w:szCs w:val="36"/>
        </w:rPr>
        <w:t>健康署）提供之</w:t>
      </w:r>
      <w:r w:rsidR="00EC796C" w:rsidRPr="0088471E">
        <w:rPr>
          <w:rFonts w:eastAsia="標楷體" w:hint="eastAsia"/>
          <w:b/>
          <w:sz w:val="36"/>
          <w:szCs w:val="36"/>
        </w:rPr>
        <w:t>免付費孕產婦關懷諮詢專線</w:t>
      </w:r>
      <w:r w:rsidR="00EC796C" w:rsidRPr="00EC796C">
        <w:rPr>
          <w:rFonts w:eastAsia="標楷體" w:hint="eastAsia"/>
          <w:sz w:val="36"/>
          <w:szCs w:val="36"/>
        </w:rPr>
        <w:t>（</w:t>
      </w:r>
      <w:r w:rsidR="00EC796C" w:rsidRPr="00EC796C">
        <w:rPr>
          <w:rFonts w:eastAsia="標楷體"/>
          <w:sz w:val="36"/>
          <w:szCs w:val="36"/>
        </w:rPr>
        <w:t>0800-870-870</w:t>
      </w:r>
      <w:r w:rsidR="00EC796C" w:rsidRPr="00EC796C">
        <w:rPr>
          <w:rFonts w:eastAsia="標楷體" w:hint="eastAsia"/>
          <w:sz w:val="36"/>
          <w:szCs w:val="36"/>
        </w:rPr>
        <w:t>），及</w:t>
      </w:r>
      <w:r w:rsidR="00EC796C" w:rsidRPr="0088471E">
        <w:rPr>
          <w:rFonts w:eastAsia="標楷體" w:hint="eastAsia"/>
          <w:b/>
          <w:sz w:val="36"/>
          <w:szCs w:val="36"/>
        </w:rPr>
        <w:t>關懷網站</w:t>
      </w:r>
      <w:r w:rsidR="00EC796C" w:rsidRPr="00EC796C">
        <w:rPr>
          <w:rFonts w:eastAsia="標楷體" w:hint="eastAsia"/>
          <w:sz w:val="36"/>
          <w:szCs w:val="36"/>
        </w:rPr>
        <w:t>（</w:t>
      </w:r>
      <w:r w:rsidR="00EC796C" w:rsidRPr="00EC796C">
        <w:rPr>
          <w:rFonts w:eastAsia="標楷體"/>
          <w:sz w:val="36"/>
          <w:szCs w:val="36"/>
        </w:rPr>
        <w:t>http://mammy.hpa.gov.tw</w:t>
      </w:r>
      <w:r w:rsidR="00EC796C" w:rsidRPr="00EC796C">
        <w:rPr>
          <w:rFonts w:eastAsia="標楷體" w:hint="eastAsia"/>
          <w:sz w:val="36"/>
          <w:szCs w:val="36"/>
        </w:rPr>
        <w:t>），提供即時且便利之母乳哺育諮詢及資訊，協助解決母乳哺育及嬰兒餵食等問題。</w:t>
      </w:r>
    </w:p>
    <w:p w:rsidR="00EC796C" w:rsidRPr="00EC796C" w:rsidRDefault="001E15F3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健康署</w:t>
      </w:r>
      <w:r w:rsidR="00EC796C" w:rsidRPr="00EC796C">
        <w:rPr>
          <w:rFonts w:eastAsia="標楷體" w:hint="eastAsia"/>
          <w:sz w:val="36"/>
          <w:szCs w:val="36"/>
        </w:rPr>
        <w:t>提供免費下載「母乳一指通」</w:t>
      </w:r>
      <w:r w:rsidR="00EC796C" w:rsidRPr="00EC796C">
        <w:rPr>
          <w:rFonts w:eastAsia="標楷體"/>
          <w:sz w:val="36"/>
          <w:szCs w:val="36"/>
        </w:rPr>
        <w:t>APP</w:t>
      </w:r>
      <w:r w:rsidR="00EC796C" w:rsidRPr="00EC796C">
        <w:rPr>
          <w:rFonts w:eastAsia="標楷體" w:hint="eastAsia"/>
          <w:sz w:val="36"/>
          <w:szCs w:val="36"/>
        </w:rPr>
        <w:t>，內容包括：哺乳步驟教學，擠餵提醒，哺乳</w:t>
      </w:r>
      <w:r w:rsidR="00EC796C" w:rsidRPr="00EC796C">
        <w:rPr>
          <w:rFonts w:eastAsia="標楷體"/>
          <w:sz w:val="36"/>
          <w:szCs w:val="36"/>
        </w:rPr>
        <w:t>QA</w:t>
      </w:r>
      <w:r w:rsidR="00EC796C" w:rsidRPr="00EC796C">
        <w:rPr>
          <w:rFonts w:eastAsia="標楷體" w:hint="eastAsia"/>
          <w:sz w:val="36"/>
          <w:szCs w:val="36"/>
        </w:rPr>
        <w:t>，支持團體等。</w:t>
      </w:r>
    </w:p>
    <w:p w:rsidR="00EC796C" w:rsidRPr="00EC796C" w:rsidRDefault="001E15F3" w:rsidP="004A54F3">
      <w:pPr>
        <w:pStyle w:val="aff4"/>
        <w:numPr>
          <w:ilvl w:val="4"/>
          <w:numId w:val="4"/>
        </w:numPr>
        <w:spacing w:line="560" w:lineRule="exact"/>
        <w:ind w:leftChars="0" w:left="1843" w:hanging="425"/>
        <w:jc w:val="both"/>
        <w:rPr>
          <w:rFonts w:eastAsia="標楷體"/>
          <w:sz w:val="36"/>
          <w:szCs w:val="36"/>
        </w:rPr>
      </w:pPr>
      <w:r w:rsidRPr="00EC796C">
        <w:rPr>
          <w:rFonts w:eastAsia="標楷體" w:hint="eastAsia"/>
          <w:sz w:val="36"/>
          <w:szCs w:val="36"/>
        </w:rPr>
        <w:t>健康署</w:t>
      </w:r>
      <w:r w:rsidR="00EC796C" w:rsidRPr="00EC796C">
        <w:rPr>
          <w:rFonts w:eastAsia="標楷體" w:hint="eastAsia"/>
          <w:sz w:val="36"/>
          <w:szCs w:val="36"/>
        </w:rPr>
        <w:t>亦印製「母乳哺育教戰手冊」配送至各出生醫療院所，提供給孕產婦，另也可至</w:t>
      </w:r>
      <w:r w:rsidRPr="00EC796C">
        <w:rPr>
          <w:rFonts w:eastAsia="標楷體" w:hint="eastAsia"/>
          <w:sz w:val="36"/>
          <w:szCs w:val="36"/>
        </w:rPr>
        <w:t>健康署</w:t>
      </w:r>
      <w:r w:rsidR="00EC796C" w:rsidRPr="00EC796C">
        <w:rPr>
          <w:rFonts w:eastAsia="標楷體" w:hint="eastAsia"/>
          <w:sz w:val="36"/>
          <w:szCs w:val="36"/>
        </w:rPr>
        <w:t>「健康九九網站</w:t>
      </w:r>
      <w:r w:rsidR="00EC796C" w:rsidRPr="00EC796C">
        <w:rPr>
          <w:rFonts w:eastAsia="標楷體" w:hint="eastAsia"/>
          <w:sz w:val="36"/>
          <w:szCs w:val="36"/>
        </w:rPr>
        <w:lastRenderedPageBreak/>
        <w:t>（</w:t>
      </w:r>
      <w:r w:rsidR="00EC796C" w:rsidRPr="00EC796C">
        <w:rPr>
          <w:rFonts w:eastAsia="標楷體"/>
          <w:sz w:val="36"/>
          <w:szCs w:val="36"/>
        </w:rPr>
        <w:t>http://health99.hpa.gov.tw/default.aspx</w:t>
      </w:r>
      <w:r w:rsidR="00EC796C" w:rsidRPr="00EC796C">
        <w:rPr>
          <w:rFonts w:eastAsia="標楷體" w:hint="eastAsia"/>
          <w:sz w:val="36"/>
          <w:szCs w:val="36"/>
        </w:rPr>
        <w:t>）」下載「母乳哺育教戰手冊」及相關衛教單張。</w:t>
      </w:r>
    </w:p>
    <w:p w:rsidR="001D2702" w:rsidRPr="00771D72" w:rsidRDefault="00A76F5B" w:rsidP="004A54F3">
      <w:pPr>
        <w:pStyle w:val="11"/>
      </w:pPr>
      <w:r w:rsidRPr="00771D72">
        <w:rPr>
          <w:rFonts w:hint="eastAsia"/>
        </w:rPr>
        <w:t>「嬰兒與較大嬰兒配方食品廣告及促銷管理辦法</w:t>
      </w:r>
      <w:r w:rsidR="000136B4">
        <w:rPr>
          <w:rFonts w:hint="eastAsia"/>
        </w:rPr>
        <w:t xml:space="preserve"> (</w:t>
      </w:r>
      <w:r w:rsidR="000136B4">
        <w:rPr>
          <w:rFonts w:hint="eastAsia"/>
        </w:rPr>
        <w:t>以下簡稱</w:t>
      </w:r>
      <w:r w:rsidR="000136B4" w:rsidRPr="00771D72">
        <w:rPr>
          <w:rFonts w:hint="eastAsia"/>
        </w:rPr>
        <w:t>廣告及促銷管理辦法</w:t>
      </w:r>
      <w:r w:rsidR="000136B4">
        <w:rPr>
          <w:rFonts w:hint="eastAsia"/>
        </w:rPr>
        <w:t>)</w:t>
      </w:r>
      <w:r w:rsidRPr="00771D72">
        <w:rPr>
          <w:rFonts w:hint="eastAsia"/>
        </w:rPr>
        <w:t>」</w:t>
      </w:r>
      <w:r w:rsidR="000A53A2" w:rsidRPr="00771D72">
        <w:rPr>
          <w:rFonts w:hint="eastAsia"/>
        </w:rPr>
        <w:t>修正說明</w:t>
      </w:r>
      <w:r w:rsidR="00663DB2">
        <w:rPr>
          <w:rFonts w:ascii="新細明體" w:eastAsia="新細明體" w:hAnsi="新細明體" w:hint="eastAsia"/>
        </w:rPr>
        <w:t>、</w:t>
      </w:r>
      <w:r w:rsidR="00663DB2">
        <w:rPr>
          <w:rFonts w:hint="eastAsia"/>
        </w:rPr>
        <w:t>可行性</w:t>
      </w:r>
      <w:r w:rsidR="000136B4">
        <w:rPr>
          <w:rFonts w:hint="eastAsia"/>
        </w:rPr>
        <w:t>及</w:t>
      </w:r>
      <w:r w:rsidR="00572176">
        <w:rPr>
          <w:rFonts w:hint="eastAsia"/>
        </w:rPr>
        <w:t>適切</w:t>
      </w:r>
      <w:r w:rsidR="000136B4" w:rsidRPr="00771D72">
        <w:rPr>
          <w:rFonts w:hint="eastAsia"/>
        </w:rPr>
        <w:t>性</w:t>
      </w:r>
    </w:p>
    <w:p w:rsidR="00663DB2" w:rsidRPr="00663DB2" w:rsidRDefault="00663DB2" w:rsidP="00663DB2">
      <w:pPr>
        <w:pStyle w:val="aff4"/>
        <w:numPr>
          <w:ilvl w:val="0"/>
          <w:numId w:val="6"/>
        </w:numPr>
        <w:spacing w:line="560" w:lineRule="exact"/>
        <w:ind w:leftChars="0" w:left="851" w:hanging="709"/>
        <w:jc w:val="both"/>
        <w:rPr>
          <w:rFonts w:eastAsia="標楷體"/>
          <w:b/>
          <w:sz w:val="36"/>
          <w:szCs w:val="36"/>
        </w:rPr>
      </w:pPr>
      <w:r w:rsidRPr="00663DB2">
        <w:rPr>
          <w:rFonts w:eastAsia="標楷體" w:hint="eastAsia"/>
          <w:b/>
          <w:sz w:val="36"/>
          <w:szCs w:val="36"/>
        </w:rPr>
        <w:t>法源依據與修正說明</w:t>
      </w:r>
    </w:p>
    <w:p w:rsidR="00997D50" w:rsidRPr="00771D72" w:rsidRDefault="00293E0E" w:rsidP="000136B4">
      <w:pPr>
        <w:pStyle w:val="aff4"/>
        <w:spacing w:line="560" w:lineRule="exact"/>
        <w:ind w:leftChars="0" w:left="993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為推廣母乳哺育之政策</w:t>
      </w:r>
      <w:r w:rsidR="005E377E" w:rsidRPr="00771D72">
        <w:rPr>
          <w:rFonts w:eastAsia="標楷體" w:hint="eastAsia"/>
          <w:sz w:val="36"/>
          <w:szCs w:val="36"/>
        </w:rPr>
        <w:t>，</w:t>
      </w:r>
      <w:r w:rsidRPr="00771D72">
        <w:rPr>
          <w:rFonts w:eastAsia="標楷體" w:hint="eastAsia"/>
          <w:sz w:val="36"/>
          <w:szCs w:val="36"/>
        </w:rPr>
        <w:t>避免母乳哺育政策受嬰兒與較大嬰兒配方食品（一歲以下配方奶粉）廣告及促銷活動之影響，</w:t>
      </w:r>
      <w:r w:rsidR="00F6076C" w:rsidRPr="00771D72">
        <w:rPr>
          <w:rFonts w:eastAsia="標楷體" w:hint="eastAsia"/>
          <w:sz w:val="36"/>
          <w:szCs w:val="36"/>
        </w:rPr>
        <w:t>衛生福利部</w:t>
      </w:r>
      <w:r w:rsidR="001355B2" w:rsidRPr="00771D72">
        <w:rPr>
          <w:rFonts w:eastAsia="標楷體" w:hint="eastAsia"/>
          <w:sz w:val="36"/>
          <w:szCs w:val="36"/>
        </w:rPr>
        <w:t>食品藥物管理署</w:t>
      </w:r>
      <w:r w:rsidR="00F6076C" w:rsidRPr="00771D72">
        <w:rPr>
          <w:rFonts w:eastAsia="標楷體" w:hint="eastAsia"/>
          <w:sz w:val="36"/>
          <w:szCs w:val="36"/>
        </w:rPr>
        <w:t>（以下</w:t>
      </w:r>
      <w:r w:rsidR="001355B2" w:rsidRPr="00771D72">
        <w:rPr>
          <w:rFonts w:eastAsia="標楷體" w:hint="eastAsia"/>
          <w:sz w:val="36"/>
          <w:szCs w:val="36"/>
        </w:rPr>
        <w:t>簡稱食藥署</w:t>
      </w:r>
      <w:r w:rsidR="00F6076C" w:rsidRPr="00771D72">
        <w:rPr>
          <w:rFonts w:eastAsia="標楷體" w:hint="eastAsia"/>
          <w:sz w:val="36"/>
          <w:szCs w:val="36"/>
        </w:rPr>
        <w:t>）</w:t>
      </w:r>
      <w:r w:rsidR="00663DB2" w:rsidRPr="00663DB2">
        <w:rPr>
          <w:rFonts w:eastAsia="標楷體" w:hint="eastAsia"/>
          <w:sz w:val="36"/>
          <w:szCs w:val="36"/>
        </w:rPr>
        <w:t>依據</w:t>
      </w:r>
      <w:r w:rsidR="00663DB2" w:rsidRPr="0088471E">
        <w:rPr>
          <w:rFonts w:eastAsia="標楷體" w:hint="eastAsia"/>
          <w:b/>
          <w:sz w:val="36"/>
          <w:szCs w:val="36"/>
        </w:rPr>
        <w:t>食品安全</w:t>
      </w:r>
      <w:r w:rsidR="009457BF" w:rsidRPr="0088471E">
        <w:rPr>
          <w:rFonts w:eastAsia="標楷體" w:hint="eastAsia"/>
          <w:b/>
          <w:sz w:val="36"/>
          <w:szCs w:val="36"/>
        </w:rPr>
        <w:t>衛生</w:t>
      </w:r>
      <w:r w:rsidR="00663DB2" w:rsidRPr="0088471E">
        <w:rPr>
          <w:rFonts w:eastAsia="標楷體" w:hint="eastAsia"/>
          <w:b/>
          <w:sz w:val="36"/>
          <w:szCs w:val="36"/>
        </w:rPr>
        <w:t>管理法第</w:t>
      </w:r>
      <w:r w:rsidR="00663DB2" w:rsidRPr="0088471E">
        <w:rPr>
          <w:rFonts w:eastAsia="標楷體" w:hint="eastAsia"/>
          <w:b/>
          <w:sz w:val="36"/>
          <w:szCs w:val="36"/>
        </w:rPr>
        <w:t>28</w:t>
      </w:r>
      <w:r w:rsidR="00663DB2" w:rsidRPr="0088471E">
        <w:rPr>
          <w:rFonts w:eastAsia="標楷體" w:hint="eastAsia"/>
          <w:b/>
          <w:sz w:val="36"/>
          <w:szCs w:val="36"/>
        </w:rPr>
        <w:t>條第</w:t>
      </w:r>
      <w:r w:rsidR="00663DB2" w:rsidRPr="0088471E">
        <w:rPr>
          <w:rFonts w:eastAsia="標楷體" w:hint="eastAsia"/>
          <w:b/>
          <w:sz w:val="36"/>
          <w:szCs w:val="36"/>
        </w:rPr>
        <w:t>3</w:t>
      </w:r>
      <w:r w:rsidR="00663DB2" w:rsidRPr="0088471E">
        <w:rPr>
          <w:rFonts w:eastAsia="標楷體" w:hint="eastAsia"/>
          <w:b/>
          <w:sz w:val="36"/>
          <w:szCs w:val="36"/>
        </w:rPr>
        <w:t>項規定</w:t>
      </w:r>
      <w:r w:rsidR="00663DB2" w:rsidRPr="00663DB2">
        <w:rPr>
          <w:rFonts w:eastAsia="標楷體" w:hint="eastAsia"/>
          <w:sz w:val="36"/>
          <w:szCs w:val="36"/>
        </w:rPr>
        <w:t>，</w:t>
      </w:r>
      <w:r w:rsidRPr="00771D72">
        <w:rPr>
          <w:rFonts w:eastAsia="標楷體" w:hint="eastAsia"/>
          <w:sz w:val="36"/>
          <w:szCs w:val="36"/>
        </w:rPr>
        <w:t>參酌世界衛生組織</w:t>
      </w:r>
      <w:r w:rsidRPr="0088471E">
        <w:rPr>
          <w:rFonts w:eastAsia="標楷體" w:hint="eastAsia"/>
          <w:b/>
          <w:sz w:val="36"/>
          <w:szCs w:val="36"/>
        </w:rPr>
        <w:t>「</w:t>
      </w:r>
      <w:hyperlink r:id="rId12" w:history="1">
        <w:r w:rsidR="00663DB2" w:rsidRPr="0088471E">
          <w:rPr>
            <w:rFonts w:eastAsia="標楷體"/>
            <w:b/>
            <w:sz w:val="36"/>
            <w:szCs w:val="36"/>
          </w:rPr>
          <w:t>國際母乳代用品銷售守則</w:t>
        </w:r>
      </w:hyperlink>
      <w:r w:rsidRPr="0088471E">
        <w:rPr>
          <w:rFonts w:eastAsia="標楷體" w:hint="eastAsia"/>
          <w:b/>
          <w:sz w:val="36"/>
          <w:szCs w:val="36"/>
        </w:rPr>
        <w:t>」</w:t>
      </w:r>
      <w:r w:rsidRPr="00771D72">
        <w:rPr>
          <w:rFonts w:eastAsia="標楷體" w:hint="eastAsia"/>
          <w:sz w:val="36"/>
          <w:szCs w:val="36"/>
        </w:rPr>
        <w:t>規定，並邀集相關機關團體、專家學者召開</w:t>
      </w:r>
      <w:r w:rsidR="00C663C7" w:rsidRPr="00771D72">
        <w:rPr>
          <w:rFonts w:eastAsia="標楷體" w:hint="eastAsia"/>
          <w:sz w:val="36"/>
          <w:szCs w:val="36"/>
        </w:rPr>
        <w:t>多次</w:t>
      </w:r>
      <w:r w:rsidRPr="00771D72">
        <w:rPr>
          <w:rFonts w:eastAsia="標楷體" w:hint="eastAsia"/>
          <w:sz w:val="36"/>
          <w:szCs w:val="36"/>
        </w:rPr>
        <w:t>溝通會議，方於</w:t>
      </w:r>
      <w:r w:rsidRPr="00771D72">
        <w:rPr>
          <w:rFonts w:eastAsia="標楷體" w:hint="eastAsia"/>
          <w:sz w:val="36"/>
          <w:szCs w:val="36"/>
        </w:rPr>
        <w:t>103</w:t>
      </w:r>
      <w:r w:rsidRPr="00771D72">
        <w:rPr>
          <w:rFonts w:eastAsia="標楷體" w:hint="eastAsia"/>
          <w:sz w:val="36"/>
          <w:szCs w:val="36"/>
        </w:rPr>
        <w:t>年</w:t>
      </w:r>
      <w:r w:rsidRPr="00771D72">
        <w:rPr>
          <w:rFonts w:eastAsia="標楷體" w:hint="eastAsia"/>
          <w:sz w:val="36"/>
          <w:szCs w:val="36"/>
        </w:rPr>
        <w:t>10</w:t>
      </w:r>
      <w:r w:rsidRPr="00771D72">
        <w:rPr>
          <w:rFonts w:eastAsia="標楷體" w:hint="eastAsia"/>
          <w:sz w:val="36"/>
          <w:szCs w:val="36"/>
        </w:rPr>
        <w:t>月</w:t>
      </w:r>
      <w:r w:rsidRPr="00771D72">
        <w:rPr>
          <w:rFonts w:eastAsia="標楷體" w:hint="eastAsia"/>
          <w:sz w:val="36"/>
          <w:szCs w:val="36"/>
        </w:rPr>
        <w:t>1</w:t>
      </w:r>
      <w:r w:rsidRPr="00771D72">
        <w:rPr>
          <w:rFonts w:eastAsia="標楷體" w:hint="eastAsia"/>
          <w:sz w:val="36"/>
          <w:szCs w:val="36"/>
        </w:rPr>
        <w:t>日公布修正「嬰兒配方食品」廣告及促銷限制範圍</w:t>
      </w:r>
      <w:r w:rsidR="00B00257" w:rsidRPr="00771D72">
        <w:rPr>
          <w:rFonts w:eastAsia="標楷體" w:hint="eastAsia"/>
          <w:sz w:val="36"/>
          <w:szCs w:val="36"/>
        </w:rPr>
        <w:t>，</w:t>
      </w:r>
      <w:r w:rsidR="00B00257" w:rsidRPr="00771D72">
        <w:rPr>
          <w:rFonts w:eastAsia="標楷體" w:hint="eastAsia"/>
          <w:sz w:val="36"/>
          <w:szCs w:val="36"/>
        </w:rPr>
        <w:t>104</w:t>
      </w:r>
      <w:r w:rsidR="00B00257" w:rsidRPr="00771D72">
        <w:rPr>
          <w:rFonts w:eastAsia="標楷體" w:hint="eastAsia"/>
          <w:sz w:val="36"/>
          <w:szCs w:val="36"/>
        </w:rPr>
        <w:t>年</w:t>
      </w:r>
      <w:r w:rsidR="00B00257" w:rsidRPr="00771D72">
        <w:rPr>
          <w:rFonts w:eastAsia="標楷體" w:hint="eastAsia"/>
          <w:sz w:val="36"/>
          <w:szCs w:val="36"/>
        </w:rPr>
        <w:t>1</w:t>
      </w:r>
      <w:r w:rsidR="00B00257" w:rsidRPr="00771D72">
        <w:rPr>
          <w:rFonts w:eastAsia="標楷體" w:hint="eastAsia"/>
          <w:sz w:val="36"/>
          <w:szCs w:val="36"/>
        </w:rPr>
        <w:t>月</w:t>
      </w:r>
      <w:r w:rsidR="00B00257" w:rsidRPr="00771D72">
        <w:rPr>
          <w:rFonts w:eastAsia="標楷體" w:hint="eastAsia"/>
          <w:sz w:val="36"/>
          <w:szCs w:val="36"/>
        </w:rPr>
        <w:t>1</w:t>
      </w:r>
      <w:r w:rsidR="00B00257" w:rsidRPr="00771D72">
        <w:rPr>
          <w:rFonts w:eastAsia="標楷體" w:hint="eastAsia"/>
          <w:sz w:val="36"/>
          <w:szCs w:val="36"/>
        </w:rPr>
        <w:t>日</w:t>
      </w:r>
      <w:r w:rsidR="00516A0C" w:rsidRPr="00771D72">
        <w:rPr>
          <w:rFonts w:eastAsia="標楷體" w:hint="eastAsia"/>
          <w:sz w:val="36"/>
          <w:szCs w:val="36"/>
        </w:rPr>
        <w:t>施行</w:t>
      </w:r>
      <w:r w:rsidRPr="00771D72">
        <w:rPr>
          <w:rFonts w:eastAsia="標楷體" w:hint="eastAsia"/>
          <w:sz w:val="36"/>
          <w:szCs w:val="36"/>
        </w:rPr>
        <w:t>。</w:t>
      </w:r>
      <w:r w:rsidR="00334398" w:rsidRPr="00771D72">
        <w:rPr>
          <w:rFonts w:eastAsia="標楷體" w:hint="eastAsia"/>
          <w:sz w:val="36"/>
          <w:szCs w:val="36"/>
        </w:rPr>
        <w:t>本次修正重點如下</w:t>
      </w:r>
      <w:r w:rsidR="00334398" w:rsidRPr="00771D72">
        <w:rPr>
          <w:rFonts w:eastAsia="標楷體" w:hint="eastAsia"/>
          <w:sz w:val="36"/>
          <w:szCs w:val="36"/>
        </w:rPr>
        <w:t xml:space="preserve">: </w:t>
      </w:r>
    </w:p>
    <w:p w:rsidR="00663DB2" w:rsidRDefault="00334398" w:rsidP="00663DB2">
      <w:pPr>
        <w:pStyle w:val="aff4"/>
        <w:numPr>
          <w:ilvl w:val="1"/>
          <w:numId w:val="6"/>
        </w:numPr>
        <w:spacing w:line="560" w:lineRule="exact"/>
        <w:ind w:leftChars="0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限制「嬰兒與較大嬰兒配方食品」廣告，除登載於學術性醫療刊物及僅供醫事人員使用之說明資料外，不得為之。</w:t>
      </w:r>
    </w:p>
    <w:p w:rsidR="00334398" w:rsidRDefault="00334398" w:rsidP="00663DB2">
      <w:pPr>
        <w:pStyle w:val="aff4"/>
        <w:numPr>
          <w:ilvl w:val="1"/>
          <w:numId w:val="6"/>
        </w:numPr>
        <w:spacing w:line="560" w:lineRule="exact"/>
        <w:ind w:leftChars="0"/>
        <w:jc w:val="both"/>
        <w:rPr>
          <w:rFonts w:eastAsia="標楷體"/>
          <w:sz w:val="36"/>
          <w:szCs w:val="36"/>
        </w:rPr>
      </w:pPr>
      <w:r w:rsidRPr="00663DB2">
        <w:rPr>
          <w:rFonts w:eastAsia="標楷體" w:hint="eastAsia"/>
          <w:sz w:val="36"/>
          <w:szCs w:val="36"/>
        </w:rPr>
        <w:t>限制「嬰兒與較大嬰兒配方食品」促銷，不得以樣品、贈品、折扣券、優待券、開罐價、搭配其他物品銷售或以特別展示會為之。</w:t>
      </w:r>
    </w:p>
    <w:p w:rsidR="00663DB2" w:rsidRPr="00663DB2" w:rsidRDefault="000136B4" w:rsidP="00663DB2">
      <w:pPr>
        <w:pStyle w:val="aff4"/>
        <w:numPr>
          <w:ilvl w:val="0"/>
          <w:numId w:val="6"/>
        </w:numPr>
        <w:spacing w:line="560" w:lineRule="exact"/>
        <w:ind w:leftChars="0" w:left="993" w:hanging="851"/>
        <w:jc w:val="both"/>
        <w:rPr>
          <w:rFonts w:eastAsia="標楷體"/>
          <w:b/>
          <w:sz w:val="36"/>
          <w:szCs w:val="36"/>
        </w:rPr>
      </w:pPr>
      <w:r w:rsidRPr="000136B4">
        <w:rPr>
          <w:rFonts w:eastAsia="標楷體" w:hint="eastAsia"/>
          <w:b/>
          <w:sz w:val="36"/>
          <w:szCs w:val="36"/>
        </w:rPr>
        <w:t>「廣告及促銷管理辦法」之</w:t>
      </w:r>
      <w:r>
        <w:rPr>
          <w:rFonts w:eastAsia="標楷體" w:hint="eastAsia"/>
          <w:b/>
          <w:sz w:val="36"/>
          <w:szCs w:val="36"/>
        </w:rPr>
        <w:t>可行性</w:t>
      </w:r>
    </w:p>
    <w:p w:rsidR="00997D50" w:rsidRDefault="00516A0C" w:rsidP="000136B4">
      <w:pPr>
        <w:spacing w:line="560" w:lineRule="exact"/>
        <w:ind w:leftChars="413" w:left="991"/>
        <w:jc w:val="both"/>
        <w:rPr>
          <w:rFonts w:eastAsia="標楷體"/>
          <w:sz w:val="36"/>
          <w:szCs w:val="36"/>
        </w:rPr>
      </w:pPr>
      <w:r w:rsidRPr="0088471E">
        <w:rPr>
          <w:rFonts w:eastAsia="標楷體"/>
          <w:b/>
          <w:sz w:val="36"/>
          <w:szCs w:val="36"/>
        </w:rPr>
        <w:t>自民國</w:t>
      </w:r>
      <w:r w:rsidRPr="0088471E">
        <w:rPr>
          <w:rFonts w:eastAsia="標楷體"/>
          <w:b/>
          <w:sz w:val="36"/>
          <w:szCs w:val="36"/>
        </w:rPr>
        <w:t>86</w:t>
      </w:r>
      <w:r w:rsidRPr="0088471E">
        <w:rPr>
          <w:rFonts w:eastAsia="標楷體"/>
          <w:b/>
          <w:sz w:val="36"/>
          <w:szCs w:val="36"/>
        </w:rPr>
        <w:t>年起</w:t>
      </w:r>
      <w:r w:rsidRPr="00771D72">
        <w:rPr>
          <w:rFonts w:eastAsia="標楷體"/>
          <w:sz w:val="36"/>
          <w:szCs w:val="36"/>
        </w:rPr>
        <w:t>，</w:t>
      </w:r>
      <w:r w:rsidRPr="00771D72">
        <w:rPr>
          <w:rFonts w:eastAsia="標楷體" w:hint="eastAsia"/>
          <w:sz w:val="36"/>
          <w:szCs w:val="36"/>
        </w:rPr>
        <w:t>前</w:t>
      </w:r>
      <w:r w:rsidRPr="00771D72">
        <w:rPr>
          <w:rFonts w:eastAsia="標楷體"/>
          <w:sz w:val="36"/>
          <w:szCs w:val="36"/>
        </w:rPr>
        <w:t>衛生署業規範業者「不得有針對銷售點的廣告、贈送樣品，或任何針對消費者，</w:t>
      </w:r>
      <w:r w:rsidRPr="00771D72">
        <w:rPr>
          <w:rFonts w:eastAsia="標楷體"/>
          <w:sz w:val="36"/>
          <w:szCs w:val="36"/>
        </w:rPr>
        <w:lastRenderedPageBreak/>
        <w:t>以達零售目的的促銷方式」，</w:t>
      </w:r>
      <w:r w:rsidRPr="0088471E">
        <w:rPr>
          <w:rFonts w:eastAsia="標楷體"/>
          <w:b/>
          <w:sz w:val="36"/>
          <w:szCs w:val="36"/>
        </w:rPr>
        <w:t>至</w:t>
      </w:r>
      <w:r w:rsidRPr="0088471E">
        <w:rPr>
          <w:rFonts w:eastAsia="標楷體"/>
          <w:b/>
          <w:sz w:val="36"/>
          <w:szCs w:val="36"/>
        </w:rPr>
        <w:t>10</w:t>
      </w:r>
      <w:r w:rsidRPr="0088471E">
        <w:rPr>
          <w:rFonts w:eastAsia="標楷體" w:hint="eastAsia"/>
          <w:b/>
          <w:sz w:val="36"/>
          <w:szCs w:val="36"/>
        </w:rPr>
        <w:t>3</w:t>
      </w:r>
      <w:r w:rsidRPr="0088471E">
        <w:rPr>
          <w:rFonts w:eastAsia="標楷體"/>
          <w:b/>
          <w:sz w:val="36"/>
          <w:szCs w:val="36"/>
        </w:rPr>
        <w:t>年止，已實施長達</w:t>
      </w:r>
      <w:r w:rsidRPr="0088471E">
        <w:rPr>
          <w:rFonts w:eastAsia="標楷體"/>
          <w:b/>
          <w:sz w:val="36"/>
          <w:szCs w:val="36"/>
        </w:rPr>
        <w:t>1</w:t>
      </w:r>
      <w:r w:rsidRPr="0088471E">
        <w:rPr>
          <w:rFonts w:eastAsia="標楷體" w:hint="eastAsia"/>
          <w:b/>
          <w:sz w:val="36"/>
          <w:szCs w:val="36"/>
        </w:rPr>
        <w:t>7</w:t>
      </w:r>
      <w:r w:rsidRPr="0088471E">
        <w:rPr>
          <w:rFonts w:eastAsia="標楷體"/>
          <w:b/>
          <w:sz w:val="36"/>
          <w:szCs w:val="36"/>
        </w:rPr>
        <w:t>年</w:t>
      </w:r>
      <w:r w:rsidRPr="00771D72">
        <w:rPr>
          <w:rFonts w:eastAsia="標楷體"/>
          <w:sz w:val="36"/>
          <w:szCs w:val="36"/>
        </w:rPr>
        <w:t>。為考量「產婦抑或嬰兒有哺育母乳之</w:t>
      </w:r>
      <w:r w:rsidRPr="0066095A">
        <w:rPr>
          <w:rFonts w:eastAsia="標楷體"/>
          <w:sz w:val="36"/>
          <w:szCs w:val="36"/>
        </w:rPr>
        <w:t>困難」，</w:t>
      </w:r>
      <w:r w:rsidR="0066095A" w:rsidRPr="0066095A">
        <w:rPr>
          <w:rFonts w:eastAsia="標楷體"/>
          <w:sz w:val="36"/>
          <w:szCs w:val="36"/>
        </w:rPr>
        <w:t>故</w:t>
      </w:r>
      <w:r w:rsidR="0066095A" w:rsidRPr="0066095A">
        <w:rPr>
          <w:rFonts w:eastAsia="標楷體" w:hint="eastAsia"/>
          <w:sz w:val="36"/>
          <w:szCs w:val="36"/>
        </w:rPr>
        <w:t>按</w:t>
      </w:r>
      <w:r w:rsidR="0066095A" w:rsidRPr="0066095A">
        <w:rPr>
          <w:rFonts w:eastAsia="標楷體"/>
          <w:sz w:val="36"/>
          <w:szCs w:val="36"/>
        </w:rPr>
        <w:t>「嬰兒與較大嬰兒配方食品廣告及促銷管理辦法」</w:t>
      </w:r>
      <w:r w:rsidR="0066095A" w:rsidRPr="0066095A">
        <w:rPr>
          <w:rFonts w:eastAsia="標楷體" w:hint="eastAsia"/>
          <w:sz w:val="36"/>
          <w:szCs w:val="36"/>
        </w:rPr>
        <w:t>，</w:t>
      </w:r>
      <w:r w:rsidR="0066095A" w:rsidRPr="0088471E">
        <w:rPr>
          <w:rFonts w:eastAsia="標楷體"/>
          <w:b/>
          <w:sz w:val="36"/>
          <w:szCs w:val="36"/>
        </w:rPr>
        <w:t>特價、減價、折扣、分期或買一送一等價格或數量優惠</w:t>
      </w:r>
      <w:r w:rsidR="0066095A" w:rsidRPr="0088471E">
        <w:rPr>
          <w:rFonts w:eastAsia="標楷體" w:hint="eastAsia"/>
          <w:b/>
          <w:sz w:val="36"/>
          <w:szCs w:val="36"/>
        </w:rPr>
        <w:t>，於未有廣告前提下，</w:t>
      </w:r>
      <w:r w:rsidR="0066095A" w:rsidRPr="0088471E">
        <w:rPr>
          <w:rFonts w:eastAsia="標楷體"/>
          <w:b/>
          <w:sz w:val="36"/>
          <w:szCs w:val="36"/>
        </w:rPr>
        <w:t>尚不</w:t>
      </w:r>
      <w:r w:rsidR="0066095A" w:rsidRPr="0088471E">
        <w:rPr>
          <w:rFonts w:eastAsia="標楷體" w:hint="eastAsia"/>
          <w:b/>
          <w:sz w:val="36"/>
          <w:szCs w:val="36"/>
        </w:rPr>
        <w:t>在該辦法</w:t>
      </w:r>
      <w:r w:rsidR="0066095A" w:rsidRPr="0088471E">
        <w:rPr>
          <w:rFonts w:eastAsia="標楷體"/>
          <w:b/>
          <w:sz w:val="36"/>
          <w:szCs w:val="36"/>
        </w:rPr>
        <w:t>限制</w:t>
      </w:r>
      <w:r w:rsidR="0066095A" w:rsidRPr="0088471E">
        <w:rPr>
          <w:rFonts w:eastAsia="標楷體" w:hint="eastAsia"/>
          <w:b/>
          <w:sz w:val="36"/>
          <w:szCs w:val="36"/>
        </w:rPr>
        <w:t>範疇</w:t>
      </w:r>
      <w:r w:rsidR="0066095A" w:rsidRPr="0066095A">
        <w:rPr>
          <w:rFonts w:eastAsia="標楷體"/>
          <w:sz w:val="36"/>
          <w:szCs w:val="36"/>
        </w:rPr>
        <w:t>。</w:t>
      </w:r>
    </w:p>
    <w:p w:rsidR="000136B4" w:rsidRPr="00663DB2" w:rsidRDefault="000136B4" w:rsidP="000136B4">
      <w:pPr>
        <w:pStyle w:val="aff4"/>
        <w:numPr>
          <w:ilvl w:val="0"/>
          <w:numId w:val="6"/>
        </w:numPr>
        <w:spacing w:line="560" w:lineRule="exact"/>
        <w:ind w:leftChars="0" w:left="993" w:hanging="851"/>
        <w:jc w:val="both"/>
        <w:rPr>
          <w:rFonts w:eastAsia="標楷體"/>
          <w:b/>
          <w:sz w:val="36"/>
          <w:szCs w:val="36"/>
        </w:rPr>
      </w:pPr>
      <w:r w:rsidRPr="000136B4">
        <w:rPr>
          <w:rFonts w:eastAsia="標楷體" w:hint="eastAsia"/>
          <w:b/>
          <w:sz w:val="36"/>
          <w:szCs w:val="36"/>
        </w:rPr>
        <w:t>「廣告及促銷管理辦法」之</w:t>
      </w:r>
      <w:r w:rsidR="00572176" w:rsidRPr="00572176">
        <w:rPr>
          <w:rFonts w:eastAsia="標楷體" w:hint="eastAsia"/>
          <w:b/>
          <w:sz w:val="36"/>
          <w:szCs w:val="36"/>
        </w:rPr>
        <w:t>適切性</w:t>
      </w:r>
    </w:p>
    <w:p w:rsidR="002D221C" w:rsidRPr="00771D72" w:rsidRDefault="00BF4C85" w:rsidP="000136B4">
      <w:pPr>
        <w:spacing w:line="560" w:lineRule="exact"/>
        <w:ind w:leftChars="413" w:left="991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有關近期備受爭議</w:t>
      </w:r>
      <w:r w:rsidR="006D2F98" w:rsidRPr="00771D72">
        <w:rPr>
          <w:rFonts w:eastAsia="標楷體" w:hint="eastAsia"/>
          <w:sz w:val="36"/>
          <w:szCs w:val="36"/>
        </w:rPr>
        <w:t>之</w:t>
      </w:r>
      <w:r w:rsidR="001355B2" w:rsidRPr="00771D72">
        <w:rPr>
          <w:rFonts w:eastAsia="標楷體" w:hint="eastAsia"/>
          <w:sz w:val="36"/>
          <w:szCs w:val="36"/>
        </w:rPr>
        <w:t>「</w:t>
      </w:r>
      <w:r w:rsidRPr="00771D72">
        <w:rPr>
          <w:rFonts w:eastAsia="標楷體" w:hint="eastAsia"/>
          <w:sz w:val="36"/>
          <w:szCs w:val="36"/>
        </w:rPr>
        <w:t>限制以開罐價</w:t>
      </w:r>
      <w:r w:rsidR="006D2F98" w:rsidRPr="00771D72">
        <w:rPr>
          <w:rFonts w:eastAsia="標楷體" w:hint="eastAsia"/>
          <w:sz w:val="36"/>
          <w:szCs w:val="36"/>
        </w:rPr>
        <w:t>為</w:t>
      </w:r>
      <w:r w:rsidRPr="00771D72">
        <w:rPr>
          <w:rFonts w:eastAsia="標楷體" w:hint="eastAsia"/>
          <w:sz w:val="36"/>
          <w:szCs w:val="36"/>
        </w:rPr>
        <w:t>促銷</w:t>
      </w:r>
      <w:r w:rsidR="001355B2" w:rsidRPr="00771D72">
        <w:rPr>
          <w:rFonts w:eastAsia="標楷體" w:hint="eastAsia"/>
          <w:sz w:val="36"/>
          <w:szCs w:val="36"/>
        </w:rPr>
        <w:t>」議題</w:t>
      </w:r>
      <w:r w:rsidRPr="00771D72">
        <w:rPr>
          <w:rFonts w:eastAsia="標楷體" w:hint="eastAsia"/>
          <w:sz w:val="36"/>
          <w:szCs w:val="36"/>
        </w:rPr>
        <w:t>，因</w:t>
      </w:r>
      <w:r w:rsidRPr="0088471E">
        <w:rPr>
          <w:rFonts w:eastAsia="標楷體" w:hint="eastAsia"/>
          <w:b/>
          <w:sz w:val="36"/>
          <w:szCs w:val="36"/>
        </w:rPr>
        <w:t>考量產品開封時</w:t>
      </w:r>
      <w:r w:rsidRPr="0088471E">
        <w:rPr>
          <w:rFonts w:eastAsia="標楷體"/>
          <w:b/>
          <w:sz w:val="36"/>
          <w:szCs w:val="36"/>
        </w:rPr>
        <w:t>，</w:t>
      </w:r>
      <w:r w:rsidRPr="0088471E">
        <w:rPr>
          <w:rFonts w:eastAsia="標楷體" w:hint="eastAsia"/>
          <w:b/>
          <w:sz w:val="36"/>
          <w:szCs w:val="36"/>
        </w:rPr>
        <w:t>銷售人員</w:t>
      </w:r>
      <w:r w:rsidRPr="0088471E">
        <w:rPr>
          <w:rFonts w:eastAsia="標楷體"/>
          <w:b/>
          <w:sz w:val="36"/>
          <w:szCs w:val="36"/>
        </w:rPr>
        <w:t>、</w:t>
      </w:r>
      <w:r w:rsidRPr="0088471E">
        <w:rPr>
          <w:rFonts w:eastAsia="標楷體" w:hint="eastAsia"/>
          <w:b/>
          <w:sz w:val="36"/>
          <w:szCs w:val="36"/>
        </w:rPr>
        <w:t>開封使用器具及周圍環境等問題，嬰兒體質敏感脆弱，且「嬰兒與較大嬰兒配方食品」可能為嬰兒主要食品之來源，衛生安全部分仍應更為謹慎</w:t>
      </w:r>
      <w:r w:rsidRPr="00771D72">
        <w:rPr>
          <w:rFonts w:eastAsia="標楷體" w:hint="eastAsia"/>
          <w:sz w:val="36"/>
          <w:szCs w:val="36"/>
        </w:rPr>
        <w:t>，是以，</w:t>
      </w:r>
      <w:r w:rsidRPr="00572176">
        <w:rPr>
          <w:rFonts w:eastAsia="標楷體" w:hint="eastAsia"/>
          <w:sz w:val="36"/>
          <w:szCs w:val="36"/>
        </w:rPr>
        <w:t>暫未開放以「開罐價」形式為促銷</w:t>
      </w:r>
      <w:r w:rsidRPr="00771D72">
        <w:rPr>
          <w:rFonts w:eastAsia="標楷體" w:hint="eastAsia"/>
          <w:sz w:val="36"/>
          <w:szCs w:val="36"/>
        </w:rPr>
        <w:t>。未來，</w:t>
      </w:r>
      <w:r w:rsidR="001355B2" w:rsidRPr="00771D72">
        <w:rPr>
          <w:rFonts w:eastAsia="標楷體" w:hint="eastAsia"/>
          <w:sz w:val="36"/>
          <w:szCs w:val="36"/>
        </w:rPr>
        <w:t>衛福部</w:t>
      </w:r>
      <w:r w:rsidRPr="00771D72">
        <w:rPr>
          <w:rFonts w:eastAsia="標楷體" w:hint="eastAsia"/>
          <w:sz w:val="36"/>
          <w:szCs w:val="36"/>
        </w:rPr>
        <w:t>除推動母乳哺育政策外，亦將持續依據國人實際需求調整相關規定，以維護母嬰健康及消費權益。</w:t>
      </w:r>
    </w:p>
    <w:p w:rsidR="001D2702" w:rsidRPr="00771D72" w:rsidRDefault="00F6076C" w:rsidP="004A54F3">
      <w:pPr>
        <w:pStyle w:val="11"/>
      </w:pPr>
      <w:r w:rsidRPr="00771D72">
        <w:rPr>
          <w:rFonts w:hint="eastAsia"/>
        </w:rPr>
        <w:t>平抑「嬰兒與較大嬰兒配方食品」價格相關作為</w:t>
      </w:r>
    </w:p>
    <w:p w:rsidR="00765C76" w:rsidRPr="00771D72" w:rsidRDefault="00F6076C" w:rsidP="004A54F3">
      <w:pPr>
        <w:numPr>
          <w:ilvl w:val="1"/>
          <w:numId w:val="7"/>
        </w:numPr>
        <w:spacing w:line="560" w:lineRule="exact"/>
        <w:ind w:left="960" w:hanging="840"/>
        <w:jc w:val="both"/>
        <w:rPr>
          <w:rFonts w:eastAsia="標楷體"/>
          <w:b/>
          <w:bCs/>
          <w:kern w:val="0"/>
          <w:sz w:val="36"/>
          <w:szCs w:val="36"/>
        </w:rPr>
      </w:pPr>
      <w:r w:rsidRPr="00771D72">
        <w:rPr>
          <w:rFonts w:eastAsia="標楷體" w:hint="eastAsia"/>
          <w:b/>
          <w:bCs/>
          <w:kern w:val="0"/>
          <w:sz w:val="36"/>
          <w:szCs w:val="36"/>
        </w:rPr>
        <w:t>掌握連鎖藥局嬰幼兒奶粉調價資訊</w:t>
      </w:r>
    </w:p>
    <w:p w:rsidR="00DF3B64" w:rsidRPr="00771D72" w:rsidRDefault="00F6076C" w:rsidP="004A54F3">
      <w:pPr>
        <w:spacing w:line="560" w:lineRule="exact"/>
        <w:ind w:leftChars="414" w:left="994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對於市售嬰幼兒</w:t>
      </w:r>
      <w:r w:rsidR="00C663C7" w:rsidRPr="00771D72">
        <w:rPr>
          <w:rFonts w:eastAsia="標楷體" w:hint="eastAsia"/>
          <w:sz w:val="36"/>
          <w:szCs w:val="36"/>
        </w:rPr>
        <w:t>（含嬰兒）</w:t>
      </w:r>
      <w:r w:rsidRPr="00771D72">
        <w:rPr>
          <w:rFonts w:eastAsia="標楷體" w:hint="eastAsia"/>
          <w:sz w:val="36"/>
          <w:szCs w:val="36"/>
        </w:rPr>
        <w:t>奶粉價格之變動情形，</w:t>
      </w:r>
      <w:r w:rsidR="001355B2" w:rsidRPr="00771D72">
        <w:rPr>
          <w:rFonts w:eastAsia="標楷體" w:hint="eastAsia"/>
          <w:sz w:val="36"/>
          <w:szCs w:val="36"/>
        </w:rPr>
        <w:t>食藥署</w:t>
      </w:r>
      <w:r w:rsidRPr="00771D72">
        <w:rPr>
          <w:rFonts w:eastAsia="標楷體" w:hint="eastAsia"/>
          <w:sz w:val="36"/>
          <w:szCs w:val="36"/>
        </w:rPr>
        <w:t>為掌握連鎖藥局通路販售之嬰幼兒奶粉調價資訊，已函請連鎖藥局每月</w:t>
      </w:r>
      <w:r w:rsidRPr="00771D72">
        <w:rPr>
          <w:rFonts w:eastAsia="標楷體" w:hint="eastAsia"/>
          <w:sz w:val="36"/>
          <w:szCs w:val="36"/>
        </w:rPr>
        <w:t>2</w:t>
      </w:r>
      <w:r w:rsidRPr="00771D72">
        <w:rPr>
          <w:rFonts w:eastAsia="標楷體" w:hint="eastAsia"/>
          <w:sz w:val="36"/>
          <w:szCs w:val="36"/>
        </w:rPr>
        <w:t>日定期提供所販售之嬰幼兒奶粉調價資料；並為因應重大事件及配合政策需要，採取機動式不定期聯繫連鎖藥局填報調價資訊，有效</w:t>
      </w:r>
      <w:r w:rsidRPr="0088471E">
        <w:rPr>
          <w:rFonts w:eastAsia="標楷體" w:hint="eastAsia"/>
          <w:b/>
          <w:sz w:val="36"/>
          <w:szCs w:val="36"/>
        </w:rPr>
        <w:t>掌握各大連鎖藥局通路實際販售嬰幼兒奶粉之價格變動情形，</w:t>
      </w:r>
      <w:r w:rsidRPr="003F0987">
        <w:rPr>
          <w:rFonts w:eastAsia="標楷體" w:hint="eastAsia"/>
          <w:sz w:val="36"/>
          <w:szCs w:val="36"/>
        </w:rPr>
        <w:t>可確實反映消</w:t>
      </w:r>
      <w:r w:rsidRPr="003F0987">
        <w:rPr>
          <w:rFonts w:eastAsia="標楷體" w:hint="eastAsia"/>
          <w:sz w:val="36"/>
          <w:szCs w:val="36"/>
        </w:rPr>
        <w:lastRenderedPageBreak/>
        <w:t>費者實際購買之價格，以便</w:t>
      </w:r>
      <w:r w:rsidRPr="00771D72">
        <w:rPr>
          <w:rFonts w:eastAsia="標楷體" w:hint="eastAsia"/>
          <w:sz w:val="36"/>
          <w:szCs w:val="36"/>
        </w:rPr>
        <w:t>即時將價格變動結果提送穩定物價小組參處。</w:t>
      </w:r>
    </w:p>
    <w:p w:rsidR="00491212" w:rsidRPr="00771D72" w:rsidRDefault="001355B2" w:rsidP="004A54F3">
      <w:pPr>
        <w:numPr>
          <w:ilvl w:val="1"/>
          <w:numId w:val="7"/>
        </w:numPr>
        <w:spacing w:line="560" w:lineRule="exact"/>
        <w:ind w:left="960" w:hanging="840"/>
        <w:jc w:val="both"/>
        <w:rPr>
          <w:rFonts w:eastAsia="標楷體"/>
          <w:bCs/>
          <w:sz w:val="36"/>
          <w:szCs w:val="36"/>
        </w:rPr>
      </w:pPr>
      <w:r w:rsidRPr="00771D72">
        <w:rPr>
          <w:rFonts w:eastAsia="標楷體" w:hint="eastAsia"/>
          <w:b/>
          <w:bCs/>
          <w:sz w:val="36"/>
          <w:szCs w:val="36"/>
        </w:rPr>
        <w:t>辦理嬰兒奶粉查驗登記</w:t>
      </w:r>
    </w:p>
    <w:p w:rsidR="009833FB" w:rsidRPr="00771D72" w:rsidRDefault="001355B2" w:rsidP="004A54F3">
      <w:pPr>
        <w:spacing w:line="560" w:lineRule="exact"/>
        <w:ind w:leftChars="413" w:left="991"/>
        <w:jc w:val="both"/>
        <w:rPr>
          <w:rFonts w:eastAsia="標楷體"/>
        </w:rPr>
      </w:pPr>
      <w:r w:rsidRPr="00771D72">
        <w:rPr>
          <w:rFonts w:eastAsia="標楷體" w:hint="eastAsia"/>
          <w:sz w:val="36"/>
          <w:szCs w:val="36"/>
        </w:rPr>
        <w:t>衛福部為促進嬰兒健康，鼓勵母乳哺育，嬰兒奶粉並非一般嬰兒唯一營養來源，惟對於部分婦女無法以母乳哺育或特殊醫療需求嬰兒，食藥署辦理一歲以下嬰兒奶粉查驗登記，提供無法以母乳哺育之嬰兒安全而且充</w:t>
      </w:r>
      <w:r w:rsidR="009457BF">
        <w:rPr>
          <w:rFonts w:eastAsia="標楷體" w:hint="eastAsia"/>
          <w:sz w:val="36"/>
          <w:szCs w:val="36"/>
        </w:rPr>
        <w:t>分</w:t>
      </w:r>
      <w:r w:rsidRPr="00771D72">
        <w:rPr>
          <w:rFonts w:eastAsia="標楷體" w:hint="eastAsia"/>
          <w:sz w:val="36"/>
          <w:szCs w:val="36"/>
        </w:rPr>
        <w:t>的營養。目前辦理嬰兒奶粉查驗登記取得許可證之廠商已逾</w:t>
      </w:r>
      <w:r w:rsidRPr="00771D72">
        <w:rPr>
          <w:rFonts w:eastAsia="標楷體" w:hint="eastAsia"/>
          <w:sz w:val="36"/>
          <w:szCs w:val="36"/>
        </w:rPr>
        <w:t>20</w:t>
      </w:r>
      <w:r w:rsidRPr="00771D72">
        <w:rPr>
          <w:rFonts w:eastAsia="標楷體" w:hint="eastAsia"/>
          <w:sz w:val="36"/>
          <w:szCs w:val="36"/>
        </w:rPr>
        <w:t>家，核准產品超過</w:t>
      </w:r>
      <w:r w:rsidRPr="00771D72">
        <w:rPr>
          <w:rFonts w:eastAsia="標楷體" w:hint="eastAsia"/>
          <w:sz w:val="36"/>
          <w:szCs w:val="36"/>
        </w:rPr>
        <w:t>200</w:t>
      </w:r>
      <w:r w:rsidRPr="00771D72">
        <w:rPr>
          <w:rFonts w:eastAsia="標楷體" w:hint="eastAsia"/>
          <w:sz w:val="36"/>
          <w:szCs w:val="36"/>
        </w:rPr>
        <w:t>項，嬰兒奶粉進口多元，單一品牌輸入量比率亦不超過</w:t>
      </w:r>
      <w:r w:rsidRPr="00771D72">
        <w:rPr>
          <w:rFonts w:eastAsia="標楷體" w:hint="eastAsia"/>
          <w:sz w:val="36"/>
          <w:szCs w:val="36"/>
        </w:rPr>
        <w:t>2</w:t>
      </w:r>
      <w:r w:rsidRPr="00771D72">
        <w:rPr>
          <w:rFonts w:eastAsia="標楷體" w:hint="eastAsia"/>
          <w:sz w:val="36"/>
          <w:szCs w:val="36"/>
        </w:rPr>
        <w:t>成，消費者有多元之選擇。</w:t>
      </w:r>
      <w:r w:rsidRPr="0088471E">
        <w:rPr>
          <w:rFonts w:eastAsia="標楷體" w:hint="eastAsia"/>
          <w:b/>
          <w:sz w:val="36"/>
          <w:szCs w:val="36"/>
        </w:rPr>
        <w:t>核可產品資訊均公布於</w:t>
      </w:r>
      <w:r w:rsidRPr="0088471E">
        <w:rPr>
          <w:rFonts w:eastAsia="標楷體"/>
          <w:b/>
          <w:sz w:val="36"/>
          <w:szCs w:val="36"/>
        </w:rPr>
        <w:t>「食品藥物消費</w:t>
      </w:r>
      <w:r w:rsidRPr="0088471E">
        <w:rPr>
          <w:rFonts w:eastAsia="標楷體" w:hint="eastAsia"/>
          <w:b/>
          <w:sz w:val="36"/>
          <w:szCs w:val="36"/>
        </w:rPr>
        <w:t>者知識服務網</w:t>
      </w:r>
      <w:r w:rsidRPr="0088471E">
        <w:rPr>
          <w:rFonts w:eastAsia="標楷體"/>
          <w:b/>
          <w:sz w:val="36"/>
          <w:szCs w:val="36"/>
        </w:rPr>
        <w:t>」</w:t>
      </w:r>
      <w:r w:rsidRPr="00771D72">
        <w:rPr>
          <w:rFonts w:eastAsia="標楷體" w:hint="eastAsia"/>
          <w:sz w:val="36"/>
          <w:szCs w:val="36"/>
        </w:rPr>
        <w:t>，並宣導消費者善加利用網站，增加市場透明度，有助於避免品牌迷思及壟斷哄抬價格之虞。</w:t>
      </w:r>
    </w:p>
    <w:p w:rsidR="009833FB" w:rsidRPr="00771D72" w:rsidRDefault="001D2702" w:rsidP="004A54F3">
      <w:pPr>
        <w:pStyle w:val="11"/>
      </w:pPr>
      <w:r w:rsidRPr="00771D72">
        <w:rPr>
          <w:rFonts w:hint="eastAsia"/>
        </w:rPr>
        <w:t>總結</w:t>
      </w:r>
    </w:p>
    <w:p w:rsidR="001D2702" w:rsidRPr="00771D72" w:rsidRDefault="001D2702" w:rsidP="004A54F3">
      <w:pPr>
        <w:spacing w:line="560" w:lineRule="exact"/>
        <w:ind w:firstLineChars="196" w:firstLine="706"/>
        <w:jc w:val="both"/>
        <w:rPr>
          <w:rFonts w:eastAsia="標楷體"/>
          <w:sz w:val="36"/>
          <w:szCs w:val="36"/>
        </w:rPr>
      </w:pPr>
      <w:r w:rsidRPr="00771D72">
        <w:rPr>
          <w:rFonts w:eastAsia="標楷體" w:hint="eastAsia"/>
          <w:sz w:val="36"/>
          <w:szCs w:val="36"/>
        </w:rPr>
        <w:t>本部承蒙　大院各委員之支持與協助，完成多項</w:t>
      </w:r>
      <w:r w:rsidR="006C4A00" w:rsidRPr="00771D72">
        <w:rPr>
          <w:rFonts w:eastAsia="標楷體" w:hint="eastAsia"/>
          <w:sz w:val="36"/>
          <w:szCs w:val="36"/>
        </w:rPr>
        <w:t>政策推動，對業務之執行</w:t>
      </w:r>
      <w:r w:rsidRPr="00771D72">
        <w:rPr>
          <w:rFonts w:eastAsia="標楷體" w:hint="eastAsia"/>
          <w:sz w:val="36"/>
          <w:szCs w:val="36"/>
        </w:rPr>
        <w:t>，有極大之助益，在此敬致謝忱。尚祈　各位委員，繼續給予指教。</w:t>
      </w:r>
      <w:bookmarkEnd w:id="0"/>
    </w:p>
    <w:p w:rsidR="001D2702" w:rsidRPr="00AD46A1" w:rsidRDefault="001D2702" w:rsidP="002D221C">
      <w:pPr>
        <w:spacing w:line="400" w:lineRule="exact"/>
        <w:ind w:rightChars="-59" w:right="-142"/>
        <w:rPr>
          <w:rFonts w:eastAsia="標楷體"/>
          <w:sz w:val="36"/>
          <w:szCs w:val="36"/>
        </w:rPr>
      </w:pPr>
    </w:p>
    <w:sectPr w:rsidR="001D2702" w:rsidRPr="00AD46A1" w:rsidSect="008E2B7F">
      <w:footerReference w:type="default" r:id="rId13"/>
      <w:pgSz w:w="11906" w:h="16838"/>
      <w:pgMar w:top="1440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6D8" w:rsidRDefault="009B06D8">
      <w:r>
        <w:separator/>
      </w:r>
    </w:p>
  </w:endnote>
  <w:endnote w:type="continuationSeparator" w:id="0">
    <w:p w:rsidR="009B06D8" w:rsidRDefault="009B0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全真中黑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190" w:rsidRDefault="00D81533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CA0190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F7219">
      <w:rPr>
        <w:rStyle w:val="af0"/>
        <w:noProof/>
      </w:rPr>
      <w:t>6</w:t>
    </w:r>
    <w:r>
      <w:rPr>
        <w:rStyle w:val="af0"/>
      </w:rPr>
      <w:fldChar w:fldCharType="end"/>
    </w:r>
  </w:p>
  <w:p w:rsidR="00CA0190" w:rsidRPr="00B3203E" w:rsidRDefault="00CA0190" w:rsidP="009F6CE5">
    <w:pPr>
      <w:spacing w:line="240" w:lineRule="exact"/>
      <w:ind w:left="629"/>
      <w:jc w:val="both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190" w:rsidRDefault="00D81533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CA0190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D42DEE">
      <w:rPr>
        <w:rStyle w:val="af0"/>
        <w:noProof/>
      </w:rPr>
      <w:t>1</w:t>
    </w:r>
    <w:r>
      <w:rPr>
        <w:rStyle w:val="af0"/>
      </w:rPr>
      <w:fldChar w:fldCharType="end"/>
    </w:r>
  </w:p>
  <w:p w:rsidR="00CA0190" w:rsidRDefault="00CA0190" w:rsidP="009F6CE5">
    <w:pPr>
      <w:spacing w:line="240" w:lineRule="exact"/>
      <w:ind w:left="629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190" w:rsidRDefault="00CA0190">
    <w:pPr>
      <w:pStyle w:val="ae"/>
      <w:jc w:val="center"/>
    </w:pPr>
  </w:p>
  <w:p w:rsidR="00CA0190" w:rsidRDefault="00CA0190">
    <w:pPr>
      <w:pStyle w:val="a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190" w:rsidRDefault="00D81533" w:rsidP="005F1BC6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CA0190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8F7219">
      <w:rPr>
        <w:rStyle w:val="af0"/>
        <w:noProof/>
      </w:rPr>
      <w:t>1</w:t>
    </w:r>
    <w:r>
      <w:rPr>
        <w:rStyle w:val="af0"/>
      </w:rPr>
      <w:fldChar w:fldCharType="end"/>
    </w:r>
  </w:p>
  <w:p w:rsidR="00CA0190" w:rsidRDefault="00CA0190" w:rsidP="009F6CE5">
    <w:pPr>
      <w:spacing w:line="240" w:lineRule="exact"/>
      <w:ind w:left="62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6D8" w:rsidRDefault="009B06D8">
      <w:r>
        <w:separator/>
      </w:r>
    </w:p>
  </w:footnote>
  <w:footnote w:type="continuationSeparator" w:id="0">
    <w:p w:rsidR="009B06D8" w:rsidRDefault="009B06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27B6FAA6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1" w15:restartNumberingAfterBreak="0">
    <w:nsid w:val="002E01D5"/>
    <w:multiLevelType w:val="hybridMultilevel"/>
    <w:tmpl w:val="51D82A80"/>
    <w:lvl w:ilvl="0" w:tplc="0409000F">
      <w:start w:val="1"/>
      <w:numFmt w:val="decimal"/>
      <w:lvlText w:val="%1."/>
      <w:lvlJc w:val="left"/>
      <w:pPr>
        <w:ind w:left="582" w:hanging="480"/>
      </w:pPr>
    </w:lvl>
    <w:lvl w:ilvl="1" w:tplc="9FF28E2A">
      <w:start w:val="1"/>
      <w:numFmt w:val="taiwaneseCountingThousand"/>
      <w:lvlText w:val="(%2)"/>
      <w:lvlJc w:val="left"/>
      <w:pPr>
        <w:ind w:left="942" w:hanging="360"/>
      </w:pPr>
      <w:rPr>
        <w:rFonts w:ascii="Times New Roman" w:eastAsia="標楷體" w:hAnsi="標楷體" w:cs="Times New Roman"/>
      </w:rPr>
    </w:lvl>
    <w:lvl w:ilvl="2" w:tplc="D47C0FAE">
      <w:start w:val="1"/>
      <w:numFmt w:val="taiwaneseCountingThousand"/>
      <w:lvlText w:val="(%3)"/>
      <w:lvlJc w:val="left"/>
      <w:pPr>
        <w:ind w:left="178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2" w15:restartNumberingAfterBreak="0">
    <w:nsid w:val="097A3548"/>
    <w:multiLevelType w:val="hybridMultilevel"/>
    <w:tmpl w:val="AB240C10"/>
    <w:lvl w:ilvl="0" w:tplc="B72A4EB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994F34"/>
    <w:multiLevelType w:val="hybridMultilevel"/>
    <w:tmpl w:val="4BCE7F5E"/>
    <w:lvl w:ilvl="0" w:tplc="C4F2FAE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1F2887"/>
    <w:multiLevelType w:val="hybridMultilevel"/>
    <w:tmpl w:val="6BB0D07E"/>
    <w:lvl w:ilvl="0" w:tplc="B72A4EB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3068821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A1352F"/>
    <w:multiLevelType w:val="multilevel"/>
    <w:tmpl w:val="0F0C7F84"/>
    <w:lvl w:ilvl="0">
      <w:start w:val="1"/>
      <w:numFmt w:val="decimal"/>
      <w:pStyle w:val="1"/>
      <w:suff w:val="nothing"/>
      <w:lvlText w:val="%1、"/>
      <w:lvlJc w:val="left"/>
      <w:pPr>
        <w:ind w:left="340" w:hanging="340"/>
      </w:pPr>
      <w:rPr>
        <w:rFonts w:cs="Times New Roman" w:hint="eastAsia"/>
        <w:b w:val="0"/>
        <w:color w:val="auto"/>
      </w:rPr>
    </w:lvl>
    <w:lvl w:ilvl="1">
      <w:start w:val="1"/>
      <w:numFmt w:val="decimal"/>
      <w:pStyle w:val="10"/>
      <w:suff w:val="nothing"/>
      <w:lvlText w:val="(%2) "/>
      <w:lvlJc w:val="left"/>
      <w:pPr>
        <w:ind w:left="340" w:hanging="340"/>
      </w:pPr>
      <w:rPr>
        <w:rFonts w:cs="Times New Roman" w:hint="eastAsia"/>
        <w:b w:val="0"/>
        <w:sz w:val="22"/>
        <w:szCs w:val="22"/>
      </w:rPr>
    </w:lvl>
    <w:lvl w:ilvl="2">
      <w:start w:val="1"/>
      <w:numFmt w:val="decimalFullWidth"/>
      <w:suff w:val="nothing"/>
      <w:lvlText w:val="%3．"/>
      <w:lvlJc w:val="left"/>
      <w:pPr>
        <w:ind w:left="1191" w:hanging="47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1667" w:hanging="715"/>
      </w:pPr>
      <w:rPr>
        <w:rFonts w:cs="Times New Roman" w:hint="eastAsia"/>
      </w:rPr>
    </w:lvl>
    <w:lvl w:ilvl="4">
      <w:start w:val="1"/>
      <w:numFmt w:val="lowerLetter"/>
      <w:suff w:val="nothing"/>
      <w:lvlText w:val="%5. "/>
      <w:lvlJc w:val="left"/>
      <w:pPr>
        <w:ind w:left="1667" w:hanging="238"/>
      </w:pPr>
      <w:rPr>
        <w:rFonts w:cs="Times New Roman" w:hint="eastAsia"/>
      </w:rPr>
    </w:lvl>
    <w:lvl w:ilvl="5">
      <w:start w:val="1"/>
      <w:numFmt w:val="lowerLetter"/>
      <w:suff w:val="nothing"/>
      <w:lvlText w:val="（%6）"/>
      <w:lvlJc w:val="left"/>
      <w:pPr>
        <w:ind w:left="2262" w:hanging="595"/>
      </w:pPr>
      <w:rPr>
        <w:rFonts w:cs="Times New Roman" w:hint="eastAsia"/>
      </w:rPr>
    </w:lvl>
    <w:lvl w:ilvl="6">
      <w:start w:val="1"/>
      <w:numFmt w:val="upperLetter"/>
      <w:suff w:val="nothing"/>
      <w:lvlText w:val="%7. "/>
      <w:lvlJc w:val="left"/>
      <w:pPr>
        <w:ind w:left="2381" w:hanging="238"/>
      </w:pPr>
      <w:rPr>
        <w:rFonts w:cs="Times New Roman" w:hint="eastAsia"/>
      </w:rPr>
    </w:lvl>
    <w:lvl w:ilvl="7">
      <w:start w:val="1"/>
      <w:numFmt w:val="upperLetter"/>
      <w:suff w:val="nothing"/>
      <w:lvlText w:val="（%8）"/>
      <w:lvlJc w:val="left"/>
      <w:pPr>
        <w:ind w:left="2976" w:hanging="595"/>
      </w:pPr>
      <w:rPr>
        <w:rFonts w:cs="Times New Roman" w:hint="eastAsia"/>
      </w:rPr>
    </w:lvl>
    <w:lvl w:ilvl="8">
      <w:start w:val="1"/>
      <w:numFmt w:val="upperRoman"/>
      <w:suff w:val="nothing"/>
      <w:lvlText w:val="%9. "/>
      <w:lvlJc w:val="left"/>
      <w:pPr>
        <w:ind w:left="3214" w:hanging="357"/>
      </w:pPr>
      <w:rPr>
        <w:rFonts w:cs="Times New Roman" w:hint="eastAsia"/>
      </w:rPr>
    </w:lvl>
  </w:abstractNum>
  <w:abstractNum w:abstractNumId="6" w15:restartNumberingAfterBreak="0">
    <w:nsid w:val="22821ED9"/>
    <w:multiLevelType w:val="hybridMultilevel"/>
    <w:tmpl w:val="5AA037BC"/>
    <w:lvl w:ilvl="0" w:tplc="7C3EE4DC">
      <w:start w:val="1"/>
      <w:numFmt w:val="ideographLegalTraditional"/>
      <w:pStyle w:val="11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36"/>
        <w:szCs w:val="36"/>
      </w:rPr>
    </w:lvl>
    <w:lvl w:ilvl="1" w:tplc="79E498D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  <w:b/>
        <w:sz w:val="36"/>
        <w:szCs w:val="36"/>
      </w:rPr>
    </w:lvl>
    <w:lvl w:ilvl="2" w:tplc="A31C1460">
      <w:start w:val="2"/>
      <w:numFmt w:val="taiwaneseCountingThousand"/>
      <w:lvlText w:val="%3、"/>
      <w:lvlJc w:val="left"/>
      <w:pPr>
        <w:ind w:left="1680" w:hanging="720"/>
      </w:pPr>
      <w:rPr>
        <w:rFonts w:cs="Times New Roman" w:hint="default"/>
      </w:rPr>
    </w:lvl>
    <w:lvl w:ilvl="3" w:tplc="9028D74C">
      <w:start w:val="1"/>
      <w:numFmt w:val="taiwaneseCountingThousand"/>
      <w:lvlText w:val="(%4)"/>
      <w:lvlJc w:val="left"/>
      <w:pPr>
        <w:ind w:left="2160" w:hanging="720"/>
      </w:pPr>
      <w:rPr>
        <w:rFonts w:hint="default"/>
        <w:sz w:val="36"/>
        <w:szCs w:val="36"/>
      </w:rPr>
    </w:lvl>
    <w:lvl w:ilvl="4" w:tplc="1B60AAFE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235F3C8E"/>
    <w:multiLevelType w:val="hybridMultilevel"/>
    <w:tmpl w:val="7EA649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0EC786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B72A4EBC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4A6285"/>
    <w:multiLevelType w:val="hybridMultilevel"/>
    <w:tmpl w:val="382C4C54"/>
    <w:lvl w:ilvl="0" w:tplc="46269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84C3D66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409B1"/>
    <w:multiLevelType w:val="hybridMultilevel"/>
    <w:tmpl w:val="83C8FBA6"/>
    <w:lvl w:ilvl="0" w:tplc="B72A4EB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432E78E5"/>
    <w:multiLevelType w:val="hybridMultilevel"/>
    <w:tmpl w:val="28E4337C"/>
    <w:lvl w:ilvl="0" w:tplc="80EC786E">
      <w:start w:val="1"/>
      <w:numFmt w:val="taiwaneseCountingThousand"/>
      <w:lvlText w:val="(%1)"/>
      <w:lvlJc w:val="left"/>
      <w:pPr>
        <w:ind w:left="1471" w:hanging="480"/>
      </w:pPr>
      <w:rPr>
        <w:rFonts w:hint="default"/>
      </w:rPr>
    </w:lvl>
    <w:lvl w:ilvl="1" w:tplc="80EC786E">
      <w:start w:val="1"/>
      <w:numFmt w:val="taiwaneseCountingThousand"/>
      <w:lvlText w:val="(%2)"/>
      <w:lvlJc w:val="left"/>
      <w:pPr>
        <w:ind w:left="195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1" w15:restartNumberingAfterBreak="0">
    <w:nsid w:val="481E73CA"/>
    <w:multiLevelType w:val="hybridMultilevel"/>
    <w:tmpl w:val="113C6D50"/>
    <w:lvl w:ilvl="0" w:tplc="079EAB64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07C6360"/>
    <w:multiLevelType w:val="hybridMultilevel"/>
    <w:tmpl w:val="28A008DC"/>
    <w:lvl w:ilvl="0" w:tplc="5DD05EC4">
      <w:start w:val="1"/>
      <w:numFmt w:val="taiwaneseCountingThousand"/>
      <w:lvlText w:val="%1、"/>
      <w:lvlJc w:val="left"/>
      <w:pPr>
        <w:tabs>
          <w:tab w:val="num" w:pos="1185"/>
        </w:tabs>
        <w:ind w:left="1185" w:hanging="720"/>
      </w:pPr>
      <w:rPr>
        <w:rFonts w:hint="default"/>
      </w:rPr>
    </w:lvl>
    <w:lvl w:ilvl="1" w:tplc="8CB6A8CA">
      <w:start w:val="1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default"/>
        <w:b/>
        <w:color w:val="auto"/>
        <w:sz w:val="36"/>
        <w:szCs w:val="36"/>
        <w:lang w:val="en-US"/>
      </w:rPr>
    </w:lvl>
    <w:lvl w:ilvl="2" w:tplc="FD4AA59A">
      <w:start w:val="1"/>
      <w:numFmt w:val="taiwaneseCountingThousand"/>
      <w:lvlText w:val="(%3)"/>
      <w:lvlJc w:val="left"/>
      <w:pPr>
        <w:tabs>
          <w:tab w:val="num" w:pos="2145"/>
        </w:tabs>
        <w:ind w:left="2145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85"/>
        </w:tabs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5"/>
        </w:tabs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5"/>
        </w:tabs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5"/>
        </w:tabs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5"/>
        </w:tabs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5"/>
        </w:tabs>
        <w:ind w:left="4785" w:hanging="480"/>
      </w:pPr>
    </w:lvl>
  </w:abstractNum>
  <w:abstractNum w:abstractNumId="13" w15:restartNumberingAfterBreak="0">
    <w:nsid w:val="5E483BA8"/>
    <w:multiLevelType w:val="hybridMultilevel"/>
    <w:tmpl w:val="12ACB1EC"/>
    <w:lvl w:ilvl="0" w:tplc="0B5E7E78">
      <w:start w:val="1"/>
      <w:numFmt w:val="taiwaneseCountingThousand"/>
      <w:pStyle w:val="A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4146A94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2" w:tplc="C4BCE98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601E3470"/>
    <w:multiLevelType w:val="hybridMultilevel"/>
    <w:tmpl w:val="AB240C10"/>
    <w:lvl w:ilvl="0" w:tplc="B72A4EB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37058A"/>
    <w:multiLevelType w:val="hybridMultilevel"/>
    <w:tmpl w:val="73D65A82"/>
    <w:lvl w:ilvl="0" w:tplc="B72A4EBC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69A76700"/>
    <w:multiLevelType w:val="multilevel"/>
    <w:tmpl w:val="A7B8E02A"/>
    <w:lvl w:ilvl="0">
      <w:start w:val="1"/>
      <w:numFmt w:val="none"/>
      <w:pStyle w:val="a0"/>
      <w:suff w:val="nothing"/>
      <w:lvlText w:val=""/>
      <w:lvlJc w:val="left"/>
      <w:pPr>
        <w:ind w:left="1080" w:hanging="1080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1080" w:hanging="720"/>
      </w:pPr>
      <w:rPr>
        <w:rFonts w:cs="Times New Roman" w:hint="eastAsia"/>
      </w:rPr>
    </w:lvl>
    <w:lvl w:ilvl="2">
      <w:start w:val="1"/>
      <w:numFmt w:val="none"/>
      <w:suff w:val="nothing"/>
      <w:lvlText w:val=""/>
      <w:lvlJc w:val="left"/>
      <w:pPr>
        <w:ind w:left="1080"/>
      </w:pPr>
      <w:rPr>
        <w:rFonts w:cs="Times New Roman" w:hint="eastAsia"/>
      </w:rPr>
    </w:lvl>
    <w:lvl w:ilvl="3">
      <w:start w:val="1"/>
      <w:numFmt w:val="taiwaneseCountingThousand"/>
      <w:suff w:val="nothing"/>
      <w:lvlText w:val="︵%4︶"/>
      <w:lvlJc w:val="left"/>
      <w:pPr>
        <w:ind w:left="1800" w:hanging="1080"/>
      </w:pPr>
      <w:rPr>
        <w:rFonts w:cs="Times New Roman" w:hint="eastAsia"/>
      </w:rPr>
    </w:lvl>
    <w:lvl w:ilvl="4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5">
      <w:start w:val="1"/>
      <w:numFmt w:val="decimalFullWidth"/>
      <w:suff w:val="nothing"/>
      <w:lvlText w:val="%6、"/>
      <w:lvlJc w:val="left"/>
      <w:pPr>
        <w:ind w:left="1800" w:hanging="720"/>
      </w:pPr>
      <w:rPr>
        <w:rFonts w:cs="Times New Roman" w:hint="eastAsia"/>
      </w:rPr>
    </w:lvl>
    <w:lvl w:ilvl="6">
      <w:start w:val="1"/>
      <w:numFmt w:val="none"/>
      <w:suff w:val="nothing"/>
      <w:lvlText w:val=""/>
      <w:lvlJc w:val="left"/>
      <w:pPr>
        <w:ind w:left="1800"/>
      </w:pPr>
      <w:rPr>
        <w:rFonts w:cs="Times New Roman" w:hint="eastAsia"/>
      </w:rPr>
    </w:lvl>
    <w:lvl w:ilvl="7">
      <w:start w:val="1"/>
      <w:numFmt w:val="decimalFullWidth"/>
      <w:suff w:val="nothing"/>
      <w:lvlText w:val="︵%8︶"/>
      <w:lvlJc w:val="left"/>
      <w:pPr>
        <w:ind w:left="2520" w:hanging="1080"/>
      </w:pPr>
      <w:rPr>
        <w:rFonts w:cs="Times New Roman" w:hint="eastAsia"/>
      </w:rPr>
    </w:lvl>
    <w:lvl w:ilvl="8">
      <w:start w:val="1"/>
      <w:numFmt w:val="none"/>
      <w:suff w:val="nothing"/>
      <w:lvlText w:val=""/>
      <w:lvlJc w:val="left"/>
      <w:pPr>
        <w:ind w:left="2520"/>
      </w:pPr>
      <w:rPr>
        <w:rFonts w:cs="Times New Roman" w:hint="eastAsia"/>
      </w:rPr>
    </w:lvl>
  </w:abstractNum>
  <w:abstractNum w:abstractNumId="17" w15:restartNumberingAfterBreak="0">
    <w:nsid w:val="6AD6716F"/>
    <w:multiLevelType w:val="hybridMultilevel"/>
    <w:tmpl w:val="64023744"/>
    <w:lvl w:ilvl="0" w:tplc="889A02E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D7083"/>
    <w:multiLevelType w:val="hybridMultilevel"/>
    <w:tmpl w:val="26D2C3AA"/>
    <w:lvl w:ilvl="0" w:tplc="B72A4EBC">
      <w:start w:val="1"/>
      <w:numFmt w:val="taiwaneseCountingThousand"/>
      <w:lvlText w:val="(%1)"/>
      <w:lvlJc w:val="left"/>
      <w:pPr>
        <w:ind w:left="26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6"/>
  </w:num>
  <w:num w:numId="5">
    <w:abstractNumId w:val="13"/>
  </w:num>
  <w:num w:numId="6">
    <w:abstractNumId w:val="7"/>
  </w:num>
  <w:num w:numId="7">
    <w:abstractNumId w:val="12"/>
  </w:num>
  <w:num w:numId="8">
    <w:abstractNumId w:val="2"/>
  </w:num>
  <w:num w:numId="9">
    <w:abstractNumId w:val="4"/>
  </w:num>
  <w:num w:numId="10">
    <w:abstractNumId w:val="14"/>
  </w:num>
  <w:num w:numId="11">
    <w:abstractNumId w:val="1"/>
  </w:num>
  <w:num w:numId="12">
    <w:abstractNumId w:val="9"/>
  </w:num>
  <w:num w:numId="13">
    <w:abstractNumId w:val="8"/>
  </w:num>
  <w:num w:numId="14">
    <w:abstractNumId w:val="15"/>
  </w:num>
  <w:num w:numId="15">
    <w:abstractNumId w:val="18"/>
  </w:num>
  <w:num w:numId="16">
    <w:abstractNumId w:val="10"/>
  </w:num>
  <w:num w:numId="17">
    <w:abstractNumId w:val="1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evenAndOddHeader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E6D"/>
    <w:rsid w:val="00003A0D"/>
    <w:rsid w:val="0000634C"/>
    <w:rsid w:val="00006FA3"/>
    <w:rsid w:val="000136B4"/>
    <w:rsid w:val="00014706"/>
    <w:rsid w:val="00022029"/>
    <w:rsid w:val="00022F1C"/>
    <w:rsid w:val="00031459"/>
    <w:rsid w:val="00037490"/>
    <w:rsid w:val="00041228"/>
    <w:rsid w:val="000440DF"/>
    <w:rsid w:val="00047693"/>
    <w:rsid w:val="00051D75"/>
    <w:rsid w:val="00053D19"/>
    <w:rsid w:val="00054EB4"/>
    <w:rsid w:val="00055030"/>
    <w:rsid w:val="00061F07"/>
    <w:rsid w:val="0006675B"/>
    <w:rsid w:val="0007006F"/>
    <w:rsid w:val="000729CD"/>
    <w:rsid w:val="000736B2"/>
    <w:rsid w:val="00073FFE"/>
    <w:rsid w:val="00083669"/>
    <w:rsid w:val="000860EF"/>
    <w:rsid w:val="00086235"/>
    <w:rsid w:val="00086B95"/>
    <w:rsid w:val="000939ED"/>
    <w:rsid w:val="0009428A"/>
    <w:rsid w:val="000A53A2"/>
    <w:rsid w:val="000B21B8"/>
    <w:rsid w:val="000B2A5F"/>
    <w:rsid w:val="000B4B0E"/>
    <w:rsid w:val="000B5E3E"/>
    <w:rsid w:val="000B782C"/>
    <w:rsid w:val="000B783D"/>
    <w:rsid w:val="000C2AC5"/>
    <w:rsid w:val="000C352B"/>
    <w:rsid w:val="000C592A"/>
    <w:rsid w:val="000C7709"/>
    <w:rsid w:val="000D502E"/>
    <w:rsid w:val="000D68DC"/>
    <w:rsid w:val="000E05DD"/>
    <w:rsid w:val="000E3E77"/>
    <w:rsid w:val="000E4072"/>
    <w:rsid w:val="000E613D"/>
    <w:rsid w:val="000F04E5"/>
    <w:rsid w:val="000F6328"/>
    <w:rsid w:val="000F7ABD"/>
    <w:rsid w:val="00100143"/>
    <w:rsid w:val="0010254F"/>
    <w:rsid w:val="00106932"/>
    <w:rsid w:val="00111FAC"/>
    <w:rsid w:val="00113895"/>
    <w:rsid w:val="001170A6"/>
    <w:rsid w:val="00121F51"/>
    <w:rsid w:val="00122A86"/>
    <w:rsid w:val="001317BD"/>
    <w:rsid w:val="001355B2"/>
    <w:rsid w:val="00135D2A"/>
    <w:rsid w:val="00140E45"/>
    <w:rsid w:val="00141D3B"/>
    <w:rsid w:val="00147B15"/>
    <w:rsid w:val="0015122D"/>
    <w:rsid w:val="001547F3"/>
    <w:rsid w:val="00154E75"/>
    <w:rsid w:val="001609F7"/>
    <w:rsid w:val="00162183"/>
    <w:rsid w:val="00162CA3"/>
    <w:rsid w:val="0016523D"/>
    <w:rsid w:val="00165D33"/>
    <w:rsid w:val="0017194B"/>
    <w:rsid w:val="00171D7A"/>
    <w:rsid w:val="00173D92"/>
    <w:rsid w:val="00183C64"/>
    <w:rsid w:val="00184032"/>
    <w:rsid w:val="00185F90"/>
    <w:rsid w:val="00186C42"/>
    <w:rsid w:val="00190368"/>
    <w:rsid w:val="00195B0E"/>
    <w:rsid w:val="00196500"/>
    <w:rsid w:val="001A2B42"/>
    <w:rsid w:val="001A605A"/>
    <w:rsid w:val="001A7B1D"/>
    <w:rsid w:val="001B07DC"/>
    <w:rsid w:val="001B28F8"/>
    <w:rsid w:val="001B3158"/>
    <w:rsid w:val="001B36C6"/>
    <w:rsid w:val="001B4F9E"/>
    <w:rsid w:val="001B5ADA"/>
    <w:rsid w:val="001C16F9"/>
    <w:rsid w:val="001C4635"/>
    <w:rsid w:val="001C5048"/>
    <w:rsid w:val="001C7671"/>
    <w:rsid w:val="001D2702"/>
    <w:rsid w:val="001D72FE"/>
    <w:rsid w:val="001D7711"/>
    <w:rsid w:val="001E151D"/>
    <w:rsid w:val="001E15F3"/>
    <w:rsid w:val="001E2151"/>
    <w:rsid w:val="001E2E41"/>
    <w:rsid w:val="001E3CE5"/>
    <w:rsid w:val="001F0F3C"/>
    <w:rsid w:val="001F2844"/>
    <w:rsid w:val="001F445C"/>
    <w:rsid w:val="001F5EA1"/>
    <w:rsid w:val="001F6612"/>
    <w:rsid w:val="002024C5"/>
    <w:rsid w:val="00211A77"/>
    <w:rsid w:val="00217B0F"/>
    <w:rsid w:val="00231FC7"/>
    <w:rsid w:val="002376AC"/>
    <w:rsid w:val="00241578"/>
    <w:rsid w:val="002419A5"/>
    <w:rsid w:val="00242B54"/>
    <w:rsid w:val="002447BE"/>
    <w:rsid w:val="00250778"/>
    <w:rsid w:val="00250B62"/>
    <w:rsid w:val="00252AF0"/>
    <w:rsid w:val="00254F14"/>
    <w:rsid w:val="00261887"/>
    <w:rsid w:val="00261AC3"/>
    <w:rsid w:val="00267031"/>
    <w:rsid w:val="0027187A"/>
    <w:rsid w:val="00273926"/>
    <w:rsid w:val="00282616"/>
    <w:rsid w:val="00283533"/>
    <w:rsid w:val="002843DC"/>
    <w:rsid w:val="00286F79"/>
    <w:rsid w:val="00292A4D"/>
    <w:rsid w:val="00293E0E"/>
    <w:rsid w:val="0029666E"/>
    <w:rsid w:val="002A6C23"/>
    <w:rsid w:val="002B240F"/>
    <w:rsid w:val="002C17BB"/>
    <w:rsid w:val="002C39BA"/>
    <w:rsid w:val="002D148F"/>
    <w:rsid w:val="002D221C"/>
    <w:rsid w:val="002D2DA6"/>
    <w:rsid w:val="002D48B8"/>
    <w:rsid w:val="002D513C"/>
    <w:rsid w:val="002D6F05"/>
    <w:rsid w:val="002E6EA1"/>
    <w:rsid w:val="002E7CFA"/>
    <w:rsid w:val="002F0AA7"/>
    <w:rsid w:val="002F191E"/>
    <w:rsid w:val="002F4365"/>
    <w:rsid w:val="002F62EC"/>
    <w:rsid w:val="00307B19"/>
    <w:rsid w:val="00307C5C"/>
    <w:rsid w:val="00311859"/>
    <w:rsid w:val="0031490C"/>
    <w:rsid w:val="0031553C"/>
    <w:rsid w:val="00315F0A"/>
    <w:rsid w:val="00320B41"/>
    <w:rsid w:val="00324BAE"/>
    <w:rsid w:val="00327701"/>
    <w:rsid w:val="00334398"/>
    <w:rsid w:val="00335000"/>
    <w:rsid w:val="00342025"/>
    <w:rsid w:val="00350C9D"/>
    <w:rsid w:val="00354994"/>
    <w:rsid w:val="00356D7C"/>
    <w:rsid w:val="003602CD"/>
    <w:rsid w:val="00361710"/>
    <w:rsid w:val="00362B4B"/>
    <w:rsid w:val="00366250"/>
    <w:rsid w:val="00370D37"/>
    <w:rsid w:val="003727C8"/>
    <w:rsid w:val="00385E84"/>
    <w:rsid w:val="003877E5"/>
    <w:rsid w:val="0039019A"/>
    <w:rsid w:val="0039196F"/>
    <w:rsid w:val="0039481E"/>
    <w:rsid w:val="0039511C"/>
    <w:rsid w:val="00395DB4"/>
    <w:rsid w:val="003A0267"/>
    <w:rsid w:val="003A4667"/>
    <w:rsid w:val="003A653A"/>
    <w:rsid w:val="003B01FF"/>
    <w:rsid w:val="003B17F9"/>
    <w:rsid w:val="003B4FEF"/>
    <w:rsid w:val="003C531C"/>
    <w:rsid w:val="003D2D46"/>
    <w:rsid w:val="003E586B"/>
    <w:rsid w:val="003F0987"/>
    <w:rsid w:val="003F0F18"/>
    <w:rsid w:val="003F5216"/>
    <w:rsid w:val="003F5C80"/>
    <w:rsid w:val="003F5F32"/>
    <w:rsid w:val="00400AB0"/>
    <w:rsid w:val="00405203"/>
    <w:rsid w:val="00405660"/>
    <w:rsid w:val="00407321"/>
    <w:rsid w:val="00407ABA"/>
    <w:rsid w:val="00410B1E"/>
    <w:rsid w:val="00410DEA"/>
    <w:rsid w:val="00411F3A"/>
    <w:rsid w:val="004158A0"/>
    <w:rsid w:val="00416E6A"/>
    <w:rsid w:val="00417A4D"/>
    <w:rsid w:val="0042158B"/>
    <w:rsid w:val="00422E6D"/>
    <w:rsid w:val="004230F5"/>
    <w:rsid w:val="00423C65"/>
    <w:rsid w:val="00424FAB"/>
    <w:rsid w:val="00425943"/>
    <w:rsid w:val="004259D3"/>
    <w:rsid w:val="004268D6"/>
    <w:rsid w:val="0042723C"/>
    <w:rsid w:val="00431DF6"/>
    <w:rsid w:val="004415B0"/>
    <w:rsid w:val="0044305F"/>
    <w:rsid w:val="0044621C"/>
    <w:rsid w:val="00446282"/>
    <w:rsid w:val="00447B2A"/>
    <w:rsid w:val="00450B32"/>
    <w:rsid w:val="00452495"/>
    <w:rsid w:val="004541FB"/>
    <w:rsid w:val="00456766"/>
    <w:rsid w:val="004573F5"/>
    <w:rsid w:val="00457EED"/>
    <w:rsid w:val="00461607"/>
    <w:rsid w:val="004705BE"/>
    <w:rsid w:val="00471A40"/>
    <w:rsid w:val="0047680C"/>
    <w:rsid w:val="00477344"/>
    <w:rsid w:val="00477B8D"/>
    <w:rsid w:val="004807D4"/>
    <w:rsid w:val="00483CD0"/>
    <w:rsid w:val="0048450D"/>
    <w:rsid w:val="004845E1"/>
    <w:rsid w:val="00486B02"/>
    <w:rsid w:val="00491212"/>
    <w:rsid w:val="004A14EE"/>
    <w:rsid w:val="004A4CCC"/>
    <w:rsid w:val="004A54F3"/>
    <w:rsid w:val="004B0DB7"/>
    <w:rsid w:val="004B71AC"/>
    <w:rsid w:val="004C095B"/>
    <w:rsid w:val="004C3271"/>
    <w:rsid w:val="004C7D8D"/>
    <w:rsid w:val="004C7E8B"/>
    <w:rsid w:val="004D0050"/>
    <w:rsid w:val="004D0E4D"/>
    <w:rsid w:val="004D3EB1"/>
    <w:rsid w:val="004D499F"/>
    <w:rsid w:val="004D563E"/>
    <w:rsid w:val="004D6C81"/>
    <w:rsid w:val="004D74D8"/>
    <w:rsid w:val="004E1A5C"/>
    <w:rsid w:val="004E1E38"/>
    <w:rsid w:val="004E39A1"/>
    <w:rsid w:val="004E5AC2"/>
    <w:rsid w:val="004E70B2"/>
    <w:rsid w:val="004F2226"/>
    <w:rsid w:val="004F3809"/>
    <w:rsid w:val="004F4BE7"/>
    <w:rsid w:val="005001BA"/>
    <w:rsid w:val="0050144F"/>
    <w:rsid w:val="00503D78"/>
    <w:rsid w:val="005050B4"/>
    <w:rsid w:val="00506983"/>
    <w:rsid w:val="00510BA4"/>
    <w:rsid w:val="00514CA0"/>
    <w:rsid w:val="00516A0C"/>
    <w:rsid w:val="00517BAD"/>
    <w:rsid w:val="00521231"/>
    <w:rsid w:val="00523491"/>
    <w:rsid w:val="00523771"/>
    <w:rsid w:val="00525763"/>
    <w:rsid w:val="00527A15"/>
    <w:rsid w:val="00531751"/>
    <w:rsid w:val="0053246C"/>
    <w:rsid w:val="0053320C"/>
    <w:rsid w:val="00534944"/>
    <w:rsid w:val="00534C9E"/>
    <w:rsid w:val="0053651C"/>
    <w:rsid w:val="00540478"/>
    <w:rsid w:val="00547E13"/>
    <w:rsid w:val="00551E89"/>
    <w:rsid w:val="005522DD"/>
    <w:rsid w:val="00554086"/>
    <w:rsid w:val="0056232F"/>
    <w:rsid w:val="0056313D"/>
    <w:rsid w:val="00565D7B"/>
    <w:rsid w:val="005663AE"/>
    <w:rsid w:val="00567673"/>
    <w:rsid w:val="0056774A"/>
    <w:rsid w:val="00572176"/>
    <w:rsid w:val="00572294"/>
    <w:rsid w:val="00572DAE"/>
    <w:rsid w:val="00577978"/>
    <w:rsid w:val="005865C4"/>
    <w:rsid w:val="00587FD8"/>
    <w:rsid w:val="005920DA"/>
    <w:rsid w:val="00593B0D"/>
    <w:rsid w:val="005948C7"/>
    <w:rsid w:val="005A0BD3"/>
    <w:rsid w:val="005A68A1"/>
    <w:rsid w:val="005A6DC6"/>
    <w:rsid w:val="005B2186"/>
    <w:rsid w:val="005B7482"/>
    <w:rsid w:val="005C0338"/>
    <w:rsid w:val="005C3CFB"/>
    <w:rsid w:val="005C7657"/>
    <w:rsid w:val="005D2F82"/>
    <w:rsid w:val="005D4065"/>
    <w:rsid w:val="005E2FAE"/>
    <w:rsid w:val="005E3292"/>
    <w:rsid w:val="005E377E"/>
    <w:rsid w:val="005F0E2A"/>
    <w:rsid w:val="005F1BC6"/>
    <w:rsid w:val="005F20AD"/>
    <w:rsid w:val="005F7210"/>
    <w:rsid w:val="00602AE9"/>
    <w:rsid w:val="006033AA"/>
    <w:rsid w:val="006056B4"/>
    <w:rsid w:val="00610E84"/>
    <w:rsid w:val="0061189A"/>
    <w:rsid w:val="0061568E"/>
    <w:rsid w:val="00620B0E"/>
    <w:rsid w:val="006225A0"/>
    <w:rsid w:val="0062377E"/>
    <w:rsid w:val="00625C92"/>
    <w:rsid w:val="00627CBC"/>
    <w:rsid w:val="0063324C"/>
    <w:rsid w:val="006354C9"/>
    <w:rsid w:val="00635575"/>
    <w:rsid w:val="00640202"/>
    <w:rsid w:val="0064065A"/>
    <w:rsid w:val="00640862"/>
    <w:rsid w:val="00640CB7"/>
    <w:rsid w:val="00641E2A"/>
    <w:rsid w:val="0064458A"/>
    <w:rsid w:val="00644DC4"/>
    <w:rsid w:val="0064548C"/>
    <w:rsid w:val="006462CD"/>
    <w:rsid w:val="006467E3"/>
    <w:rsid w:val="006510B9"/>
    <w:rsid w:val="0065495C"/>
    <w:rsid w:val="00654F3B"/>
    <w:rsid w:val="0065724E"/>
    <w:rsid w:val="006579E3"/>
    <w:rsid w:val="0066095A"/>
    <w:rsid w:val="0066182B"/>
    <w:rsid w:val="00661E0B"/>
    <w:rsid w:val="006634D6"/>
    <w:rsid w:val="00663DB2"/>
    <w:rsid w:val="00665180"/>
    <w:rsid w:val="00665AE0"/>
    <w:rsid w:val="0066651F"/>
    <w:rsid w:val="006728CD"/>
    <w:rsid w:val="00672BA5"/>
    <w:rsid w:val="00672DAD"/>
    <w:rsid w:val="0067445E"/>
    <w:rsid w:val="0068165C"/>
    <w:rsid w:val="006905BA"/>
    <w:rsid w:val="00690EA1"/>
    <w:rsid w:val="00691F9F"/>
    <w:rsid w:val="00695F89"/>
    <w:rsid w:val="00697E5F"/>
    <w:rsid w:val="006A1019"/>
    <w:rsid w:val="006A1658"/>
    <w:rsid w:val="006A38EA"/>
    <w:rsid w:val="006A3CF8"/>
    <w:rsid w:val="006B0F17"/>
    <w:rsid w:val="006B1AF2"/>
    <w:rsid w:val="006B58E6"/>
    <w:rsid w:val="006C1A8E"/>
    <w:rsid w:val="006C32DE"/>
    <w:rsid w:val="006C4A00"/>
    <w:rsid w:val="006D2F98"/>
    <w:rsid w:val="006D4B77"/>
    <w:rsid w:val="006D4CE3"/>
    <w:rsid w:val="006E1462"/>
    <w:rsid w:val="006E2C91"/>
    <w:rsid w:val="006E5DD7"/>
    <w:rsid w:val="006E6307"/>
    <w:rsid w:val="006E6B9A"/>
    <w:rsid w:val="006E6D82"/>
    <w:rsid w:val="006F5351"/>
    <w:rsid w:val="006F6F00"/>
    <w:rsid w:val="006F7B26"/>
    <w:rsid w:val="00700697"/>
    <w:rsid w:val="00702D57"/>
    <w:rsid w:val="00703176"/>
    <w:rsid w:val="00706124"/>
    <w:rsid w:val="00711730"/>
    <w:rsid w:val="00711FA0"/>
    <w:rsid w:val="007213D3"/>
    <w:rsid w:val="00725B6E"/>
    <w:rsid w:val="00726588"/>
    <w:rsid w:val="00727FC2"/>
    <w:rsid w:val="00735262"/>
    <w:rsid w:val="00735A9C"/>
    <w:rsid w:val="00741C12"/>
    <w:rsid w:val="007437C5"/>
    <w:rsid w:val="00744329"/>
    <w:rsid w:val="00745B9E"/>
    <w:rsid w:val="00750522"/>
    <w:rsid w:val="007555BE"/>
    <w:rsid w:val="00757889"/>
    <w:rsid w:val="00760A25"/>
    <w:rsid w:val="00760BA3"/>
    <w:rsid w:val="00764AFC"/>
    <w:rsid w:val="00765C76"/>
    <w:rsid w:val="0076653C"/>
    <w:rsid w:val="00766757"/>
    <w:rsid w:val="007675C6"/>
    <w:rsid w:val="00771542"/>
    <w:rsid w:val="00771D72"/>
    <w:rsid w:val="00771E45"/>
    <w:rsid w:val="00775651"/>
    <w:rsid w:val="00781151"/>
    <w:rsid w:val="00781233"/>
    <w:rsid w:val="00784A49"/>
    <w:rsid w:val="007851AB"/>
    <w:rsid w:val="00785ADD"/>
    <w:rsid w:val="00787E27"/>
    <w:rsid w:val="007A6435"/>
    <w:rsid w:val="007B07E9"/>
    <w:rsid w:val="007B11B0"/>
    <w:rsid w:val="007B3DE8"/>
    <w:rsid w:val="007B4FC1"/>
    <w:rsid w:val="007B6CD1"/>
    <w:rsid w:val="007B705F"/>
    <w:rsid w:val="007C0680"/>
    <w:rsid w:val="007C21CB"/>
    <w:rsid w:val="007C23D0"/>
    <w:rsid w:val="007C43A6"/>
    <w:rsid w:val="007C4414"/>
    <w:rsid w:val="007D23F4"/>
    <w:rsid w:val="007D6836"/>
    <w:rsid w:val="007D6DFC"/>
    <w:rsid w:val="007D711E"/>
    <w:rsid w:val="007E5769"/>
    <w:rsid w:val="007F0B39"/>
    <w:rsid w:val="007F0FE2"/>
    <w:rsid w:val="007F176E"/>
    <w:rsid w:val="007F43B2"/>
    <w:rsid w:val="00801E1F"/>
    <w:rsid w:val="00820B2A"/>
    <w:rsid w:val="00822BDF"/>
    <w:rsid w:val="00824147"/>
    <w:rsid w:val="00831D1F"/>
    <w:rsid w:val="00832E01"/>
    <w:rsid w:val="00834A36"/>
    <w:rsid w:val="00835193"/>
    <w:rsid w:val="008357EA"/>
    <w:rsid w:val="00837B8C"/>
    <w:rsid w:val="00840BBC"/>
    <w:rsid w:val="00840FB4"/>
    <w:rsid w:val="0084139F"/>
    <w:rsid w:val="00841979"/>
    <w:rsid w:val="00845BEF"/>
    <w:rsid w:val="00850ECC"/>
    <w:rsid w:val="00854581"/>
    <w:rsid w:val="008545AF"/>
    <w:rsid w:val="0086028F"/>
    <w:rsid w:val="008645B0"/>
    <w:rsid w:val="00873E43"/>
    <w:rsid w:val="00875CE6"/>
    <w:rsid w:val="00881C1F"/>
    <w:rsid w:val="0088471E"/>
    <w:rsid w:val="008860EE"/>
    <w:rsid w:val="00886403"/>
    <w:rsid w:val="00890482"/>
    <w:rsid w:val="008A0164"/>
    <w:rsid w:val="008A194A"/>
    <w:rsid w:val="008A49A5"/>
    <w:rsid w:val="008A49BC"/>
    <w:rsid w:val="008A7E6F"/>
    <w:rsid w:val="008B09A3"/>
    <w:rsid w:val="008B1FA8"/>
    <w:rsid w:val="008B21F8"/>
    <w:rsid w:val="008B6062"/>
    <w:rsid w:val="008B6A44"/>
    <w:rsid w:val="008C170E"/>
    <w:rsid w:val="008C1D04"/>
    <w:rsid w:val="008C4AF7"/>
    <w:rsid w:val="008C601F"/>
    <w:rsid w:val="008C6D1B"/>
    <w:rsid w:val="008C7D31"/>
    <w:rsid w:val="008D2C37"/>
    <w:rsid w:val="008D5AD0"/>
    <w:rsid w:val="008E11F1"/>
    <w:rsid w:val="008E2B7F"/>
    <w:rsid w:val="008E4204"/>
    <w:rsid w:val="008E4DD3"/>
    <w:rsid w:val="008F2637"/>
    <w:rsid w:val="008F7219"/>
    <w:rsid w:val="008F7445"/>
    <w:rsid w:val="008F7A19"/>
    <w:rsid w:val="00903A73"/>
    <w:rsid w:val="009042EA"/>
    <w:rsid w:val="009162AB"/>
    <w:rsid w:val="00917349"/>
    <w:rsid w:val="00917BC0"/>
    <w:rsid w:val="009309F5"/>
    <w:rsid w:val="00930CB0"/>
    <w:rsid w:val="00933958"/>
    <w:rsid w:val="00936126"/>
    <w:rsid w:val="00936BCB"/>
    <w:rsid w:val="0094225F"/>
    <w:rsid w:val="009457BF"/>
    <w:rsid w:val="009465FE"/>
    <w:rsid w:val="0095262C"/>
    <w:rsid w:val="009550AB"/>
    <w:rsid w:val="009574BD"/>
    <w:rsid w:val="00960197"/>
    <w:rsid w:val="009602F2"/>
    <w:rsid w:val="0096346D"/>
    <w:rsid w:val="00967826"/>
    <w:rsid w:val="00973B0E"/>
    <w:rsid w:val="00977AB8"/>
    <w:rsid w:val="0098176B"/>
    <w:rsid w:val="009831A1"/>
    <w:rsid w:val="00983230"/>
    <w:rsid w:val="009833FB"/>
    <w:rsid w:val="00983788"/>
    <w:rsid w:val="00987C4E"/>
    <w:rsid w:val="00993068"/>
    <w:rsid w:val="00997B2B"/>
    <w:rsid w:val="00997D50"/>
    <w:rsid w:val="009A1D1E"/>
    <w:rsid w:val="009A21DC"/>
    <w:rsid w:val="009B06D8"/>
    <w:rsid w:val="009B3965"/>
    <w:rsid w:val="009B6F69"/>
    <w:rsid w:val="009B7631"/>
    <w:rsid w:val="009C3634"/>
    <w:rsid w:val="009C400E"/>
    <w:rsid w:val="009C73A4"/>
    <w:rsid w:val="009C7BF4"/>
    <w:rsid w:val="009D046B"/>
    <w:rsid w:val="009D795D"/>
    <w:rsid w:val="009D7B7F"/>
    <w:rsid w:val="009D7C75"/>
    <w:rsid w:val="009E1E15"/>
    <w:rsid w:val="009E1F94"/>
    <w:rsid w:val="009E22B3"/>
    <w:rsid w:val="009E3580"/>
    <w:rsid w:val="009E5135"/>
    <w:rsid w:val="009F191F"/>
    <w:rsid w:val="009F216A"/>
    <w:rsid w:val="009F6CE5"/>
    <w:rsid w:val="00A04C9E"/>
    <w:rsid w:val="00A07668"/>
    <w:rsid w:val="00A11D26"/>
    <w:rsid w:val="00A11FF0"/>
    <w:rsid w:val="00A1209A"/>
    <w:rsid w:val="00A15451"/>
    <w:rsid w:val="00A23224"/>
    <w:rsid w:val="00A23839"/>
    <w:rsid w:val="00A25FFA"/>
    <w:rsid w:val="00A315C1"/>
    <w:rsid w:val="00A36C0B"/>
    <w:rsid w:val="00A409CE"/>
    <w:rsid w:val="00A42512"/>
    <w:rsid w:val="00A431BC"/>
    <w:rsid w:val="00A456BC"/>
    <w:rsid w:val="00A462EE"/>
    <w:rsid w:val="00A46360"/>
    <w:rsid w:val="00A517C8"/>
    <w:rsid w:val="00A5360E"/>
    <w:rsid w:val="00A549B7"/>
    <w:rsid w:val="00A55DBB"/>
    <w:rsid w:val="00A6145C"/>
    <w:rsid w:val="00A669F5"/>
    <w:rsid w:val="00A7580F"/>
    <w:rsid w:val="00A76F5B"/>
    <w:rsid w:val="00A82445"/>
    <w:rsid w:val="00A861AA"/>
    <w:rsid w:val="00A95234"/>
    <w:rsid w:val="00AA2D02"/>
    <w:rsid w:val="00AB0281"/>
    <w:rsid w:val="00AB1F52"/>
    <w:rsid w:val="00AB2665"/>
    <w:rsid w:val="00AB6878"/>
    <w:rsid w:val="00AB68D7"/>
    <w:rsid w:val="00AC0E91"/>
    <w:rsid w:val="00AC1B16"/>
    <w:rsid w:val="00AC7C1E"/>
    <w:rsid w:val="00AD46A1"/>
    <w:rsid w:val="00AD4D91"/>
    <w:rsid w:val="00AD5F2A"/>
    <w:rsid w:val="00AE218A"/>
    <w:rsid w:val="00AE33A9"/>
    <w:rsid w:val="00AE4882"/>
    <w:rsid w:val="00AE5956"/>
    <w:rsid w:val="00AF04FD"/>
    <w:rsid w:val="00AF1A8B"/>
    <w:rsid w:val="00AF20A3"/>
    <w:rsid w:val="00AF4953"/>
    <w:rsid w:val="00AF5B25"/>
    <w:rsid w:val="00AF792D"/>
    <w:rsid w:val="00AF7FAB"/>
    <w:rsid w:val="00B00257"/>
    <w:rsid w:val="00B011C5"/>
    <w:rsid w:val="00B03F21"/>
    <w:rsid w:val="00B047D3"/>
    <w:rsid w:val="00B05404"/>
    <w:rsid w:val="00B06661"/>
    <w:rsid w:val="00B11FAC"/>
    <w:rsid w:val="00B13173"/>
    <w:rsid w:val="00B16265"/>
    <w:rsid w:val="00B2078D"/>
    <w:rsid w:val="00B21853"/>
    <w:rsid w:val="00B30A67"/>
    <w:rsid w:val="00B31F78"/>
    <w:rsid w:val="00B3203E"/>
    <w:rsid w:val="00B32380"/>
    <w:rsid w:val="00B465E3"/>
    <w:rsid w:val="00B47435"/>
    <w:rsid w:val="00B52E30"/>
    <w:rsid w:val="00B53D5E"/>
    <w:rsid w:val="00B5412D"/>
    <w:rsid w:val="00B56121"/>
    <w:rsid w:val="00B66A54"/>
    <w:rsid w:val="00B77966"/>
    <w:rsid w:val="00B81DBD"/>
    <w:rsid w:val="00B82C6C"/>
    <w:rsid w:val="00B874DF"/>
    <w:rsid w:val="00B877C0"/>
    <w:rsid w:val="00B87C4F"/>
    <w:rsid w:val="00B9213C"/>
    <w:rsid w:val="00B935DA"/>
    <w:rsid w:val="00B93CEC"/>
    <w:rsid w:val="00B950F0"/>
    <w:rsid w:val="00B977E3"/>
    <w:rsid w:val="00BA76F9"/>
    <w:rsid w:val="00BB2093"/>
    <w:rsid w:val="00BB392E"/>
    <w:rsid w:val="00BB6390"/>
    <w:rsid w:val="00BC1D39"/>
    <w:rsid w:val="00BC202F"/>
    <w:rsid w:val="00BC35BB"/>
    <w:rsid w:val="00BC5879"/>
    <w:rsid w:val="00BD044B"/>
    <w:rsid w:val="00BD1C75"/>
    <w:rsid w:val="00BD34CD"/>
    <w:rsid w:val="00BD6AB8"/>
    <w:rsid w:val="00BE13DC"/>
    <w:rsid w:val="00BE3481"/>
    <w:rsid w:val="00BF0560"/>
    <w:rsid w:val="00BF4C85"/>
    <w:rsid w:val="00BF64EC"/>
    <w:rsid w:val="00C014B8"/>
    <w:rsid w:val="00C02D8D"/>
    <w:rsid w:val="00C043E0"/>
    <w:rsid w:val="00C05A62"/>
    <w:rsid w:val="00C1000C"/>
    <w:rsid w:val="00C11F76"/>
    <w:rsid w:val="00C14B5E"/>
    <w:rsid w:val="00C16FB1"/>
    <w:rsid w:val="00C22027"/>
    <w:rsid w:val="00C3000F"/>
    <w:rsid w:val="00C30816"/>
    <w:rsid w:val="00C3392B"/>
    <w:rsid w:val="00C40461"/>
    <w:rsid w:val="00C40A2C"/>
    <w:rsid w:val="00C46876"/>
    <w:rsid w:val="00C470D2"/>
    <w:rsid w:val="00C533F4"/>
    <w:rsid w:val="00C56D76"/>
    <w:rsid w:val="00C574C4"/>
    <w:rsid w:val="00C57DBB"/>
    <w:rsid w:val="00C60616"/>
    <w:rsid w:val="00C60A0B"/>
    <w:rsid w:val="00C60A86"/>
    <w:rsid w:val="00C663C7"/>
    <w:rsid w:val="00C66B97"/>
    <w:rsid w:val="00C70CF0"/>
    <w:rsid w:val="00C75B23"/>
    <w:rsid w:val="00C77566"/>
    <w:rsid w:val="00C77C25"/>
    <w:rsid w:val="00C85528"/>
    <w:rsid w:val="00C92E4B"/>
    <w:rsid w:val="00C9376B"/>
    <w:rsid w:val="00C96F3F"/>
    <w:rsid w:val="00CA0190"/>
    <w:rsid w:val="00CA115E"/>
    <w:rsid w:val="00CA1FDF"/>
    <w:rsid w:val="00CA3AE9"/>
    <w:rsid w:val="00CA6B14"/>
    <w:rsid w:val="00CA7668"/>
    <w:rsid w:val="00CB2185"/>
    <w:rsid w:val="00CB4285"/>
    <w:rsid w:val="00CB5975"/>
    <w:rsid w:val="00CB75AB"/>
    <w:rsid w:val="00CC47CA"/>
    <w:rsid w:val="00CC60A7"/>
    <w:rsid w:val="00CC6F2E"/>
    <w:rsid w:val="00CC720D"/>
    <w:rsid w:val="00CD2F03"/>
    <w:rsid w:val="00CD34D7"/>
    <w:rsid w:val="00CD3EA8"/>
    <w:rsid w:val="00CD4B56"/>
    <w:rsid w:val="00CE0F1C"/>
    <w:rsid w:val="00CE423F"/>
    <w:rsid w:val="00D00698"/>
    <w:rsid w:val="00D016B8"/>
    <w:rsid w:val="00D01752"/>
    <w:rsid w:val="00D0218E"/>
    <w:rsid w:val="00D031C0"/>
    <w:rsid w:val="00D07EF7"/>
    <w:rsid w:val="00D12E55"/>
    <w:rsid w:val="00D1330C"/>
    <w:rsid w:val="00D216F3"/>
    <w:rsid w:val="00D26D0D"/>
    <w:rsid w:val="00D334D9"/>
    <w:rsid w:val="00D35D27"/>
    <w:rsid w:val="00D3717C"/>
    <w:rsid w:val="00D3768D"/>
    <w:rsid w:val="00D42DEE"/>
    <w:rsid w:val="00D44F29"/>
    <w:rsid w:val="00D46079"/>
    <w:rsid w:val="00D46954"/>
    <w:rsid w:val="00D47545"/>
    <w:rsid w:val="00D51AF1"/>
    <w:rsid w:val="00D51FF9"/>
    <w:rsid w:val="00D53304"/>
    <w:rsid w:val="00D56416"/>
    <w:rsid w:val="00D57001"/>
    <w:rsid w:val="00D5706D"/>
    <w:rsid w:val="00D57899"/>
    <w:rsid w:val="00D625B6"/>
    <w:rsid w:val="00D65EEB"/>
    <w:rsid w:val="00D66A48"/>
    <w:rsid w:val="00D70211"/>
    <w:rsid w:val="00D72ADB"/>
    <w:rsid w:val="00D768A7"/>
    <w:rsid w:val="00D77104"/>
    <w:rsid w:val="00D81533"/>
    <w:rsid w:val="00D8468C"/>
    <w:rsid w:val="00D85FFF"/>
    <w:rsid w:val="00D90354"/>
    <w:rsid w:val="00D91235"/>
    <w:rsid w:val="00D919E7"/>
    <w:rsid w:val="00D964FC"/>
    <w:rsid w:val="00D96548"/>
    <w:rsid w:val="00D96DFB"/>
    <w:rsid w:val="00DA3D37"/>
    <w:rsid w:val="00DA403C"/>
    <w:rsid w:val="00DA6259"/>
    <w:rsid w:val="00DA7AEF"/>
    <w:rsid w:val="00DB1F26"/>
    <w:rsid w:val="00DB22CD"/>
    <w:rsid w:val="00DB2FAE"/>
    <w:rsid w:val="00DB68DB"/>
    <w:rsid w:val="00DB6DED"/>
    <w:rsid w:val="00DC774F"/>
    <w:rsid w:val="00DD1847"/>
    <w:rsid w:val="00DD7F79"/>
    <w:rsid w:val="00DE0647"/>
    <w:rsid w:val="00DE4476"/>
    <w:rsid w:val="00DE5AC3"/>
    <w:rsid w:val="00DE74DD"/>
    <w:rsid w:val="00DF3B64"/>
    <w:rsid w:val="00DF4495"/>
    <w:rsid w:val="00DF51B3"/>
    <w:rsid w:val="00DF65B1"/>
    <w:rsid w:val="00DF66E4"/>
    <w:rsid w:val="00E033BF"/>
    <w:rsid w:val="00E06398"/>
    <w:rsid w:val="00E0682B"/>
    <w:rsid w:val="00E068C2"/>
    <w:rsid w:val="00E07821"/>
    <w:rsid w:val="00E11297"/>
    <w:rsid w:val="00E1295F"/>
    <w:rsid w:val="00E14C22"/>
    <w:rsid w:val="00E151A8"/>
    <w:rsid w:val="00E1596B"/>
    <w:rsid w:val="00E16A68"/>
    <w:rsid w:val="00E2013C"/>
    <w:rsid w:val="00E2050F"/>
    <w:rsid w:val="00E20FFA"/>
    <w:rsid w:val="00E30B91"/>
    <w:rsid w:val="00E31BC0"/>
    <w:rsid w:val="00E326BE"/>
    <w:rsid w:val="00E32C4C"/>
    <w:rsid w:val="00E40DE5"/>
    <w:rsid w:val="00E430A1"/>
    <w:rsid w:val="00E444DF"/>
    <w:rsid w:val="00E44592"/>
    <w:rsid w:val="00E5080D"/>
    <w:rsid w:val="00E531A7"/>
    <w:rsid w:val="00E70854"/>
    <w:rsid w:val="00E72AA4"/>
    <w:rsid w:val="00E7331D"/>
    <w:rsid w:val="00E73C27"/>
    <w:rsid w:val="00E77381"/>
    <w:rsid w:val="00E80E4D"/>
    <w:rsid w:val="00E8582D"/>
    <w:rsid w:val="00E85C69"/>
    <w:rsid w:val="00E873D1"/>
    <w:rsid w:val="00E932CB"/>
    <w:rsid w:val="00E94EB6"/>
    <w:rsid w:val="00E95480"/>
    <w:rsid w:val="00EA0A38"/>
    <w:rsid w:val="00EA1AF2"/>
    <w:rsid w:val="00EA594B"/>
    <w:rsid w:val="00EA5A58"/>
    <w:rsid w:val="00EB6AA3"/>
    <w:rsid w:val="00EC6BC6"/>
    <w:rsid w:val="00EC714A"/>
    <w:rsid w:val="00EC796C"/>
    <w:rsid w:val="00ED33D7"/>
    <w:rsid w:val="00EE2FF0"/>
    <w:rsid w:val="00EE449E"/>
    <w:rsid w:val="00EE4603"/>
    <w:rsid w:val="00EE7534"/>
    <w:rsid w:val="00EF2CE7"/>
    <w:rsid w:val="00F00734"/>
    <w:rsid w:val="00F023CF"/>
    <w:rsid w:val="00F04548"/>
    <w:rsid w:val="00F05524"/>
    <w:rsid w:val="00F119D4"/>
    <w:rsid w:val="00F12992"/>
    <w:rsid w:val="00F12F60"/>
    <w:rsid w:val="00F271E1"/>
    <w:rsid w:val="00F304CD"/>
    <w:rsid w:val="00F32B49"/>
    <w:rsid w:val="00F44608"/>
    <w:rsid w:val="00F50A20"/>
    <w:rsid w:val="00F6076C"/>
    <w:rsid w:val="00F61392"/>
    <w:rsid w:val="00F63041"/>
    <w:rsid w:val="00F654AE"/>
    <w:rsid w:val="00F6639D"/>
    <w:rsid w:val="00F66553"/>
    <w:rsid w:val="00F735F1"/>
    <w:rsid w:val="00F75ECE"/>
    <w:rsid w:val="00F75FA2"/>
    <w:rsid w:val="00F76791"/>
    <w:rsid w:val="00F81BAE"/>
    <w:rsid w:val="00F86C32"/>
    <w:rsid w:val="00F97D07"/>
    <w:rsid w:val="00FA422D"/>
    <w:rsid w:val="00FA6392"/>
    <w:rsid w:val="00FB354B"/>
    <w:rsid w:val="00FB479F"/>
    <w:rsid w:val="00FC2F24"/>
    <w:rsid w:val="00FC4663"/>
    <w:rsid w:val="00FC5FD4"/>
    <w:rsid w:val="00FE3D3D"/>
    <w:rsid w:val="00FE490D"/>
    <w:rsid w:val="00FE51F0"/>
    <w:rsid w:val="00FF0C38"/>
    <w:rsid w:val="00FF1E58"/>
    <w:rsid w:val="00FF2111"/>
    <w:rsid w:val="00FF3F11"/>
    <w:rsid w:val="00FF4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14B8F4-E73D-4254-B724-89AC4913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465E3"/>
    <w:pPr>
      <w:widowControl w:val="0"/>
    </w:pPr>
    <w:rPr>
      <w:kern w:val="2"/>
      <w:sz w:val="24"/>
      <w:szCs w:val="24"/>
    </w:rPr>
  </w:style>
  <w:style w:type="paragraph" w:styleId="11">
    <w:name w:val="heading 1"/>
    <w:aliases w:val="法規名稱"/>
    <w:basedOn w:val="a1"/>
    <w:next w:val="a1"/>
    <w:link w:val="12"/>
    <w:autoRedefine/>
    <w:uiPriority w:val="9"/>
    <w:qFormat/>
    <w:rsid w:val="008E2B7F"/>
    <w:pPr>
      <w:keepNext/>
      <w:numPr>
        <w:numId w:val="4"/>
      </w:numPr>
      <w:tabs>
        <w:tab w:val="clear" w:pos="720"/>
      </w:tabs>
      <w:adjustRightInd w:val="0"/>
      <w:snapToGrid w:val="0"/>
      <w:spacing w:beforeLines="100" w:before="360" w:line="560" w:lineRule="exact"/>
      <w:ind w:left="709" w:rightChars="-142" w:right="-341" w:hanging="851"/>
      <w:jc w:val="both"/>
      <w:outlineLvl w:val="0"/>
    </w:pPr>
    <w:rPr>
      <w:rFonts w:eastAsia="標楷體"/>
      <w:b/>
      <w:bCs/>
      <w:kern w:val="0"/>
      <w:sz w:val="36"/>
      <w:szCs w:val="36"/>
    </w:rPr>
  </w:style>
  <w:style w:type="paragraph" w:styleId="2">
    <w:name w:val="heading 2"/>
    <w:aliases w:val="條"/>
    <w:basedOn w:val="a1"/>
    <w:next w:val="a2"/>
    <w:link w:val="20"/>
    <w:autoRedefine/>
    <w:uiPriority w:val="9"/>
    <w:qFormat/>
    <w:rsid w:val="00D81533"/>
    <w:pPr>
      <w:spacing w:beforeLines="50" w:afterLines="50" w:line="400" w:lineRule="exact"/>
      <w:ind w:left="641" w:hangingChars="200" w:hanging="641"/>
      <w:outlineLvl w:val="1"/>
    </w:pPr>
    <w:rPr>
      <w:rFonts w:ascii="標楷體" w:eastAsia="標楷體" w:hAnsi="標楷體"/>
      <w:b/>
      <w:bCs/>
      <w:kern w:val="36"/>
      <w:sz w:val="32"/>
      <w:szCs w:val="20"/>
    </w:rPr>
  </w:style>
  <w:style w:type="paragraph" w:styleId="3">
    <w:name w:val="heading 3"/>
    <w:basedOn w:val="a1"/>
    <w:next w:val="a1"/>
    <w:link w:val="30"/>
    <w:uiPriority w:val="9"/>
    <w:qFormat/>
    <w:rsid w:val="00D81533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1"/>
    <w:link w:val="40"/>
    <w:uiPriority w:val="9"/>
    <w:qFormat/>
    <w:rsid w:val="00D81533"/>
    <w:pPr>
      <w:keepNext/>
      <w:spacing w:line="360" w:lineRule="auto"/>
      <w:ind w:leftChars="200" w:left="480" w:firstLineChars="200" w:firstLine="640"/>
      <w:outlineLvl w:val="3"/>
    </w:pPr>
    <w:rPr>
      <w:rFonts w:ascii="標楷體" w:eastAsia="標楷體" w:hAnsi="標楷體"/>
      <w:color w:val="000000"/>
      <w:sz w:val="32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標題 1 字元"/>
    <w:aliases w:val="法規名稱 字元"/>
    <w:link w:val="11"/>
    <w:uiPriority w:val="9"/>
    <w:locked/>
    <w:rsid w:val="008E2B7F"/>
    <w:rPr>
      <w:rFonts w:eastAsia="標楷體"/>
      <w:b/>
      <w:bCs/>
      <w:sz w:val="36"/>
      <w:szCs w:val="36"/>
    </w:rPr>
  </w:style>
  <w:style w:type="character" w:customStyle="1" w:styleId="20">
    <w:name w:val="標題 2 字元"/>
    <w:aliases w:val="條 字元"/>
    <w:link w:val="2"/>
    <w:uiPriority w:val="9"/>
    <w:locked/>
    <w:rsid w:val="00CC720D"/>
    <w:rPr>
      <w:rFonts w:ascii="標楷體" w:eastAsia="標楷體" w:hAnsi="標楷體"/>
      <w:b/>
      <w:kern w:val="36"/>
      <w:sz w:val="32"/>
    </w:rPr>
  </w:style>
  <w:style w:type="character" w:customStyle="1" w:styleId="30">
    <w:name w:val="標題 3 字元"/>
    <w:link w:val="3"/>
    <w:uiPriority w:val="9"/>
    <w:semiHidden/>
    <w:rsid w:val="00CF448C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40">
    <w:name w:val="標題 4 字元"/>
    <w:link w:val="4"/>
    <w:uiPriority w:val="9"/>
    <w:semiHidden/>
    <w:rsid w:val="00CF448C"/>
    <w:rPr>
      <w:rFonts w:ascii="Cambria" w:eastAsia="新細明體" w:hAnsi="Cambria" w:cs="Times New Roman"/>
      <w:kern w:val="2"/>
      <w:sz w:val="36"/>
      <w:szCs w:val="36"/>
    </w:rPr>
  </w:style>
  <w:style w:type="paragraph" w:styleId="a2">
    <w:name w:val="Normal Indent"/>
    <w:basedOn w:val="a1"/>
    <w:uiPriority w:val="99"/>
    <w:rsid w:val="00D81533"/>
    <w:pPr>
      <w:ind w:leftChars="200" w:left="480"/>
    </w:pPr>
  </w:style>
  <w:style w:type="paragraph" w:styleId="a6">
    <w:name w:val="Plain Text"/>
    <w:basedOn w:val="a1"/>
    <w:link w:val="a7"/>
    <w:autoRedefine/>
    <w:uiPriority w:val="99"/>
    <w:rsid w:val="00D81533"/>
    <w:pPr>
      <w:adjustRightInd w:val="0"/>
      <w:snapToGrid w:val="0"/>
      <w:spacing w:line="600" w:lineRule="exact"/>
      <w:jc w:val="both"/>
    </w:pPr>
    <w:rPr>
      <w:rFonts w:ascii="標楷體" w:eastAsia="標楷體" w:hAnsi="標楷體" w:cs="Arial"/>
      <w:bCs/>
      <w:kern w:val="0"/>
      <w:sz w:val="32"/>
      <w:szCs w:val="20"/>
    </w:rPr>
  </w:style>
  <w:style w:type="character" w:customStyle="1" w:styleId="a7">
    <w:name w:val="純文字 字元"/>
    <w:link w:val="a6"/>
    <w:uiPriority w:val="99"/>
    <w:locked/>
    <w:rsid w:val="00CC720D"/>
    <w:rPr>
      <w:rFonts w:ascii="標楷體" w:eastAsia="標楷體" w:hAnsi="標楷體"/>
      <w:sz w:val="32"/>
    </w:rPr>
  </w:style>
  <w:style w:type="paragraph" w:styleId="a8">
    <w:name w:val="Body Text"/>
    <w:basedOn w:val="a1"/>
    <w:link w:val="a9"/>
    <w:autoRedefine/>
    <w:uiPriority w:val="99"/>
    <w:rsid w:val="007C43A6"/>
    <w:pPr>
      <w:adjustRightInd w:val="0"/>
      <w:snapToGrid w:val="0"/>
      <w:spacing w:line="560" w:lineRule="exact"/>
      <w:ind w:leftChars="300" w:left="720" w:firstLineChars="201" w:firstLine="724"/>
      <w:jc w:val="both"/>
    </w:pPr>
    <w:rPr>
      <w:rFonts w:eastAsia="標楷體" w:hAnsi="標楷體"/>
      <w:kern w:val="0"/>
      <w:sz w:val="36"/>
      <w:szCs w:val="36"/>
      <w:lang w:val="zh-TW" w:bidi="hi-IN"/>
    </w:rPr>
  </w:style>
  <w:style w:type="character" w:customStyle="1" w:styleId="a9">
    <w:name w:val="本文 字元"/>
    <w:link w:val="a8"/>
    <w:uiPriority w:val="99"/>
    <w:locked/>
    <w:rsid w:val="00CC720D"/>
    <w:rPr>
      <w:rFonts w:eastAsia="標楷體" w:hAnsi="標楷體"/>
      <w:sz w:val="36"/>
      <w:lang w:val="zh-TW"/>
    </w:rPr>
  </w:style>
  <w:style w:type="character" w:customStyle="1" w:styleId="a011">
    <w:name w:val="a011"/>
    <w:rsid w:val="00D81533"/>
    <w:rPr>
      <w:color w:val="333333"/>
      <w:sz w:val="18"/>
      <w:u w:val="none"/>
      <w:effect w:val="none"/>
    </w:rPr>
  </w:style>
  <w:style w:type="paragraph" w:styleId="aa">
    <w:name w:val="Body Text Indent"/>
    <w:basedOn w:val="a1"/>
    <w:link w:val="ab"/>
    <w:autoRedefine/>
    <w:uiPriority w:val="99"/>
    <w:rsid w:val="00D81533"/>
    <w:pPr>
      <w:spacing w:before="36" w:after="50" w:line="600" w:lineRule="exact"/>
    </w:pPr>
    <w:rPr>
      <w:rFonts w:ascii="標楷體" w:eastAsia="標楷體" w:hAnsi="標楷體" w:cs="Arial"/>
      <w:sz w:val="32"/>
    </w:rPr>
  </w:style>
  <w:style w:type="character" w:customStyle="1" w:styleId="ab">
    <w:name w:val="本文縮排 字元"/>
    <w:link w:val="aa"/>
    <w:uiPriority w:val="99"/>
    <w:locked/>
    <w:rsid w:val="00CC720D"/>
    <w:rPr>
      <w:rFonts w:ascii="標楷體" w:eastAsia="標楷體" w:hAnsi="標楷體"/>
      <w:kern w:val="2"/>
      <w:sz w:val="24"/>
    </w:rPr>
  </w:style>
  <w:style w:type="paragraph" w:styleId="ac">
    <w:name w:val="header"/>
    <w:basedOn w:val="a1"/>
    <w:link w:val="ad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locked/>
    <w:rsid w:val="00CC720D"/>
    <w:rPr>
      <w:kern w:val="2"/>
    </w:rPr>
  </w:style>
  <w:style w:type="paragraph" w:styleId="ae">
    <w:name w:val="footer"/>
    <w:basedOn w:val="a1"/>
    <w:link w:val="af"/>
    <w:uiPriority w:val="99"/>
    <w:rsid w:val="00D81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6225A0"/>
    <w:rPr>
      <w:kern w:val="2"/>
    </w:rPr>
  </w:style>
  <w:style w:type="character" w:styleId="af0">
    <w:name w:val="page number"/>
    <w:uiPriority w:val="99"/>
    <w:rsid w:val="00D81533"/>
    <w:rPr>
      <w:rFonts w:cs="Times New Roman"/>
    </w:rPr>
  </w:style>
  <w:style w:type="paragraph" w:customStyle="1" w:styleId="af1">
    <w:name w:val="說明"/>
    <w:next w:val="af2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1080"/>
      <w:textAlignment w:val="center"/>
    </w:pPr>
    <w:rPr>
      <w:rFonts w:eastAsia="細明體"/>
      <w:noProof/>
      <w:color w:val="FF0000"/>
      <w:sz w:val="36"/>
    </w:rPr>
  </w:style>
  <w:style w:type="paragraph" w:customStyle="1" w:styleId="af2">
    <w:name w:val="說明一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80" w:lineRule="exact"/>
      <w:ind w:left="1080" w:hanging="720"/>
      <w:textAlignment w:val="center"/>
    </w:pPr>
    <w:rPr>
      <w:rFonts w:eastAsia="細明體"/>
      <w:noProof/>
      <w:color w:val="FF0000"/>
      <w:sz w:val="36"/>
    </w:rPr>
  </w:style>
  <w:style w:type="paragraph" w:customStyle="1" w:styleId="af3">
    <w:name w:val="說明二"/>
    <w:basedOn w:val="af4"/>
    <w:rsid w:val="00D81533"/>
    <w:pPr>
      <w:tabs>
        <w:tab w:val="num" w:pos="648"/>
        <w:tab w:val="num" w:pos="720"/>
        <w:tab w:val="num" w:pos="1680"/>
        <w:tab w:val="num" w:pos="1920"/>
      </w:tabs>
      <w:ind w:left="1920" w:hanging="480"/>
    </w:pPr>
  </w:style>
  <w:style w:type="paragraph" w:customStyle="1" w:styleId="af4">
    <w:name w:val="說明一內文"/>
    <w:rsid w:val="00D81533"/>
    <w:pPr>
      <w:widowControl w:val="0"/>
      <w:tabs>
        <w:tab w:val="num" w:pos="2281"/>
      </w:tabs>
      <w:kinsoku w:val="0"/>
      <w:wordWrap w:val="0"/>
      <w:overflowPunct w:val="0"/>
      <w:autoSpaceDE w:val="0"/>
      <w:autoSpaceDN w:val="0"/>
      <w:spacing w:line="400" w:lineRule="exact"/>
      <w:ind w:left="1080" w:hanging="360"/>
    </w:pPr>
    <w:rPr>
      <w:rFonts w:eastAsia="細明體"/>
      <w:noProof/>
      <w:color w:val="FF0000"/>
      <w:sz w:val="36"/>
    </w:rPr>
  </w:style>
  <w:style w:type="paragraph" w:customStyle="1" w:styleId="af5">
    <w:name w:val="說明二內文"/>
    <w:basedOn w:val="af3"/>
    <w:rsid w:val="00D81533"/>
    <w:pPr>
      <w:numPr>
        <w:ilvl w:val="4"/>
      </w:numPr>
      <w:tabs>
        <w:tab w:val="num" w:pos="648"/>
        <w:tab w:val="num" w:pos="2400"/>
      </w:tabs>
      <w:ind w:left="2400" w:hanging="480"/>
    </w:pPr>
  </w:style>
  <w:style w:type="paragraph" w:customStyle="1" w:styleId="af6">
    <w:name w:val="說明三"/>
    <w:basedOn w:val="af5"/>
    <w:rsid w:val="00D81533"/>
    <w:pPr>
      <w:numPr>
        <w:ilvl w:val="5"/>
      </w:numPr>
      <w:tabs>
        <w:tab w:val="num" w:pos="648"/>
        <w:tab w:val="num" w:pos="2880"/>
      </w:tabs>
      <w:ind w:left="2880" w:hanging="480"/>
    </w:pPr>
  </w:style>
  <w:style w:type="paragraph" w:customStyle="1" w:styleId="af7">
    <w:name w:val="說明三內文"/>
    <w:basedOn w:val="af6"/>
    <w:rsid w:val="00D81533"/>
    <w:pPr>
      <w:numPr>
        <w:ilvl w:val="6"/>
      </w:numPr>
      <w:tabs>
        <w:tab w:val="num" w:pos="648"/>
        <w:tab w:val="num" w:pos="3360"/>
      </w:tabs>
      <w:ind w:left="3360" w:hanging="480"/>
    </w:pPr>
  </w:style>
  <w:style w:type="paragraph" w:customStyle="1" w:styleId="af8">
    <w:name w:val="說明四"/>
    <w:basedOn w:val="af7"/>
    <w:rsid w:val="00D81533"/>
    <w:pPr>
      <w:numPr>
        <w:ilvl w:val="7"/>
      </w:numPr>
      <w:tabs>
        <w:tab w:val="num" w:pos="648"/>
        <w:tab w:val="num" w:pos="3840"/>
      </w:tabs>
      <w:ind w:left="3840" w:hanging="480"/>
    </w:pPr>
  </w:style>
  <w:style w:type="paragraph" w:customStyle="1" w:styleId="af9">
    <w:name w:val="說明四內文"/>
    <w:basedOn w:val="af8"/>
    <w:rsid w:val="00D81533"/>
    <w:pPr>
      <w:numPr>
        <w:ilvl w:val="8"/>
      </w:numPr>
      <w:tabs>
        <w:tab w:val="num" w:pos="648"/>
        <w:tab w:val="num" w:pos="4320"/>
      </w:tabs>
      <w:ind w:left="4320" w:hanging="480"/>
    </w:pPr>
  </w:style>
  <w:style w:type="paragraph" w:styleId="5">
    <w:name w:val="List Bullet 5"/>
    <w:basedOn w:val="a1"/>
    <w:autoRedefine/>
    <w:uiPriority w:val="99"/>
    <w:rsid w:val="00D81533"/>
    <w:pPr>
      <w:tabs>
        <w:tab w:val="num" w:pos="2281"/>
      </w:tabs>
      <w:ind w:left="2281" w:hanging="360"/>
    </w:pPr>
    <w:rPr>
      <w:rFonts w:eastAsia="標楷體"/>
      <w:sz w:val="36"/>
      <w:szCs w:val="20"/>
    </w:rPr>
  </w:style>
  <w:style w:type="paragraph" w:styleId="21">
    <w:name w:val="Body Text Indent 2"/>
    <w:basedOn w:val="a1"/>
    <w:link w:val="22"/>
    <w:autoRedefine/>
    <w:uiPriority w:val="99"/>
    <w:rsid w:val="00D81533"/>
    <w:pPr>
      <w:spacing w:line="400" w:lineRule="exact"/>
      <w:ind w:leftChars="225" w:left="940" w:hangingChars="200" w:hanging="400"/>
      <w:jc w:val="both"/>
    </w:pPr>
    <w:rPr>
      <w:rFonts w:ascii="標楷體" w:hAnsi="標楷體"/>
      <w:b/>
      <w:kern w:val="0"/>
      <w:sz w:val="20"/>
      <w:szCs w:val="20"/>
    </w:rPr>
  </w:style>
  <w:style w:type="character" w:customStyle="1" w:styleId="22">
    <w:name w:val="本文縮排 2 字元"/>
    <w:link w:val="21"/>
    <w:uiPriority w:val="99"/>
    <w:locked/>
    <w:rsid w:val="00CC720D"/>
    <w:rPr>
      <w:rFonts w:ascii="標楷體" w:eastAsia="標楷體"/>
      <w:b/>
    </w:rPr>
  </w:style>
  <w:style w:type="character" w:styleId="afa">
    <w:name w:val="annotation reference"/>
    <w:uiPriority w:val="99"/>
    <w:semiHidden/>
    <w:rsid w:val="00D81533"/>
    <w:rPr>
      <w:sz w:val="18"/>
    </w:rPr>
  </w:style>
  <w:style w:type="paragraph" w:styleId="afb">
    <w:name w:val="annotation text"/>
    <w:basedOn w:val="a1"/>
    <w:link w:val="afc"/>
    <w:uiPriority w:val="99"/>
    <w:semiHidden/>
    <w:rsid w:val="00D81533"/>
    <w:rPr>
      <w:rFonts w:eastAsia="標楷體"/>
      <w:sz w:val="36"/>
      <w:szCs w:val="20"/>
    </w:rPr>
  </w:style>
  <w:style w:type="character" w:customStyle="1" w:styleId="afc">
    <w:name w:val="註解文字 字元"/>
    <w:link w:val="afb"/>
    <w:uiPriority w:val="99"/>
    <w:semiHidden/>
    <w:rsid w:val="00CF448C"/>
    <w:rPr>
      <w:kern w:val="2"/>
      <w:sz w:val="24"/>
      <w:szCs w:val="24"/>
    </w:rPr>
  </w:style>
  <w:style w:type="paragraph" w:customStyle="1" w:styleId="a0">
    <w:name w:val="分項段落"/>
    <w:basedOn w:val="a1"/>
    <w:rsid w:val="00D81533"/>
    <w:pPr>
      <w:widowControl/>
      <w:numPr>
        <w:numId w:val="2"/>
      </w:numPr>
      <w:snapToGrid w:val="0"/>
      <w:ind w:left="1077" w:hanging="714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fd">
    <w:name w:val="１"/>
    <w:basedOn w:val="a1"/>
    <w:rsid w:val="00D81533"/>
    <w:pPr>
      <w:adjustRightInd w:val="0"/>
      <w:spacing w:line="680" w:lineRule="exact"/>
      <w:ind w:leftChars="200" w:left="1068" w:hangingChars="150" w:hanging="588"/>
      <w:jc w:val="both"/>
      <w:textDirection w:val="lrTbV"/>
      <w:textAlignment w:val="baseline"/>
    </w:pPr>
    <w:rPr>
      <w:rFonts w:eastAsia="標楷體"/>
      <w:spacing w:val="16"/>
      <w:kern w:val="0"/>
      <w:sz w:val="36"/>
      <w:szCs w:val="20"/>
    </w:rPr>
  </w:style>
  <w:style w:type="paragraph" w:customStyle="1" w:styleId="31">
    <w:name w:val="本文縮排3"/>
    <w:basedOn w:val="21"/>
    <w:autoRedefine/>
    <w:rsid w:val="00D81533"/>
    <w:pPr>
      <w:ind w:leftChars="325" w:left="525" w:hanging="200"/>
    </w:pPr>
  </w:style>
  <w:style w:type="paragraph" w:styleId="32">
    <w:name w:val="Body Text Indent 3"/>
    <w:basedOn w:val="a1"/>
    <w:link w:val="310"/>
    <w:uiPriority w:val="99"/>
    <w:rsid w:val="00D81533"/>
    <w:pPr>
      <w:ind w:left="280"/>
    </w:pPr>
    <w:rPr>
      <w:rFonts w:ascii="標楷體" w:eastAsia="標楷體"/>
      <w:sz w:val="28"/>
      <w:szCs w:val="20"/>
    </w:rPr>
  </w:style>
  <w:style w:type="character" w:customStyle="1" w:styleId="310">
    <w:name w:val="本文縮排 3 字元1"/>
    <w:link w:val="32"/>
    <w:uiPriority w:val="99"/>
    <w:semiHidden/>
    <w:rsid w:val="00CF448C"/>
    <w:rPr>
      <w:kern w:val="2"/>
      <w:sz w:val="16"/>
      <w:szCs w:val="16"/>
    </w:rPr>
  </w:style>
  <w:style w:type="character" w:customStyle="1" w:styleId="33">
    <w:name w:val="本文縮排 3 字元"/>
    <w:rsid w:val="00D81533"/>
    <w:rPr>
      <w:rFonts w:ascii="標楷體" w:eastAsia="標楷體" w:hAnsi="標楷體"/>
      <w:kern w:val="2"/>
      <w:sz w:val="28"/>
      <w:lang w:val="en-US" w:eastAsia="zh-TW"/>
    </w:rPr>
  </w:style>
  <w:style w:type="paragraph" w:customStyle="1" w:styleId="23">
    <w:name w:val="標題2"/>
    <w:basedOn w:val="a1"/>
    <w:rsid w:val="00D81533"/>
    <w:pPr>
      <w:widowControl/>
      <w:kinsoku w:val="0"/>
      <w:autoSpaceDE w:val="0"/>
      <w:autoSpaceDN w:val="0"/>
      <w:adjustRightInd w:val="0"/>
      <w:snapToGrid w:val="0"/>
      <w:spacing w:before="300" w:after="120" w:line="420" w:lineRule="atLeast"/>
      <w:jc w:val="both"/>
      <w:outlineLvl w:val="1"/>
    </w:pPr>
    <w:rPr>
      <w:rFonts w:ascii="華康粗黑體" w:eastAsia="華康粗黑體"/>
      <w:kern w:val="0"/>
      <w:sz w:val="28"/>
      <w:szCs w:val="20"/>
    </w:rPr>
  </w:style>
  <w:style w:type="character" w:styleId="afe">
    <w:name w:val="Strong"/>
    <w:uiPriority w:val="22"/>
    <w:qFormat/>
    <w:rsid w:val="00D81533"/>
    <w:rPr>
      <w:b/>
    </w:rPr>
  </w:style>
  <w:style w:type="character" w:customStyle="1" w:styleId="w1">
    <w:name w:val="w1"/>
    <w:rsid w:val="00D81533"/>
    <w:rPr>
      <w:sz w:val="18"/>
    </w:rPr>
  </w:style>
  <w:style w:type="paragraph" w:customStyle="1" w:styleId="13">
    <w:name w:val="本文1"/>
    <w:basedOn w:val="a8"/>
    <w:rsid w:val="00D81533"/>
    <w:pPr>
      <w:ind w:left="335" w:hangingChars="300" w:hanging="300"/>
    </w:pPr>
  </w:style>
  <w:style w:type="character" w:customStyle="1" w:styleId="emailstyle15">
    <w:name w:val="emailstyle15"/>
    <w:rsid w:val="00D81533"/>
    <w:rPr>
      <w:rFonts w:ascii="Arial" w:eastAsia="新細明體" w:hAnsi="Arial"/>
      <w:color w:val="000000"/>
      <w:sz w:val="18"/>
    </w:rPr>
  </w:style>
  <w:style w:type="paragraph" w:styleId="aff">
    <w:name w:val="Block Text"/>
    <w:basedOn w:val="a1"/>
    <w:uiPriority w:val="99"/>
    <w:rsid w:val="00D81533"/>
    <w:pPr>
      <w:spacing w:line="500" w:lineRule="exact"/>
      <w:ind w:leftChars="63" w:left="151" w:right="152" w:firstLineChars="213" w:firstLine="682"/>
      <w:jc w:val="both"/>
    </w:pPr>
    <w:rPr>
      <w:rFonts w:ascii="標楷體" w:eastAsia="標楷體"/>
      <w:sz w:val="32"/>
    </w:rPr>
  </w:style>
  <w:style w:type="character" w:customStyle="1" w:styleId="user">
    <w:name w:val="user"/>
    <w:semiHidden/>
    <w:rsid w:val="00D81533"/>
    <w:rPr>
      <w:rFonts w:ascii="Arial" w:eastAsia="新細明體" w:hAnsi="Arial"/>
      <w:color w:val="000080"/>
      <w:sz w:val="20"/>
    </w:rPr>
  </w:style>
  <w:style w:type="paragraph" w:customStyle="1" w:styleId="1">
    <w:name w:val="施政1"/>
    <w:basedOn w:val="a1"/>
    <w:rsid w:val="00D81533"/>
    <w:pPr>
      <w:numPr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customStyle="1" w:styleId="10">
    <w:name w:val="施政(1)"/>
    <w:basedOn w:val="a1"/>
    <w:rsid w:val="00D81533"/>
    <w:pPr>
      <w:numPr>
        <w:ilvl w:val="1"/>
        <w:numId w:val="3"/>
      </w:numPr>
      <w:snapToGrid w:val="0"/>
      <w:spacing w:line="320" w:lineRule="atLeast"/>
      <w:jc w:val="both"/>
    </w:pPr>
    <w:rPr>
      <w:rFonts w:ascii="新細明體" w:hAnsi="新細明體"/>
      <w:sz w:val="22"/>
      <w:szCs w:val="22"/>
    </w:rPr>
  </w:style>
  <w:style w:type="paragraph" w:styleId="Web">
    <w:name w:val="Normal (Web)"/>
    <w:basedOn w:val="a1"/>
    <w:uiPriority w:val="99"/>
    <w:rsid w:val="00D81533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8"/>
    </w:rPr>
  </w:style>
  <w:style w:type="paragraph" w:customStyle="1" w:styleId="023">
    <w:name w:val="023"/>
    <w:basedOn w:val="a1"/>
    <w:rsid w:val="001C5048"/>
    <w:pPr>
      <w:widowControl/>
      <w:suppressAutoHyphens/>
      <w:spacing w:before="100" w:after="100"/>
    </w:pPr>
    <w:rPr>
      <w:rFonts w:ascii="新細明體" w:hAnsi="新細明體" w:cs="新細明體"/>
      <w:kern w:val="1"/>
      <w:lang w:eastAsia="ar-SA"/>
    </w:rPr>
  </w:style>
  <w:style w:type="paragraph" w:styleId="aff0">
    <w:name w:val="Balloon Text"/>
    <w:basedOn w:val="a1"/>
    <w:link w:val="aff1"/>
    <w:uiPriority w:val="99"/>
    <w:rsid w:val="00610E84"/>
    <w:rPr>
      <w:rFonts w:ascii="Cambria" w:hAnsi="Cambria"/>
      <w:sz w:val="18"/>
      <w:szCs w:val="18"/>
    </w:rPr>
  </w:style>
  <w:style w:type="character" w:customStyle="1" w:styleId="aff1">
    <w:name w:val="註解方塊文字 字元"/>
    <w:link w:val="aff0"/>
    <w:uiPriority w:val="99"/>
    <w:locked/>
    <w:rsid w:val="00610E84"/>
    <w:rPr>
      <w:rFonts w:ascii="Cambria" w:eastAsia="新細明體" w:hAnsi="Cambria"/>
      <w:kern w:val="2"/>
      <w:sz w:val="18"/>
    </w:rPr>
  </w:style>
  <w:style w:type="paragraph" w:styleId="aff2">
    <w:name w:val="annotation subject"/>
    <w:basedOn w:val="afb"/>
    <w:next w:val="afb"/>
    <w:link w:val="aff3"/>
    <w:uiPriority w:val="99"/>
    <w:semiHidden/>
    <w:rsid w:val="00711730"/>
    <w:rPr>
      <w:rFonts w:eastAsia="新細明體"/>
      <w:b/>
      <w:bCs/>
      <w:sz w:val="24"/>
      <w:szCs w:val="24"/>
    </w:rPr>
  </w:style>
  <w:style w:type="character" w:customStyle="1" w:styleId="aff3">
    <w:name w:val="註解主旨 字元"/>
    <w:link w:val="aff2"/>
    <w:uiPriority w:val="99"/>
    <w:semiHidden/>
    <w:rsid w:val="00CF448C"/>
    <w:rPr>
      <w:b/>
      <w:bCs/>
      <w:kern w:val="2"/>
      <w:sz w:val="24"/>
      <w:szCs w:val="24"/>
    </w:rPr>
  </w:style>
  <w:style w:type="paragraph" w:styleId="aff4">
    <w:name w:val="List Paragraph"/>
    <w:basedOn w:val="a1"/>
    <w:uiPriority w:val="34"/>
    <w:qFormat/>
    <w:rsid w:val="00165D33"/>
    <w:pPr>
      <w:ind w:leftChars="200" w:left="480"/>
    </w:pPr>
  </w:style>
  <w:style w:type="table" w:styleId="aff5">
    <w:name w:val="Table Grid"/>
    <w:basedOn w:val="a4"/>
    <w:uiPriority w:val="59"/>
    <w:rsid w:val="00405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Emphasis"/>
    <w:uiPriority w:val="20"/>
    <w:qFormat/>
    <w:rsid w:val="00CC720D"/>
    <w:rPr>
      <w:color w:val="DD4B39"/>
    </w:rPr>
  </w:style>
  <w:style w:type="character" w:customStyle="1" w:styleId="st1">
    <w:name w:val="st1"/>
    <w:rsid w:val="00CC720D"/>
  </w:style>
  <w:style w:type="paragraph" w:customStyle="1" w:styleId="200">
    <w:name w:val="200"/>
    <w:basedOn w:val="a1"/>
    <w:rsid w:val="00CC720D"/>
    <w:pPr>
      <w:spacing w:line="380" w:lineRule="exact"/>
      <w:ind w:left="1304" w:hanging="567"/>
      <w:jc w:val="both"/>
    </w:pPr>
    <w:rPr>
      <w:rFonts w:eastAsia="標楷體"/>
      <w:color w:val="000000"/>
      <w:sz w:val="28"/>
    </w:rPr>
  </w:style>
  <w:style w:type="paragraph" w:customStyle="1" w:styleId="14">
    <w:name w:val="令.項1"/>
    <w:basedOn w:val="a1"/>
    <w:rsid w:val="00CC720D"/>
    <w:pPr>
      <w:adjustRightInd w:val="0"/>
      <w:spacing w:line="440" w:lineRule="exact"/>
      <w:ind w:leftChars="700" w:left="800" w:hangingChars="100" w:hanging="100"/>
      <w:jc w:val="both"/>
      <w:textAlignment w:val="baseline"/>
    </w:pPr>
    <w:rPr>
      <w:rFonts w:eastAsia="標楷體"/>
      <w:kern w:val="0"/>
      <w:sz w:val="28"/>
      <w:szCs w:val="20"/>
    </w:rPr>
  </w:style>
  <w:style w:type="paragraph" w:customStyle="1" w:styleId="Default">
    <w:name w:val="Default"/>
    <w:rsid w:val="00CC72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w11">
    <w:name w:val="w11"/>
    <w:rsid w:val="00CC720D"/>
    <w:rPr>
      <w:sz w:val="18"/>
    </w:rPr>
  </w:style>
  <w:style w:type="paragraph" w:customStyle="1" w:styleId="aff7">
    <w:name w:val="修訂紀錄"/>
    <w:basedOn w:val="a1"/>
    <w:rsid w:val="00CC720D"/>
    <w:pPr>
      <w:adjustRightInd w:val="0"/>
      <w:snapToGrid w:val="0"/>
    </w:pPr>
    <w:rPr>
      <w:rFonts w:eastAsia="標楷體" w:cs="新細明體"/>
      <w:sz w:val="20"/>
      <w:szCs w:val="20"/>
    </w:rPr>
  </w:style>
  <w:style w:type="paragraph" w:customStyle="1" w:styleId="aff8">
    <w:name w:val="條格式"/>
    <w:basedOn w:val="a1"/>
    <w:rsid w:val="00CC720D"/>
    <w:pPr>
      <w:adjustRightInd w:val="0"/>
      <w:snapToGrid w:val="0"/>
      <w:spacing w:line="460" w:lineRule="exact"/>
      <w:ind w:left="1390" w:hangingChars="491" w:hanging="1390"/>
      <w:jc w:val="both"/>
    </w:pPr>
    <w:rPr>
      <w:rFonts w:eastAsia="標楷體"/>
      <w:sz w:val="28"/>
    </w:rPr>
  </w:style>
  <w:style w:type="paragraph" w:styleId="aff9">
    <w:name w:val="Date"/>
    <w:basedOn w:val="a1"/>
    <w:next w:val="a1"/>
    <w:link w:val="affa"/>
    <w:uiPriority w:val="99"/>
    <w:rsid w:val="00CC720D"/>
    <w:pPr>
      <w:jc w:val="right"/>
    </w:pPr>
    <w:rPr>
      <w:rFonts w:eastAsia="標楷體"/>
      <w:sz w:val="32"/>
      <w:szCs w:val="20"/>
    </w:rPr>
  </w:style>
  <w:style w:type="character" w:customStyle="1" w:styleId="affa">
    <w:name w:val="日期 字元"/>
    <w:link w:val="aff9"/>
    <w:uiPriority w:val="99"/>
    <w:locked/>
    <w:rsid w:val="00CC720D"/>
    <w:rPr>
      <w:rFonts w:eastAsia="標楷體"/>
      <w:kern w:val="2"/>
      <w:sz w:val="32"/>
    </w:rPr>
  </w:style>
  <w:style w:type="paragraph" w:customStyle="1" w:styleId="affb">
    <w:name w:val="項格式"/>
    <w:basedOn w:val="a1"/>
    <w:rsid w:val="00CC720D"/>
    <w:pPr>
      <w:adjustRightInd w:val="0"/>
      <w:snapToGrid w:val="0"/>
      <w:spacing w:line="460" w:lineRule="exact"/>
      <w:ind w:firstLineChars="689" w:firstLine="1950"/>
      <w:jc w:val="both"/>
    </w:pPr>
    <w:rPr>
      <w:rFonts w:eastAsia="標楷體"/>
      <w:sz w:val="28"/>
    </w:rPr>
  </w:style>
  <w:style w:type="character" w:styleId="affc">
    <w:name w:val="Hyperlink"/>
    <w:uiPriority w:val="99"/>
    <w:rsid w:val="00CC720D"/>
    <w:rPr>
      <w:color w:val="0D6705"/>
      <w:u w:val="none"/>
      <w:effect w:val="none"/>
    </w:rPr>
  </w:style>
  <w:style w:type="character" w:styleId="affd">
    <w:name w:val="FollowedHyperlink"/>
    <w:uiPriority w:val="99"/>
    <w:rsid w:val="00CC720D"/>
    <w:rPr>
      <w:color w:val="800080"/>
      <w:u w:val="single"/>
    </w:rPr>
  </w:style>
  <w:style w:type="paragraph" w:customStyle="1" w:styleId="affe">
    <w:name w:val="案號"/>
    <w:basedOn w:val="a1"/>
    <w:rsid w:val="00CC720D"/>
    <w:pPr>
      <w:spacing w:afterLines="50" w:line="240" w:lineRule="exact"/>
      <w:jc w:val="center"/>
    </w:pPr>
    <w:rPr>
      <w:rFonts w:eastAsia="全真楷書"/>
      <w:bCs/>
      <w:szCs w:val="18"/>
    </w:rPr>
  </w:style>
  <w:style w:type="paragraph" w:customStyle="1" w:styleId="afff">
    <w:name w:val="格標"/>
    <w:basedOn w:val="afff0"/>
    <w:rsid w:val="00CC720D"/>
    <w:pPr>
      <w:ind w:left="28" w:right="28"/>
      <w:jc w:val="center"/>
    </w:pPr>
    <w:rPr>
      <w:rFonts w:eastAsia="全真中黑體"/>
    </w:rPr>
  </w:style>
  <w:style w:type="paragraph" w:customStyle="1" w:styleId="afff0">
    <w:name w:val="格內文"/>
    <w:basedOn w:val="a1"/>
    <w:rsid w:val="00CC720D"/>
    <w:pPr>
      <w:spacing w:line="320" w:lineRule="exact"/>
      <w:ind w:leftChars="10" w:left="10" w:rightChars="10" w:right="10"/>
      <w:jc w:val="both"/>
    </w:pPr>
    <w:rPr>
      <w:rFonts w:eastAsia="全真楷書"/>
      <w:spacing w:val="-10"/>
      <w:szCs w:val="18"/>
    </w:rPr>
  </w:style>
  <w:style w:type="character" w:styleId="afff1">
    <w:name w:val="Subtle Emphasis"/>
    <w:uiPriority w:val="19"/>
    <w:qFormat/>
    <w:rsid w:val="00E85C69"/>
    <w:rPr>
      <w:i/>
      <w:color w:val="808080"/>
    </w:rPr>
  </w:style>
  <w:style w:type="paragraph" w:customStyle="1" w:styleId="A">
    <w:name w:val="A"/>
    <w:basedOn w:val="a8"/>
    <w:rsid w:val="00F12992"/>
    <w:pPr>
      <w:numPr>
        <w:numId w:val="5"/>
      </w:numPr>
      <w:adjustRightInd/>
      <w:snapToGrid/>
      <w:spacing w:line="360" w:lineRule="exact"/>
      <w:ind w:leftChars="0" w:left="0" w:firstLineChars="0" w:firstLine="0"/>
    </w:pPr>
    <w:rPr>
      <w:rFonts w:ascii="Arial" w:hAnsi="Arial" w:cs="Arial"/>
      <w:kern w:val="2"/>
      <w:sz w:val="24"/>
      <w:szCs w:val="24"/>
      <w:lang w:val="en-US" w:bidi="ar-SA"/>
    </w:rPr>
  </w:style>
  <w:style w:type="table" w:customStyle="1" w:styleId="15">
    <w:name w:val="表格格線1"/>
    <w:basedOn w:val="a4"/>
    <w:next w:val="aff5"/>
    <w:uiPriority w:val="59"/>
    <w:rsid w:val="0099306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2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5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37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1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2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4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3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14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6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8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3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7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9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7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91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6963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6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abyfriendly.org.hk/the-code/the-international-cod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pa.gov.tw/BHPNet/Web/Index/Index.asp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4FC65-6A07-4E14-850C-E06106E8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441</Words>
  <Characters>2517</Characters>
  <Application>Microsoft Office Word</Application>
  <DocSecurity>0</DocSecurity>
  <Lines>20</Lines>
  <Paragraphs>5</Paragraphs>
  <ScaleCrop>false</ScaleCrop>
  <Company>行政院衛生署</Company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立法院開議期間報告格式(口頭、書面)範例</dc:title>
  <dc:subject>衛生署中英文網站</dc:subject>
  <dc:creator>行政院衛生署</dc:creator>
  <cp:keywords>資訊</cp:keywords>
  <cp:lastModifiedBy>E00A5002</cp:lastModifiedBy>
  <cp:revision>2</cp:revision>
  <cp:lastPrinted>2014-12-05T07:54:00Z</cp:lastPrinted>
  <dcterms:created xsi:type="dcterms:W3CDTF">2017-01-24T08:41:00Z</dcterms:created>
  <dcterms:modified xsi:type="dcterms:W3CDTF">2017-01-24T08:41:00Z</dcterms:modified>
  <cp:category>I41</cp:category>
</cp:coreProperties>
</file>