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09A" w:rsidRPr="002024AC" w:rsidRDefault="00F0209A" w:rsidP="00FD1572">
      <w:pPr>
        <w:snapToGrid w:val="0"/>
        <w:spacing w:line="560" w:lineRule="exact"/>
        <w:jc w:val="center"/>
        <w:rPr>
          <w:rFonts w:ascii="標楷體" w:eastAsia="標楷體" w:hAnsi="標楷體"/>
          <w:b/>
          <w:sz w:val="32"/>
        </w:rPr>
      </w:pPr>
      <w:bookmarkStart w:id="0" w:name="_Toc62036949"/>
      <w:r w:rsidRPr="002024AC">
        <w:rPr>
          <w:rFonts w:ascii="標楷體" w:eastAsia="標楷體" w:hAnsi="標楷體" w:hint="eastAsia"/>
          <w:b/>
          <w:sz w:val="32"/>
        </w:rPr>
        <w:t>立法院第</w:t>
      </w:r>
      <w:r w:rsidRPr="002024AC">
        <w:rPr>
          <w:rFonts w:ascii="標楷體" w:eastAsia="標楷體" w:hAnsi="標楷體"/>
          <w:b/>
          <w:sz w:val="32"/>
        </w:rPr>
        <w:t>8</w:t>
      </w:r>
      <w:r w:rsidRPr="002024AC">
        <w:rPr>
          <w:rFonts w:ascii="標楷體" w:eastAsia="標楷體" w:hAnsi="標楷體" w:hint="eastAsia"/>
          <w:b/>
          <w:sz w:val="32"/>
        </w:rPr>
        <w:t>屆第</w:t>
      </w:r>
      <w:r w:rsidRPr="002024AC">
        <w:rPr>
          <w:rFonts w:ascii="標楷體" w:eastAsia="標楷體" w:hAnsi="標楷體"/>
          <w:b/>
          <w:sz w:val="32"/>
        </w:rPr>
        <w:t>5</w:t>
      </w:r>
      <w:r w:rsidRPr="002024AC">
        <w:rPr>
          <w:rFonts w:ascii="標楷體" w:eastAsia="標楷體" w:hAnsi="標楷體" w:hint="eastAsia"/>
          <w:b/>
          <w:sz w:val="32"/>
        </w:rPr>
        <w:t>會期</w:t>
      </w:r>
    </w:p>
    <w:p w:rsidR="00F0209A" w:rsidRPr="002024AC" w:rsidRDefault="00F0209A" w:rsidP="00FD1572">
      <w:pPr>
        <w:snapToGrid w:val="0"/>
        <w:spacing w:line="560" w:lineRule="exact"/>
        <w:jc w:val="center"/>
        <w:rPr>
          <w:rFonts w:ascii="標楷體" w:eastAsia="標楷體" w:hAnsi="標楷體"/>
          <w:b/>
          <w:sz w:val="32"/>
        </w:rPr>
      </w:pPr>
      <w:r w:rsidRPr="002024AC">
        <w:rPr>
          <w:rFonts w:ascii="標楷體" w:eastAsia="標楷體" w:hAnsi="標楷體" w:hint="eastAsia"/>
          <w:b/>
          <w:sz w:val="32"/>
        </w:rPr>
        <w:t>教育及文化、社會福利及衛生環境委員會第</w:t>
      </w:r>
      <w:r w:rsidRPr="002024AC">
        <w:rPr>
          <w:rFonts w:ascii="標楷體" w:eastAsia="標楷體" w:hAnsi="標楷體"/>
          <w:b/>
          <w:sz w:val="32"/>
        </w:rPr>
        <w:t>1</w:t>
      </w:r>
      <w:r w:rsidRPr="002024AC">
        <w:rPr>
          <w:rFonts w:ascii="標楷體" w:eastAsia="標楷體" w:hAnsi="標楷體" w:hint="eastAsia"/>
          <w:b/>
          <w:sz w:val="32"/>
        </w:rPr>
        <w:t>次聯席會議</w:t>
      </w:r>
    </w:p>
    <w:p w:rsidR="00F0209A" w:rsidRPr="002024AC" w:rsidRDefault="00F0209A" w:rsidP="00FD1572">
      <w:pPr>
        <w:rPr>
          <w:rFonts w:ascii="標楷體" w:eastAsia="標楷體"/>
          <w:b/>
          <w:sz w:val="28"/>
        </w:rPr>
      </w:pPr>
    </w:p>
    <w:p w:rsidR="00F0209A" w:rsidRPr="002024AC" w:rsidRDefault="00F0209A" w:rsidP="00FD1572">
      <w:pPr>
        <w:rPr>
          <w:rFonts w:ascii="標楷體" w:eastAsia="標楷體"/>
          <w:b/>
          <w:sz w:val="28"/>
        </w:rPr>
      </w:pPr>
    </w:p>
    <w:p w:rsidR="00F0209A" w:rsidRPr="002024AC" w:rsidRDefault="00F0209A" w:rsidP="00FD1572">
      <w:pPr>
        <w:rPr>
          <w:rFonts w:ascii="標楷體" w:eastAsia="標楷體"/>
          <w:b/>
          <w:sz w:val="28"/>
        </w:rPr>
      </w:pPr>
    </w:p>
    <w:p w:rsidR="00F0209A" w:rsidRPr="002024AC" w:rsidRDefault="00F0209A" w:rsidP="00FD1572">
      <w:pPr>
        <w:rPr>
          <w:rFonts w:ascii="標楷體" w:eastAsia="標楷體"/>
          <w:b/>
          <w:sz w:val="28"/>
        </w:rPr>
      </w:pPr>
    </w:p>
    <w:p w:rsidR="00F0209A" w:rsidRPr="002024AC" w:rsidRDefault="00F0209A" w:rsidP="00FD1572">
      <w:pPr>
        <w:jc w:val="center"/>
        <w:rPr>
          <w:rFonts w:ascii="標楷體" w:eastAsia="標楷體" w:hAnsi="標楷體"/>
          <w:b/>
          <w:spacing w:val="20"/>
          <w:sz w:val="56"/>
          <w:szCs w:val="56"/>
        </w:rPr>
      </w:pPr>
      <w:r w:rsidRPr="002024AC">
        <w:rPr>
          <w:rFonts w:ascii="標楷體" w:eastAsia="標楷體" w:hAnsi="標楷體" w:hint="eastAsia"/>
          <w:b/>
          <w:spacing w:val="20"/>
          <w:sz w:val="56"/>
          <w:szCs w:val="56"/>
        </w:rPr>
        <w:t>就「我國教育體制之學生輔導機制：輔導目標與各級教育下輔導人力編制、運作方式及個案後續追蹤方式」專案報告</w:t>
      </w:r>
    </w:p>
    <w:p w:rsidR="00F0209A" w:rsidRPr="002024AC" w:rsidRDefault="00F0209A" w:rsidP="00FD1572">
      <w:pPr>
        <w:jc w:val="center"/>
        <w:rPr>
          <w:rFonts w:ascii="標楷體" w:eastAsia="標楷體"/>
          <w:b/>
          <w:sz w:val="28"/>
        </w:rPr>
      </w:pPr>
      <w:r w:rsidRPr="002024AC">
        <w:rPr>
          <w:rFonts w:ascii="標楷體" w:eastAsia="標楷體" w:hAnsi="標楷體"/>
          <w:b/>
          <w:spacing w:val="-10"/>
        </w:rPr>
        <w:t>(</w:t>
      </w:r>
      <w:r w:rsidRPr="002024AC">
        <w:rPr>
          <w:rFonts w:ascii="標楷體" w:eastAsia="標楷體" w:hAnsi="標楷體" w:hint="eastAsia"/>
          <w:b/>
          <w:spacing w:val="-10"/>
          <w:sz w:val="28"/>
        </w:rPr>
        <w:t>書面報告</w:t>
      </w:r>
      <w:r w:rsidRPr="002024AC">
        <w:rPr>
          <w:rFonts w:ascii="標楷體" w:eastAsia="標楷體" w:hAnsi="標楷體"/>
          <w:b/>
          <w:spacing w:val="-10"/>
        </w:rPr>
        <w:t>)</w:t>
      </w:r>
    </w:p>
    <w:p w:rsidR="00F0209A" w:rsidRPr="002024AC" w:rsidRDefault="00F0209A" w:rsidP="00FD1572">
      <w:pPr>
        <w:rPr>
          <w:rFonts w:ascii="標楷體" w:eastAsia="標楷體"/>
          <w:b/>
          <w:sz w:val="28"/>
        </w:rPr>
      </w:pPr>
    </w:p>
    <w:p w:rsidR="00F0209A" w:rsidRPr="002024AC" w:rsidRDefault="00F0209A" w:rsidP="00FD1572">
      <w:pPr>
        <w:jc w:val="center"/>
        <w:rPr>
          <w:rFonts w:ascii="標楷體" w:eastAsia="標楷體" w:hAnsi="標楷體"/>
          <w:b/>
        </w:rPr>
      </w:pPr>
    </w:p>
    <w:p w:rsidR="00F0209A" w:rsidRPr="002024AC" w:rsidRDefault="00F0209A" w:rsidP="00FD1572">
      <w:pPr>
        <w:jc w:val="center"/>
        <w:rPr>
          <w:rFonts w:ascii="標楷體" w:eastAsia="標楷體" w:hAnsi="標楷體"/>
          <w:b/>
        </w:rPr>
      </w:pPr>
    </w:p>
    <w:p w:rsidR="00F0209A" w:rsidRPr="002024AC" w:rsidRDefault="00F0209A" w:rsidP="00FD1572">
      <w:pPr>
        <w:jc w:val="center"/>
        <w:rPr>
          <w:rFonts w:ascii="標楷體" w:eastAsia="標楷體" w:hAnsi="標楷體"/>
          <w:b/>
        </w:rPr>
      </w:pPr>
    </w:p>
    <w:p w:rsidR="00F0209A" w:rsidRPr="002024AC" w:rsidRDefault="00F0209A" w:rsidP="00FD1572">
      <w:pPr>
        <w:jc w:val="center"/>
        <w:rPr>
          <w:rFonts w:ascii="標楷體" w:eastAsia="標楷體" w:hAnsi="標楷體"/>
          <w:b/>
        </w:rPr>
      </w:pPr>
    </w:p>
    <w:p w:rsidR="00F0209A" w:rsidRPr="002024AC" w:rsidRDefault="00F0209A" w:rsidP="00FD1572">
      <w:pPr>
        <w:jc w:val="center"/>
        <w:rPr>
          <w:rFonts w:ascii="標楷體" w:eastAsia="標楷體" w:hAnsi="標楷體"/>
          <w:b/>
        </w:rPr>
      </w:pPr>
    </w:p>
    <w:p w:rsidR="00F0209A" w:rsidRPr="002024AC" w:rsidRDefault="00F0209A" w:rsidP="00FD1572">
      <w:pPr>
        <w:jc w:val="center"/>
        <w:rPr>
          <w:rFonts w:ascii="標楷體" w:eastAsia="標楷體" w:hAnsi="標楷體"/>
          <w:b/>
        </w:rPr>
      </w:pPr>
    </w:p>
    <w:p w:rsidR="00F0209A" w:rsidRPr="002024AC" w:rsidRDefault="00F0209A" w:rsidP="00FD1572">
      <w:pPr>
        <w:spacing w:line="600" w:lineRule="exact"/>
        <w:jc w:val="center"/>
        <w:rPr>
          <w:rFonts w:ascii="標楷體" w:eastAsia="標楷體" w:hAnsi="標楷體"/>
          <w:b/>
        </w:rPr>
      </w:pPr>
      <w:r w:rsidRPr="002024AC">
        <w:rPr>
          <w:rFonts w:ascii="標楷體" w:eastAsia="標楷體" w:hAnsi="標楷體" w:hint="eastAsia"/>
          <w:b/>
          <w:sz w:val="36"/>
        </w:rPr>
        <w:t>報告人：衛生福利部常務次長</w:t>
      </w:r>
      <w:r w:rsidRPr="002024AC">
        <w:rPr>
          <w:rFonts w:ascii="標楷體" w:eastAsia="標楷體" w:hAnsi="標楷體"/>
          <w:b/>
          <w:sz w:val="36"/>
        </w:rPr>
        <w:t xml:space="preserve">  </w:t>
      </w:r>
      <w:r w:rsidRPr="002024AC">
        <w:rPr>
          <w:rFonts w:ascii="標楷體" w:eastAsia="標楷體" w:hAnsi="標楷體" w:hint="eastAsia"/>
          <w:b/>
          <w:sz w:val="36"/>
        </w:rPr>
        <w:t>許銘能</w:t>
      </w:r>
    </w:p>
    <w:p w:rsidR="00F0209A" w:rsidRPr="002024AC" w:rsidRDefault="00F0209A" w:rsidP="00FD1572">
      <w:pPr>
        <w:spacing w:line="600" w:lineRule="exact"/>
        <w:jc w:val="center"/>
        <w:rPr>
          <w:rFonts w:ascii="標楷體" w:eastAsia="標楷體" w:hAnsi="標楷體"/>
          <w:b/>
          <w:sz w:val="36"/>
        </w:rPr>
      </w:pPr>
      <w:r w:rsidRPr="002024AC">
        <w:rPr>
          <w:rFonts w:ascii="標楷體" w:eastAsia="標楷體" w:hAnsi="標楷體" w:hint="eastAsia"/>
          <w:b/>
          <w:sz w:val="36"/>
        </w:rPr>
        <w:t>報告日期：</w:t>
      </w:r>
      <w:smartTag w:uri="urn:schemas-microsoft-com:office:smarttags" w:element="chsdate">
        <w:smartTagPr>
          <w:attr w:name="Year" w:val="2014"/>
          <w:attr w:name="Month" w:val="5"/>
          <w:attr w:name="Day" w:val="29"/>
          <w:attr w:name="IsLunarDate" w:val="False"/>
          <w:attr w:name="IsROCDate" w:val="True"/>
        </w:smartTagPr>
        <w:r w:rsidRPr="002024AC">
          <w:rPr>
            <w:rFonts w:ascii="標楷體" w:eastAsia="標楷體" w:hAnsi="標楷體" w:hint="eastAsia"/>
            <w:b/>
            <w:sz w:val="36"/>
          </w:rPr>
          <w:t>中華民國</w:t>
        </w:r>
        <w:r w:rsidRPr="002024AC">
          <w:rPr>
            <w:rFonts w:ascii="標楷體" w:eastAsia="標楷體" w:hAnsi="標楷體"/>
            <w:b/>
            <w:sz w:val="36"/>
          </w:rPr>
          <w:t>103</w:t>
        </w:r>
        <w:r w:rsidRPr="002024AC">
          <w:rPr>
            <w:rFonts w:ascii="標楷體" w:eastAsia="標楷體" w:hAnsi="標楷體" w:hint="eastAsia"/>
            <w:b/>
            <w:sz w:val="36"/>
          </w:rPr>
          <w:t>年</w:t>
        </w:r>
        <w:r w:rsidRPr="002024AC">
          <w:rPr>
            <w:rFonts w:ascii="標楷體" w:eastAsia="標楷體" w:hAnsi="標楷體"/>
            <w:b/>
            <w:sz w:val="36"/>
          </w:rPr>
          <w:t>5</w:t>
        </w:r>
        <w:r w:rsidRPr="002024AC">
          <w:rPr>
            <w:rFonts w:ascii="標楷體" w:eastAsia="標楷體" w:hAnsi="標楷體" w:hint="eastAsia"/>
            <w:b/>
            <w:sz w:val="36"/>
          </w:rPr>
          <w:t>月</w:t>
        </w:r>
        <w:r w:rsidRPr="002024AC">
          <w:rPr>
            <w:rFonts w:ascii="標楷體" w:eastAsia="標楷體" w:hAnsi="標楷體"/>
            <w:b/>
            <w:sz w:val="36"/>
          </w:rPr>
          <w:t>29</w:t>
        </w:r>
        <w:r w:rsidRPr="002024AC">
          <w:rPr>
            <w:rFonts w:ascii="標楷體" w:eastAsia="標楷體" w:hAnsi="標楷體" w:hint="eastAsia"/>
            <w:b/>
            <w:sz w:val="36"/>
          </w:rPr>
          <w:t>日</w:t>
        </w:r>
      </w:smartTag>
    </w:p>
    <w:p w:rsidR="00F0209A" w:rsidRPr="002024AC" w:rsidRDefault="00F0209A" w:rsidP="00A6008E">
      <w:pPr>
        <w:pStyle w:val="BodyText"/>
        <w:ind w:left="31680" w:firstLine="31680"/>
        <w:rPr>
          <w:b/>
          <w:bCs/>
          <w:color w:val="auto"/>
          <w:szCs w:val="32"/>
        </w:rPr>
      </w:pPr>
    </w:p>
    <w:p w:rsidR="00F0209A" w:rsidRPr="002024AC" w:rsidRDefault="00F0209A" w:rsidP="00A6008E">
      <w:pPr>
        <w:pStyle w:val="BodyText"/>
        <w:ind w:left="31680" w:firstLine="31680"/>
        <w:rPr>
          <w:b/>
          <w:bCs/>
          <w:color w:val="auto"/>
          <w:szCs w:val="32"/>
        </w:rPr>
      </w:pPr>
      <w:r w:rsidRPr="002024AC">
        <w:rPr>
          <w:rFonts w:hint="eastAsia"/>
          <w:b/>
          <w:bCs/>
          <w:color w:val="auto"/>
          <w:szCs w:val="32"/>
        </w:rPr>
        <w:t>主席、各位委員女士、先生：</w:t>
      </w:r>
    </w:p>
    <w:p w:rsidR="00F0209A" w:rsidRPr="002024AC" w:rsidRDefault="00F0209A" w:rsidP="00A6008E">
      <w:pPr>
        <w:pStyle w:val="PlainText"/>
        <w:ind w:left="31680" w:firstLine="31680"/>
      </w:pPr>
      <w:r w:rsidRPr="002024AC">
        <w:rPr>
          <w:rFonts w:hint="eastAsia"/>
        </w:rPr>
        <w:t>感謝各位邀請本人列席，僅就「我國教育體制之學生輔導機制：輔導目標與各級教育下輔導人力編制、運作方式及個案後續追蹤方式」</w:t>
      </w:r>
      <w:r w:rsidRPr="002024AC">
        <w:t>1</w:t>
      </w:r>
      <w:r w:rsidRPr="002024AC">
        <w:rPr>
          <w:rFonts w:hint="eastAsia"/>
        </w:rPr>
        <w:t>案，針對衛生福利部業管部分提出報告如下，敬請各位委員及先進指教。</w:t>
      </w:r>
    </w:p>
    <w:p w:rsidR="00F0209A" w:rsidRPr="002024AC" w:rsidRDefault="00F0209A" w:rsidP="00A6008E">
      <w:pPr>
        <w:pStyle w:val="PlainText"/>
        <w:ind w:left="31680" w:firstLine="31680"/>
      </w:pPr>
    </w:p>
    <w:p w:rsidR="00F0209A" w:rsidRPr="002024AC" w:rsidRDefault="00F0209A" w:rsidP="00C658C5">
      <w:pPr>
        <w:pStyle w:val="PlainText"/>
        <w:spacing w:line="560" w:lineRule="exact"/>
        <w:ind w:leftChars="0" w:left="0" w:firstLineChars="0" w:firstLine="0"/>
      </w:pPr>
      <w:r w:rsidRPr="002024AC">
        <w:rPr>
          <w:rFonts w:hint="eastAsia"/>
        </w:rPr>
        <w:t>壹、前言</w:t>
      </w:r>
    </w:p>
    <w:p w:rsidR="00F0209A" w:rsidRPr="002024AC" w:rsidRDefault="00F0209A" w:rsidP="00A6008E">
      <w:pPr>
        <w:snapToGrid w:val="0"/>
        <w:spacing w:line="560" w:lineRule="exact"/>
        <w:ind w:leftChars="236" w:left="31680" w:firstLineChars="221" w:firstLine="31680"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學生成長過程中面臨多項且重大的身體、心理、社會發展任務，又處於多元文化的社會，再加上我國特有的課業壓力，很容易因適應不良而出現情緒障礙、偏差行為或身體症狀。學生的發展目標除了完成身體的成熟外，還包括獨立、性別認同、自我認同及生涯規劃等。一般人多認為青少年是健康的族群，事實上青少年們基於私密性、經濟、時間、及青少年專屬的醫療資源等因素，致使他們相對較少利用醫療照顧，故衛生部門如何與教育部門合作，提供完整的校園心理健康工作，是教育部與衛生福利部共同的責任。</w:t>
      </w:r>
    </w:p>
    <w:p w:rsidR="00F0209A" w:rsidRPr="002024AC" w:rsidRDefault="00F0209A" w:rsidP="00A6008E">
      <w:pPr>
        <w:pStyle w:val="PlainText"/>
        <w:spacing w:line="560" w:lineRule="exact"/>
        <w:ind w:left="31680" w:firstLine="31680"/>
      </w:pPr>
    </w:p>
    <w:p w:rsidR="00F0209A" w:rsidRPr="002024AC" w:rsidRDefault="00F0209A" w:rsidP="00C658C5">
      <w:pPr>
        <w:pStyle w:val="PlainText"/>
        <w:spacing w:line="560" w:lineRule="exact"/>
        <w:ind w:leftChars="0" w:left="0" w:firstLineChars="0" w:firstLine="0"/>
      </w:pPr>
      <w:r w:rsidRPr="002024AC">
        <w:rPr>
          <w:rFonts w:hint="eastAsia"/>
        </w:rPr>
        <w:t>貳、校園心理健康層面的政策目標及策略</w:t>
      </w:r>
    </w:p>
    <w:p w:rsidR="00F0209A" w:rsidRPr="002024AC" w:rsidRDefault="00F0209A" w:rsidP="00A6008E">
      <w:pPr>
        <w:pStyle w:val="PlainText"/>
        <w:spacing w:line="560" w:lineRule="exact"/>
        <w:ind w:leftChars="0" w:left="0" w:firstLineChars="100" w:firstLine="31680"/>
      </w:pPr>
      <w:r w:rsidRPr="002024AC">
        <w:rPr>
          <w:rFonts w:hint="eastAsia"/>
        </w:rPr>
        <w:t>一、政策目標：</w:t>
      </w:r>
    </w:p>
    <w:p w:rsidR="00F0209A" w:rsidRPr="002024AC" w:rsidRDefault="00F0209A" w:rsidP="00A6008E">
      <w:pPr>
        <w:snapToGrid w:val="0"/>
        <w:spacing w:line="560" w:lineRule="exact"/>
        <w:ind w:leftChars="236" w:left="31680" w:hangingChars="310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（一）整合政府與民間資源，處理有日益嚴重趨勢的校園心理健康問題。</w:t>
      </w:r>
    </w:p>
    <w:p w:rsidR="00F0209A" w:rsidRPr="002024AC" w:rsidRDefault="00F0209A" w:rsidP="00A6008E">
      <w:pPr>
        <w:snapToGrid w:val="0"/>
        <w:spacing w:line="560" w:lineRule="exact"/>
        <w:ind w:leftChars="235" w:left="31680" w:hangingChars="300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（二）透過有效的生命教育課程，培養學生道德判斷的能力，幫助學生在生活中實踐道德倫理。</w:t>
      </w:r>
    </w:p>
    <w:p w:rsidR="00F0209A" w:rsidRPr="002024AC" w:rsidRDefault="00F0209A" w:rsidP="00A6008E">
      <w:pPr>
        <w:snapToGrid w:val="0"/>
        <w:spacing w:line="560" w:lineRule="exact"/>
        <w:ind w:leftChars="235" w:left="31680" w:hangingChars="300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（三）提升學生解決問題的能力，讓青少年普遍具有生命意義的認識，情緒智商增加，降低意外傷亡、自殺率及犯罪率。</w:t>
      </w:r>
    </w:p>
    <w:p w:rsidR="00F0209A" w:rsidRPr="002024AC" w:rsidRDefault="00F0209A" w:rsidP="00A6008E">
      <w:pPr>
        <w:snapToGrid w:val="0"/>
        <w:spacing w:line="560" w:lineRule="exact"/>
        <w:ind w:leftChars="235" w:left="31680" w:hangingChars="300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（四）協助教育機關整合並增加諮商輔導資源，提高諮商輔導效能，針對青少年有情緒障礙、偏差行為或罹患精神疾病者能儘早提供協助，並建立協助流程與轉介機制。</w:t>
      </w:r>
    </w:p>
    <w:p w:rsidR="00F0209A" w:rsidRPr="002024AC" w:rsidRDefault="00F0209A" w:rsidP="00A6008E">
      <w:pPr>
        <w:pStyle w:val="PlainText"/>
        <w:spacing w:line="560" w:lineRule="exact"/>
        <w:ind w:leftChars="0" w:left="0" w:firstLineChars="100" w:firstLine="31680"/>
      </w:pPr>
      <w:r w:rsidRPr="002024AC">
        <w:rPr>
          <w:rFonts w:hint="eastAsia"/>
        </w:rPr>
        <w:t>二、政策措施：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300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（一）強化青少年情緒症狀的篩選及建立校園通報系統，以利進行早期評估或診斷作業。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300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（二）協助各級學校輔導教師瞭解可供運用之資源，善加利用衛生、社工、輔導等相關政府及民間資源，處理學生問題。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（三）協助增進校園教職人員心理健康識能，並促進其心理健康。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（四）研擬協助精神健康問題學生之標準流程及相關措施。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（五）協助教育機關強化學校輔導資源，提升輔導能力。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（六）進行校園心理健康促進之研究、發展及評估。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（七）協助教育機關培訓心理健康促進師資及人力。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（八）結合教育機關發展心理健康促進之課程與教材。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（九）結合民間團體宣導推廣心理健康促進。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 xml:space="preserve"> </w:t>
      </w:r>
    </w:p>
    <w:p w:rsidR="00F0209A" w:rsidRPr="002024AC" w:rsidRDefault="00F0209A" w:rsidP="00A6008E">
      <w:pPr>
        <w:pStyle w:val="PlainText"/>
        <w:spacing w:line="560" w:lineRule="exact"/>
        <w:ind w:left="31680" w:firstLine="31680"/>
      </w:pPr>
    </w:p>
    <w:p w:rsidR="00F0209A" w:rsidRPr="002024AC" w:rsidRDefault="00F0209A" w:rsidP="00C658C5">
      <w:pPr>
        <w:pStyle w:val="PlainText"/>
        <w:spacing w:line="560" w:lineRule="exact"/>
        <w:ind w:leftChars="0" w:left="0" w:firstLineChars="0" w:firstLine="0"/>
      </w:pPr>
      <w:r w:rsidRPr="002024AC">
        <w:rPr>
          <w:rFonts w:hint="eastAsia"/>
        </w:rPr>
        <w:t>參、與教育單位合作機制及提供資源：</w:t>
      </w:r>
    </w:p>
    <w:p w:rsidR="00F0209A" w:rsidRPr="002024AC" w:rsidRDefault="00F0209A" w:rsidP="00A6008E">
      <w:pPr>
        <w:pStyle w:val="PlainText"/>
        <w:spacing w:line="560" w:lineRule="exact"/>
        <w:ind w:leftChars="0" w:left="0" w:firstLineChars="100" w:firstLine="31680"/>
      </w:pPr>
      <w:r w:rsidRPr="002024AC">
        <w:rPr>
          <w:rFonts w:hint="eastAsia"/>
        </w:rPr>
        <w:t>一、中央層級：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（一）成立跨部會聯繫平台：</w:t>
      </w:r>
    </w:p>
    <w:p w:rsidR="00F0209A" w:rsidRPr="002024AC" w:rsidRDefault="00F0209A" w:rsidP="00A6008E">
      <w:pPr>
        <w:pStyle w:val="PlainText"/>
        <w:spacing w:line="560" w:lineRule="exact"/>
        <w:ind w:leftChars="650" w:left="31680" w:firstLine="31680"/>
        <w:rPr>
          <w:b w:val="0"/>
        </w:rPr>
      </w:pPr>
      <w:r w:rsidRPr="002024AC">
        <w:rPr>
          <w:rFonts w:hint="eastAsia"/>
          <w:b w:val="0"/>
        </w:rPr>
        <w:t>考量心理健康議題，關係到個人身心健康、家庭和社會網絡等多元問題，為完善防治策略，行政院成立「心理健康促進及自殺防治會報」，由本部、教育部等</w:t>
      </w:r>
      <w:r w:rsidRPr="002024AC">
        <w:rPr>
          <w:b w:val="0"/>
        </w:rPr>
        <w:t>10</w:t>
      </w:r>
      <w:r w:rsidRPr="002024AC">
        <w:rPr>
          <w:rFonts w:hint="eastAsia"/>
          <w:b w:val="0"/>
        </w:rPr>
        <w:t>個相關部會及民間團體、專家學者組成，並定期召開會議。目前本會報已多次針對「校園心理健康促進與自殺防治」為主題，進行探討，以強化校園心理健康促進工作。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（二）推動校園心理健康政策：</w:t>
      </w:r>
    </w:p>
    <w:p w:rsidR="00F0209A" w:rsidRPr="002024AC" w:rsidRDefault="00F0209A" w:rsidP="00A6008E">
      <w:pPr>
        <w:pStyle w:val="PlainText"/>
        <w:spacing w:line="560" w:lineRule="exact"/>
        <w:ind w:leftChars="650" w:left="31680" w:firstLine="31680"/>
        <w:rPr>
          <w:b w:val="0"/>
        </w:rPr>
      </w:pPr>
      <w:r w:rsidRPr="002024AC">
        <w:rPr>
          <w:rFonts w:hint="eastAsia"/>
          <w:b w:val="0"/>
        </w:rPr>
        <w:t>透過教育部相關推動管道，包括：「樂齡教育專業培訓及格人員進修研習會」、「健康領域教科書業者座談會」、「學校衛生委員會」，及提供教育部「健康領域教科書」重要政策資料等，整合政府、民間團體、專家網絡等資源共同研議校園心理健康政策推動工作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（三）提供心理諮詢服務資源：</w:t>
      </w:r>
    </w:p>
    <w:p w:rsidR="00F0209A" w:rsidRPr="002024AC" w:rsidRDefault="00F0209A" w:rsidP="00A6008E">
      <w:pPr>
        <w:spacing w:line="560" w:lineRule="exact"/>
        <w:ind w:leftChars="667" w:left="31680" w:hangingChars="120" w:firstLine="31680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1.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電話諮詢：目前本部設有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24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小時免費心理諮詢專線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-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安心專線（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0800-788-995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，請幫幫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 xml:space="preserve"> 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救救我），提供一般民眾（含校園學生）心理諮詢服務。</w:t>
      </w:r>
    </w:p>
    <w:p w:rsidR="00F0209A" w:rsidRPr="002024AC" w:rsidRDefault="00F0209A" w:rsidP="00A6008E">
      <w:pPr>
        <w:spacing w:line="560" w:lineRule="exact"/>
        <w:ind w:leftChars="667" w:left="31680" w:hangingChars="100" w:firstLine="31680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2.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網路諮商：為落實可近性及多元化之青少年心理諮商服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 xml:space="preserve"> 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務，促進青少年身心健康，本部國民健康署提供『秘密花園－青少年視訊諮商』，由專業心理師與青少年進行視訊諮商，及時協助青少年之困擾與疑惑。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（四）建立全國心理健康促進與精神醫療服務資源：</w:t>
      </w:r>
    </w:p>
    <w:p w:rsidR="00F0209A" w:rsidRPr="002024AC" w:rsidRDefault="00F0209A" w:rsidP="00A6008E">
      <w:pPr>
        <w:pStyle w:val="PlainText"/>
        <w:spacing w:line="560" w:lineRule="exact"/>
        <w:ind w:leftChars="650" w:left="31680" w:firstLine="31680"/>
        <w:rPr>
          <w:b w:val="0"/>
        </w:rPr>
      </w:pPr>
      <w:r w:rsidRPr="002024AC">
        <w:rPr>
          <w:rFonts w:hint="eastAsia"/>
          <w:b w:val="0"/>
        </w:rPr>
        <w:t>為協助民眾獲得心理健康與精神醫療服務，本部特編印「全國心理健康促進與精神醫療服務資源手冊」，內容包含：心理健康促進及精神醫療服務介紹、全國性諮詢專線資源、全國各縣市心理衛生與精神醫療服務資源、兒童青少年精神醫療院所等資源，另並訂有精神病人、自殺個案之轉介處理流程及轉介通報表等，已分送相關教育單位，以增加相關人員對於心理健康、精神醫療、心理諮商與治療、酒藥癮戒治、家庭暴力及性侵害防治等服務現況之瞭解，並得以連結各縣市衛政、社政、勞政等行政部門及各專業學（協）會之資源，適時協助處理校園學生問題，目前手冊電子檔已放置於本部網站，以利各界下載運用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（五）運用多元管道強化教育宣導：</w:t>
      </w:r>
    </w:p>
    <w:p w:rsidR="00F0209A" w:rsidRPr="002024AC" w:rsidRDefault="00F0209A" w:rsidP="00A6008E">
      <w:pPr>
        <w:pStyle w:val="PlainText"/>
        <w:spacing w:line="560" w:lineRule="exact"/>
        <w:ind w:leftChars="650" w:left="31680" w:firstLine="31680"/>
        <w:rPr>
          <w:b w:val="0"/>
        </w:rPr>
      </w:pPr>
      <w:r w:rsidRPr="002024AC">
        <w:rPr>
          <w:rFonts w:hint="eastAsia"/>
          <w:b w:val="0"/>
        </w:rPr>
        <w:t>本部已針對青少年族群之心理健康及自殺防治問題，製作「青少年心理衛生與自殺防治手冊」，內容包括：青少年的自殺概況、自殺危險因子、自殺行為防治等，以提供學校老師參考；另並運用多元方式，宣導鼓勵青少年進行自我心情檢測，以提升青少年對情緒之正確認知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（六）建立媒體之自殺新聞報導守則，避免仿效作用：</w:t>
      </w:r>
    </w:p>
    <w:p w:rsidR="00F0209A" w:rsidRPr="002024AC" w:rsidRDefault="00F0209A" w:rsidP="00A6008E">
      <w:pPr>
        <w:pStyle w:val="PlainText"/>
        <w:spacing w:line="560" w:lineRule="exact"/>
        <w:ind w:leftChars="650" w:left="31680" w:firstLine="31680"/>
        <w:rPr>
          <w:b w:val="0"/>
        </w:rPr>
      </w:pPr>
      <w:r w:rsidRPr="002024AC">
        <w:rPr>
          <w:rFonts w:hint="eastAsia"/>
          <w:b w:val="0"/>
        </w:rPr>
        <w:t>為避免校園學生受到媒體不當報導自殺新聞，本部持續進行媒體監測（含報紙及網路），本部全國自殺防治中心亦適時召開媒體因應小組會議，邀請相關媒體傳播學者共同研商媒體因應策略，另持續結合國家通訊傳播委員會</w:t>
      </w:r>
      <w:r w:rsidRPr="002024AC">
        <w:rPr>
          <w:b w:val="0"/>
        </w:rPr>
        <w:t>(NCC)</w:t>
      </w:r>
      <w:r w:rsidRPr="002024AC">
        <w:rPr>
          <w:rFonts w:hint="eastAsia"/>
          <w:b w:val="0"/>
        </w:rPr>
        <w:t>，研商自殺防治與媒體報導監督相關事宜。</w:t>
      </w:r>
    </w:p>
    <w:p w:rsidR="00F0209A" w:rsidRPr="002024AC" w:rsidRDefault="00F0209A" w:rsidP="00A6008E">
      <w:pPr>
        <w:pStyle w:val="PlainText"/>
        <w:spacing w:line="560" w:lineRule="exact"/>
        <w:ind w:leftChars="0" w:left="0" w:firstLineChars="100" w:firstLine="31680"/>
      </w:pPr>
      <w:r w:rsidRPr="002024AC">
        <w:rPr>
          <w:rFonts w:hint="eastAsia"/>
        </w:rPr>
        <w:t>二、地方層級：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（一）全國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22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個縣市衛生局均已成立社區心理衛生中心：</w:t>
      </w:r>
    </w:p>
    <w:p w:rsidR="00F0209A" w:rsidRPr="002024AC" w:rsidRDefault="00F0209A" w:rsidP="00A6008E">
      <w:pPr>
        <w:pStyle w:val="PlainText"/>
        <w:spacing w:line="560" w:lineRule="exact"/>
        <w:ind w:leftChars="650" w:left="31680" w:firstLine="31680"/>
        <w:rPr>
          <w:b w:val="0"/>
        </w:rPr>
      </w:pPr>
      <w:r w:rsidRPr="002024AC">
        <w:rPr>
          <w:rFonts w:hint="eastAsia"/>
          <w:b w:val="0"/>
        </w:rPr>
        <w:t>目前各縣市衛生局均設有社區心理衛生中心，辦理心理衛生宣導、教育訓練、諮詢、轉介、轉銜服務、資源網絡聯結、自殺、物質濫用防治等業務，歡迎各級學校連結運用。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（二）推動校園心理健康工作：</w:t>
      </w:r>
    </w:p>
    <w:p w:rsidR="00F0209A" w:rsidRPr="002024AC" w:rsidRDefault="00F0209A" w:rsidP="00A6008E">
      <w:pPr>
        <w:spacing w:line="560" w:lineRule="exact"/>
        <w:ind w:leftChars="667" w:left="31680" w:hangingChars="120" w:firstLine="31680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1.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每年度各縣市辦理心理健康教育宣導活動至少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5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場次。</w:t>
      </w:r>
    </w:p>
    <w:p w:rsidR="00F0209A" w:rsidRPr="002024AC" w:rsidRDefault="00F0209A" w:rsidP="00A6008E">
      <w:pPr>
        <w:spacing w:line="560" w:lineRule="exact"/>
        <w:ind w:leftChars="667" w:left="31680" w:hangingChars="120" w:firstLine="31680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2.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結合教育機關，辦理心理健康守門人訓練活動，並落實守門人之功能與角色，提升對危機個案辨識能力，並做適當轉介。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（三）提供心理師駐點服務：</w:t>
      </w:r>
    </w:p>
    <w:p w:rsidR="00F0209A" w:rsidRPr="002024AC" w:rsidRDefault="00F0209A" w:rsidP="00A6008E">
      <w:pPr>
        <w:spacing w:line="560" w:lineRule="exact"/>
        <w:ind w:leftChars="667" w:left="31680" w:hangingChars="385" w:firstLine="31680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1.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校園：目前新北市、宜蘭縣、金門縣、新竹市、苗栗縣、台中市、彰化縣、南投縣等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8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個縣市，已有心理師提供校園駐點服務，包括個案輔導、個案討論、教育宣導及教師訓練等。</w:t>
      </w:r>
    </w:p>
    <w:p w:rsidR="00F0209A" w:rsidRPr="002024AC" w:rsidRDefault="00F0209A" w:rsidP="00A6008E">
      <w:pPr>
        <w:spacing w:line="560" w:lineRule="exact"/>
        <w:ind w:leftChars="667" w:left="31680" w:hangingChars="385" w:firstLine="31680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2.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社區：全國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22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個縣市提供社區駐點服務共計有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157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處，每週提供服務時段共計有</w:t>
      </w:r>
      <w:r w:rsidRPr="002024AC">
        <w:rPr>
          <w:rFonts w:ascii="標楷體" w:eastAsia="標楷體" w:hAnsi="標楷體" w:cs="Arial"/>
          <w:bCs/>
          <w:kern w:val="0"/>
          <w:sz w:val="32"/>
          <w:szCs w:val="20"/>
        </w:rPr>
        <w:t>242</w:t>
      </w: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個，服務對象亦包含校園學生。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（四）提供精神醫療及心理健康服務：</w:t>
      </w:r>
    </w:p>
    <w:p w:rsidR="00F0209A" w:rsidRPr="002024AC" w:rsidRDefault="00F0209A" w:rsidP="00A6008E">
      <w:pPr>
        <w:pStyle w:val="PlainText"/>
        <w:spacing w:line="560" w:lineRule="exact"/>
        <w:ind w:leftChars="650" w:left="31680" w:firstLine="31680"/>
        <w:rPr>
          <w:b w:val="0"/>
        </w:rPr>
      </w:pPr>
      <w:r w:rsidRPr="002024AC">
        <w:rPr>
          <w:rFonts w:hint="eastAsia"/>
          <w:b w:val="0"/>
        </w:rPr>
        <w:t>目前全國各縣市共計有</w:t>
      </w:r>
      <w:r w:rsidRPr="002024AC">
        <w:rPr>
          <w:b w:val="0"/>
        </w:rPr>
        <w:t>185</w:t>
      </w:r>
      <w:r w:rsidRPr="002024AC">
        <w:rPr>
          <w:rFonts w:hint="eastAsia"/>
          <w:b w:val="0"/>
        </w:rPr>
        <w:t>家精神醫療機構、</w:t>
      </w:r>
      <w:r w:rsidRPr="002024AC">
        <w:rPr>
          <w:b w:val="0"/>
        </w:rPr>
        <w:t>173</w:t>
      </w:r>
      <w:r w:rsidRPr="002024AC">
        <w:rPr>
          <w:rFonts w:hint="eastAsia"/>
          <w:b w:val="0"/>
        </w:rPr>
        <w:t>家診所、</w:t>
      </w:r>
      <w:r w:rsidRPr="002024AC">
        <w:rPr>
          <w:b w:val="0"/>
        </w:rPr>
        <w:t>30</w:t>
      </w:r>
      <w:r w:rsidRPr="002024AC">
        <w:rPr>
          <w:rFonts w:hint="eastAsia"/>
          <w:b w:val="0"/>
        </w:rPr>
        <w:t>家心理治療所、</w:t>
      </w:r>
      <w:r w:rsidRPr="002024AC">
        <w:rPr>
          <w:b w:val="0"/>
        </w:rPr>
        <w:t>46</w:t>
      </w:r>
      <w:r w:rsidRPr="002024AC">
        <w:rPr>
          <w:rFonts w:hint="eastAsia"/>
          <w:b w:val="0"/>
        </w:rPr>
        <w:t>家心理諮商所等，為利學校處理自我傷害及罹患精神疾病之學生，已建置自殺防治與指定精神醫療機構等聯絡窗口資料，提供各級學校參考運用，以鼓勵各級學校與醫療機構間建立平時合作轉介機制。</w:t>
      </w:r>
    </w:p>
    <w:p w:rsidR="00F0209A" w:rsidRPr="002024AC" w:rsidRDefault="00F0209A" w:rsidP="00A6008E">
      <w:pPr>
        <w:snapToGrid w:val="0"/>
        <w:spacing w:line="560" w:lineRule="exact"/>
        <w:ind w:leftChars="250" w:left="31680" w:hangingChars="262" w:firstLine="316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2024AC">
        <w:rPr>
          <w:rFonts w:ascii="標楷體" w:eastAsia="標楷體" w:hAnsi="標楷體" w:cs="Arial" w:hint="eastAsia"/>
          <w:bCs/>
          <w:kern w:val="0"/>
          <w:sz w:val="32"/>
          <w:szCs w:val="20"/>
        </w:rPr>
        <w:t>（五）提供社區關懷服務：</w:t>
      </w:r>
    </w:p>
    <w:p w:rsidR="00F0209A" w:rsidRPr="002024AC" w:rsidRDefault="00F0209A" w:rsidP="00A6008E">
      <w:pPr>
        <w:pStyle w:val="PlainText"/>
        <w:spacing w:line="560" w:lineRule="exact"/>
        <w:ind w:leftChars="650" w:left="31680" w:firstLine="31680"/>
        <w:rPr>
          <w:b w:val="0"/>
        </w:rPr>
      </w:pPr>
      <w:r w:rsidRPr="002024AC">
        <w:rPr>
          <w:rFonts w:hint="eastAsia"/>
          <w:b w:val="0"/>
        </w:rPr>
        <w:t>目前針對社區自殺未遂通報個案及精神病人，各縣市衛生局共計有</w:t>
      </w:r>
      <w:r w:rsidRPr="002024AC">
        <w:rPr>
          <w:b w:val="0"/>
        </w:rPr>
        <w:t>227</w:t>
      </w:r>
      <w:r w:rsidRPr="002024AC">
        <w:rPr>
          <w:rFonts w:hint="eastAsia"/>
          <w:b w:val="0"/>
        </w:rPr>
        <w:t>位關懷訪視員，結合公衛護士進行關懷訪視及個案管理，針對轄區內自殺未遂通報個案，提供可近性追蹤關懷訪視、轉介精神醫療及心理健康資源等協助。</w:t>
      </w:r>
    </w:p>
    <w:p w:rsidR="00F0209A" w:rsidRPr="002024AC" w:rsidRDefault="00F0209A" w:rsidP="00A6008E">
      <w:pPr>
        <w:pStyle w:val="PlainText"/>
        <w:spacing w:line="560" w:lineRule="exact"/>
        <w:ind w:leftChars="650" w:left="31680" w:firstLine="31680"/>
        <w:rPr>
          <w:b w:val="0"/>
        </w:rPr>
      </w:pPr>
    </w:p>
    <w:p w:rsidR="00F0209A" w:rsidRPr="002024AC" w:rsidRDefault="00F0209A" w:rsidP="00C658C5">
      <w:pPr>
        <w:pStyle w:val="PlainText"/>
        <w:spacing w:line="560" w:lineRule="exact"/>
        <w:ind w:leftChars="0" w:left="0" w:firstLineChars="0" w:firstLine="0"/>
      </w:pPr>
      <w:r w:rsidRPr="002024AC">
        <w:rPr>
          <w:rFonts w:hint="eastAsia"/>
        </w:rPr>
        <w:t>肆、未來展望：</w:t>
      </w:r>
    </w:p>
    <w:p w:rsidR="00F0209A" w:rsidRPr="002024AC" w:rsidRDefault="00F0209A" w:rsidP="00A6008E">
      <w:pPr>
        <w:pStyle w:val="PlainText"/>
        <w:spacing w:line="560" w:lineRule="exact"/>
        <w:ind w:leftChars="177" w:left="31680" w:firstLine="31680"/>
        <w:rPr>
          <w:b w:val="0"/>
          <w:lang w:val="zh-TW"/>
        </w:rPr>
      </w:pPr>
      <w:r w:rsidRPr="002024AC">
        <w:rPr>
          <w:rFonts w:hint="eastAsia"/>
          <w:b w:val="0"/>
          <w:lang w:val="zh-TW"/>
        </w:rPr>
        <w:t>為促進國人心理健康，規劃、推動全國心理健康政策，衛生福利部已於</w:t>
      </w:r>
      <w:r w:rsidRPr="002024AC">
        <w:rPr>
          <w:b w:val="0"/>
          <w:lang w:val="zh-TW"/>
        </w:rPr>
        <w:t>102</w:t>
      </w:r>
      <w:r w:rsidRPr="002024AC">
        <w:rPr>
          <w:rFonts w:hint="eastAsia"/>
          <w:b w:val="0"/>
          <w:lang w:val="zh-TW"/>
        </w:rPr>
        <w:t>年</w:t>
      </w:r>
      <w:r w:rsidRPr="002024AC">
        <w:rPr>
          <w:b w:val="0"/>
          <w:lang w:val="zh-TW"/>
        </w:rPr>
        <w:t>7</w:t>
      </w:r>
      <w:r w:rsidRPr="002024AC">
        <w:rPr>
          <w:rFonts w:hint="eastAsia"/>
          <w:b w:val="0"/>
          <w:lang w:val="zh-TW"/>
        </w:rPr>
        <w:t>月成立心理及口腔健康司，並積極推動「國民心理健康促進計畫」，針對推動校園學生心理健康工作，未來將逐步強化下列作為：</w:t>
      </w:r>
    </w:p>
    <w:p w:rsidR="00F0209A" w:rsidRPr="002024AC" w:rsidRDefault="00F0209A" w:rsidP="00A6008E">
      <w:pPr>
        <w:pStyle w:val="PlainText"/>
        <w:spacing w:line="560" w:lineRule="exact"/>
        <w:ind w:leftChars="133" w:left="31680" w:hangingChars="210" w:firstLine="31680"/>
        <w:rPr>
          <w:b w:val="0"/>
        </w:rPr>
      </w:pPr>
      <w:r w:rsidRPr="002024AC">
        <w:rPr>
          <w:rFonts w:hint="eastAsia"/>
          <w:b w:val="0"/>
        </w:rPr>
        <w:t>一、創造支持性的環境，積極倡導社會與教育相關服務應融入</w:t>
      </w:r>
      <w:hyperlink r:id="rId7" w:tooltip="心理健康促進" w:history="1">
        <w:r w:rsidRPr="002024AC">
          <w:rPr>
            <w:rFonts w:hint="eastAsia"/>
            <w:b w:val="0"/>
          </w:rPr>
          <w:t>心理健康促進</w:t>
        </w:r>
      </w:hyperlink>
      <w:r w:rsidRPr="002024AC">
        <w:rPr>
          <w:rFonts w:hint="eastAsia"/>
          <w:b w:val="0"/>
        </w:rPr>
        <w:t>的概念，以增強家庭功能，促進學生安全快樂成長。</w:t>
      </w:r>
    </w:p>
    <w:p w:rsidR="00F0209A" w:rsidRPr="002024AC" w:rsidRDefault="00F0209A" w:rsidP="00A6008E">
      <w:pPr>
        <w:pStyle w:val="PlainText"/>
        <w:spacing w:line="560" w:lineRule="exact"/>
        <w:ind w:leftChars="133" w:left="31680" w:hangingChars="210" w:firstLine="31680"/>
        <w:rPr>
          <w:b w:val="0"/>
        </w:rPr>
      </w:pPr>
      <w:r w:rsidRPr="002024AC">
        <w:rPr>
          <w:rFonts w:hint="eastAsia"/>
          <w:b w:val="0"/>
        </w:rPr>
        <w:t>二、強化與教育部合作推動學校心理健康促進工作，推動「心理健康促進」議題納為健康促進學校計畫必選議題及十二年國教課綱等。</w:t>
      </w:r>
    </w:p>
    <w:p w:rsidR="00F0209A" w:rsidRPr="002024AC" w:rsidRDefault="00F0209A" w:rsidP="00A6008E">
      <w:pPr>
        <w:pStyle w:val="PlainText"/>
        <w:spacing w:line="560" w:lineRule="exact"/>
        <w:ind w:leftChars="133" w:left="31680" w:hangingChars="210" w:firstLine="31680"/>
        <w:rPr>
          <w:b w:val="0"/>
        </w:rPr>
      </w:pPr>
      <w:r w:rsidRPr="002024AC">
        <w:rPr>
          <w:rFonts w:hint="eastAsia"/>
          <w:b w:val="0"/>
        </w:rPr>
        <w:t>三、協助教育主管機關推動各級學校心理健康教育，於健康教育課程納入心理健康議題，包括學生壓力調適、情緒管理及生命教育等課程。</w:t>
      </w:r>
    </w:p>
    <w:p w:rsidR="00F0209A" w:rsidRPr="002024AC" w:rsidRDefault="00F0209A" w:rsidP="00A6008E">
      <w:pPr>
        <w:pStyle w:val="PlainText"/>
        <w:spacing w:line="560" w:lineRule="exact"/>
        <w:ind w:leftChars="133" w:left="31680" w:hangingChars="210" w:firstLine="31680"/>
        <w:rPr>
          <w:b w:val="0"/>
        </w:rPr>
      </w:pPr>
      <w:r w:rsidRPr="002024AC">
        <w:rPr>
          <w:rFonts w:hint="eastAsia"/>
          <w:b w:val="0"/>
        </w:rPr>
        <w:t>四、針對各縣市國中、小學發展符合其年</w:t>
      </w:r>
      <w:bookmarkStart w:id="1" w:name="_GoBack"/>
      <w:bookmarkEnd w:id="1"/>
      <w:r w:rsidRPr="002024AC">
        <w:rPr>
          <w:rFonts w:hint="eastAsia"/>
          <w:b w:val="0"/>
        </w:rPr>
        <w:t>齡層之心理健康促進課程教案及教材，訓練非專業健康教育師資並培植試辦種子學校，督導落實學校心理健康主題課程，期能將身心健康之觀念與重要性深植於民心乃至於將社會氛圍。</w:t>
      </w:r>
    </w:p>
    <w:p w:rsidR="00F0209A" w:rsidRPr="002024AC" w:rsidRDefault="00F0209A" w:rsidP="00A6008E">
      <w:pPr>
        <w:pStyle w:val="PlainText"/>
        <w:spacing w:line="560" w:lineRule="exact"/>
        <w:ind w:leftChars="133" w:left="31680" w:hangingChars="210" w:firstLine="31680"/>
        <w:rPr>
          <w:b w:val="0"/>
        </w:rPr>
      </w:pPr>
      <w:r w:rsidRPr="002024AC">
        <w:rPr>
          <w:rFonts w:hint="eastAsia"/>
          <w:b w:val="0"/>
        </w:rPr>
        <w:t>五、針對「校園暴力」、「藥物濫用」、「網路成癮」等常見校園問題，結合醫療、心理、社會等專業資源，共同探討解決對策。</w:t>
      </w:r>
    </w:p>
    <w:p w:rsidR="00F0209A" w:rsidRPr="002024AC" w:rsidRDefault="00F0209A" w:rsidP="00A6008E">
      <w:pPr>
        <w:pStyle w:val="PlainText"/>
        <w:spacing w:line="560" w:lineRule="exact"/>
        <w:ind w:leftChars="133" w:left="31680" w:hangingChars="210" w:firstLine="31680"/>
        <w:rPr>
          <w:b w:val="0"/>
        </w:rPr>
      </w:pPr>
      <w:r w:rsidRPr="002024AC">
        <w:rPr>
          <w:rFonts w:hint="eastAsia"/>
          <w:b w:val="0"/>
        </w:rPr>
        <w:t>六、加強高危機個案處理，定期檢討學生支持輔導系統、危機處理及轉介機制等，適時引進精神醫療、心理健康、社會工作等相關資源，完善校園心理健康安全網絡。</w:t>
      </w:r>
    </w:p>
    <w:bookmarkEnd w:id="0"/>
    <w:p w:rsidR="00F0209A" w:rsidRPr="002024AC" w:rsidRDefault="00F0209A" w:rsidP="00A6008E">
      <w:pPr>
        <w:pStyle w:val="PlainText"/>
        <w:spacing w:line="560" w:lineRule="exact"/>
        <w:ind w:left="31680" w:firstLine="31680"/>
      </w:pPr>
    </w:p>
    <w:p w:rsidR="00F0209A" w:rsidRPr="002024AC" w:rsidRDefault="00F0209A" w:rsidP="00A6008E">
      <w:pPr>
        <w:pStyle w:val="PlainText"/>
        <w:spacing w:line="560" w:lineRule="exact"/>
        <w:ind w:left="31680" w:firstLine="31680"/>
      </w:pPr>
      <w:r w:rsidRPr="002024AC">
        <w:rPr>
          <w:rFonts w:hint="eastAsia"/>
        </w:rPr>
        <w:t>以上報告，請</w:t>
      </w:r>
      <w:r w:rsidRPr="002024AC">
        <w:t xml:space="preserve">  </w:t>
      </w:r>
      <w:r w:rsidRPr="002024AC">
        <w:rPr>
          <w:rFonts w:hint="eastAsia"/>
        </w:rPr>
        <w:t>各位委員指教，並祝主席、各位委員身體健康，萬事如意，謝謝！</w:t>
      </w:r>
    </w:p>
    <w:sectPr w:rsidR="00F0209A" w:rsidRPr="002024AC" w:rsidSect="008F5134">
      <w:footerReference w:type="even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09A" w:rsidRDefault="00F0209A" w:rsidP="00FD3C8D">
      <w:r>
        <w:separator/>
      </w:r>
    </w:p>
  </w:endnote>
  <w:endnote w:type="continuationSeparator" w:id="1">
    <w:p w:rsidR="00F0209A" w:rsidRDefault="00F0209A" w:rsidP="00FD3C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ulim">
    <w:altName w:val="郜鸁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9A" w:rsidRDefault="00F0209A" w:rsidP="002D648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0209A" w:rsidRDefault="00F0209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9A" w:rsidRDefault="00F0209A" w:rsidP="002D648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F0209A" w:rsidRDefault="00F020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09A" w:rsidRDefault="00F0209A" w:rsidP="00FD3C8D">
      <w:r>
        <w:separator/>
      </w:r>
    </w:p>
  </w:footnote>
  <w:footnote w:type="continuationSeparator" w:id="1">
    <w:p w:rsidR="00F0209A" w:rsidRDefault="00F0209A" w:rsidP="00FD3C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915D1"/>
    <w:multiLevelType w:val="hybridMultilevel"/>
    <w:tmpl w:val="720232C6"/>
    <w:lvl w:ilvl="0" w:tplc="7E9CC60C">
      <w:start w:val="1"/>
      <w:numFmt w:val="decimal"/>
      <w:lvlText w:val="(%1)"/>
      <w:lvlJc w:val="left"/>
      <w:pPr>
        <w:ind w:left="384" w:hanging="38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0E97D56"/>
    <w:multiLevelType w:val="hybridMultilevel"/>
    <w:tmpl w:val="4ED0E192"/>
    <w:lvl w:ilvl="0" w:tplc="0EE8423C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4400E7F"/>
    <w:multiLevelType w:val="hybridMultilevel"/>
    <w:tmpl w:val="DE761046"/>
    <w:lvl w:ilvl="0" w:tplc="D932140E">
      <w:start w:val="1"/>
      <w:numFmt w:val="taiwaneseCountingThousand"/>
      <w:suff w:val="nothing"/>
      <w:lvlText w:val="（%1）"/>
      <w:lvlJc w:val="left"/>
      <w:pPr>
        <w:ind w:left="1451" w:hanging="88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3">
    <w:nsid w:val="1A49275A"/>
    <w:multiLevelType w:val="hybridMultilevel"/>
    <w:tmpl w:val="48F06C24"/>
    <w:lvl w:ilvl="0" w:tplc="7BF612B0">
      <w:start w:val="1"/>
      <w:numFmt w:val="decimal"/>
      <w:suff w:val="nothing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>
    <w:nsid w:val="1B3907D9"/>
    <w:multiLevelType w:val="hybridMultilevel"/>
    <w:tmpl w:val="4E6ACB1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E567FD7"/>
    <w:multiLevelType w:val="hybridMultilevel"/>
    <w:tmpl w:val="AF5E4D6C"/>
    <w:lvl w:ilvl="0" w:tplc="33D830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29991D51"/>
    <w:multiLevelType w:val="hybridMultilevel"/>
    <w:tmpl w:val="3476EF54"/>
    <w:lvl w:ilvl="0" w:tplc="72A47CC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2E5075B9"/>
    <w:multiLevelType w:val="hybridMultilevel"/>
    <w:tmpl w:val="80D016FC"/>
    <w:lvl w:ilvl="0" w:tplc="40C41358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42D06B8D"/>
    <w:multiLevelType w:val="hybridMultilevel"/>
    <w:tmpl w:val="62FE1736"/>
    <w:lvl w:ilvl="0" w:tplc="1BB0B7B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48900E72"/>
    <w:multiLevelType w:val="hybridMultilevel"/>
    <w:tmpl w:val="AF9A1296"/>
    <w:lvl w:ilvl="0" w:tplc="6F9E86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DC4A9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944DB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92758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9034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D052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723FE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20225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04246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17B145D"/>
    <w:multiLevelType w:val="hybridMultilevel"/>
    <w:tmpl w:val="903AAD1C"/>
    <w:lvl w:ilvl="0" w:tplc="C53C044E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565957D3"/>
    <w:multiLevelType w:val="hybridMultilevel"/>
    <w:tmpl w:val="5CBA9F60"/>
    <w:lvl w:ilvl="0" w:tplc="CBDA1E4A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5B7E342B"/>
    <w:multiLevelType w:val="hybridMultilevel"/>
    <w:tmpl w:val="159AF66C"/>
    <w:lvl w:ilvl="0" w:tplc="507ABB76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5C502570"/>
    <w:multiLevelType w:val="hybridMultilevel"/>
    <w:tmpl w:val="B48A7E94"/>
    <w:lvl w:ilvl="0" w:tplc="EB90A7D2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621D362F"/>
    <w:multiLevelType w:val="hybridMultilevel"/>
    <w:tmpl w:val="396EBB18"/>
    <w:lvl w:ilvl="0" w:tplc="F68E382C">
      <w:start w:val="1"/>
      <w:numFmt w:val="decimal"/>
      <w:suff w:val="nothing"/>
      <w:lvlText w:val="%1."/>
      <w:lvlJc w:val="left"/>
      <w:pPr>
        <w:ind w:left="384" w:hanging="38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653D25D4"/>
    <w:multiLevelType w:val="hybridMultilevel"/>
    <w:tmpl w:val="29B8F42A"/>
    <w:lvl w:ilvl="0" w:tplc="2E3C2A1E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6D176A7E"/>
    <w:multiLevelType w:val="hybridMultilevel"/>
    <w:tmpl w:val="814E19CA"/>
    <w:lvl w:ilvl="0" w:tplc="E91A231E">
      <w:start w:val="1"/>
      <w:numFmt w:val="decimal"/>
      <w:suff w:val="nothing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6D714926"/>
    <w:multiLevelType w:val="hybridMultilevel"/>
    <w:tmpl w:val="AD7E3900"/>
    <w:lvl w:ilvl="0" w:tplc="0DDE55A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7A0B4D98"/>
    <w:multiLevelType w:val="hybridMultilevel"/>
    <w:tmpl w:val="E99CA5F6"/>
    <w:lvl w:ilvl="0" w:tplc="B792DB70">
      <w:start w:val="1"/>
      <w:numFmt w:val="decimal"/>
      <w:suff w:val="nothing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16"/>
  </w:num>
  <w:num w:numId="4">
    <w:abstractNumId w:val="14"/>
  </w:num>
  <w:num w:numId="5">
    <w:abstractNumId w:val="15"/>
  </w:num>
  <w:num w:numId="6">
    <w:abstractNumId w:val="0"/>
  </w:num>
  <w:num w:numId="7">
    <w:abstractNumId w:val="7"/>
  </w:num>
  <w:num w:numId="8">
    <w:abstractNumId w:val="8"/>
  </w:num>
  <w:num w:numId="9">
    <w:abstractNumId w:val="10"/>
  </w:num>
  <w:num w:numId="10">
    <w:abstractNumId w:val="1"/>
  </w:num>
  <w:num w:numId="11">
    <w:abstractNumId w:val="12"/>
  </w:num>
  <w:num w:numId="12">
    <w:abstractNumId w:val="6"/>
  </w:num>
  <w:num w:numId="13">
    <w:abstractNumId w:val="3"/>
  </w:num>
  <w:num w:numId="14">
    <w:abstractNumId w:val="18"/>
  </w:num>
  <w:num w:numId="15">
    <w:abstractNumId w:val="2"/>
  </w:num>
  <w:num w:numId="16">
    <w:abstractNumId w:val="17"/>
  </w:num>
  <w:num w:numId="17">
    <w:abstractNumId w:val="5"/>
  </w:num>
  <w:num w:numId="18">
    <w:abstractNumId w:val="4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56E3"/>
    <w:rsid w:val="00000363"/>
    <w:rsid w:val="0000071A"/>
    <w:rsid w:val="000030A4"/>
    <w:rsid w:val="00012501"/>
    <w:rsid w:val="00016547"/>
    <w:rsid w:val="00016C9E"/>
    <w:rsid w:val="0003270A"/>
    <w:rsid w:val="000638AE"/>
    <w:rsid w:val="000654B3"/>
    <w:rsid w:val="00076E39"/>
    <w:rsid w:val="00083113"/>
    <w:rsid w:val="000839EA"/>
    <w:rsid w:val="000961BF"/>
    <w:rsid w:val="000965F9"/>
    <w:rsid w:val="000A552A"/>
    <w:rsid w:val="000A6CA8"/>
    <w:rsid w:val="000A7D3B"/>
    <w:rsid w:val="000D3DC2"/>
    <w:rsid w:val="000E3682"/>
    <w:rsid w:val="000E4CB1"/>
    <w:rsid w:val="000F0AC7"/>
    <w:rsid w:val="000F237C"/>
    <w:rsid w:val="00102A89"/>
    <w:rsid w:val="00116D22"/>
    <w:rsid w:val="00132562"/>
    <w:rsid w:val="0013474F"/>
    <w:rsid w:val="00156469"/>
    <w:rsid w:val="00163601"/>
    <w:rsid w:val="00183091"/>
    <w:rsid w:val="001961AB"/>
    <w:rsid w:val="001A69FB"/>
    <w:rsid w:val="001B2449"/>
    <w:rsid w:val="001B44FA"/>
    <w:rsid w:val="001B5E05"/>
    <w:rsid w:val="001C33D7"/>
    <w:rsid w:val="001C5D08"/>
    <w:rsid w:val="001E153A"/>
    <w:rsid w:val="001F73A5"/>
    <w:rsid w:val="0020004F"/>
    <w:rsid w:val="002022B7"/>
    <w:rsid w:val="002024AC"/>
    <w:rsid w:val="00221FDA"/>
    <w:rsid w:val="00224412"/>
    <w:rsid w:val="002258A3"/>
    <w:rsid w:val="00237BCA"/>
    <w:rsid w:val="00245F48"/>
    <w:rsid w:val="0024604E"/>
    <w:rsid w:val="002460CE"/>
    <w:rsid w:val="002740EC"/>
    <w:rsid w:val="002873BA"/>
    <w:rsid w:val="00295285"/>
    <w:rsid w:val="00295364"/>
    <w:rsid w:val="002A435E"/>
    <w:rsid w:val="002B08FA"/>
    <w:rsid w:val="002B31D5"/>
    <w:rsid w:val="002B4CEF"/>
    <w:rsid w:val="002D5693"/>
    <w:rsid w:val="002D6480"/>
    <w:rsid w:val="002D7F24"/>
    <w:rsid w:val="002F1D3A"/>
    <w:rsid w:val="0032198B"/>
    <w:rsid w:val="00344843"/>
    <w:rsid w:val="00361341"/>
    <w:rsid w:val="00376889"/>
    <w:rsid w:val="0038414E"/>
    <w:rsid w:val="0038602F"/>
    <w:rsid w:val="00387317"/>
    <w:rsid w:val="003A30EC"/>
    <w:rsid w:val="003A551A"/>
    <w:rsid w:val="003B3147"/>
    <w:rsid w:val="003C1258"/>
    <w:rsid w:val="003C5422"/>
    <w:rsid w:val="003D39B0"/>
    <w:rsid w:val="003E26FB"/>
    <w:rsid w:val="00403F14"/>
    <w:rsid w:val="00412FAF"/>
    <w:rsid w:val="00416653"/>
    <w:rsid w:val="0043182D"/>
    <w:rsid w:val="00435E6C"/>
    <w:rsid w:val="00437714"/>
    <w:rsid w:val="004512D3"/>
    <w:rsid w:val="0045192E"/>
    <w:rsid w:val="004555B1"/>
    <w:rsid w:val="004661B0"/>
    <w:rsid w:val="00472065"/>
    <w:rsid w:val="00474F29"/>
    <w:rsid w:val="00480E17"/>
    <w:rsid w:val="00484103"/>
    <w:rsid w:val="00491377"/>
    <w:rsid w:val="004920D9"/>
    <w:rsid w:val="00496C62"/>
    <w:rsid w:val="004A75D2"/>
    <w:rsid w:val="004A75D6"/>
    <w:rsid w:val="004B4CA7"/>
    <w:rsid w:val="004B6009"/>
    <w:rsid w:val="004B60BE"/>
    <w:rsid w:val="004D086D"/>
    <w:rsid w:val="004D5499"/>
    <w:rsid w:val="004E3C26"/>
    <w:rsid w:val="00502CC2"/>
    <w:rsid w:val="00512019"/>
    <w:rsid w:val="00514571"/>
    <w:rsid w:val="005179AE"/>
    <w:rsid w:val="00524AE9"/>
    <w:rsid w:val="00543FDE"/>
    <w:rsid w:val="00552CC9"/>
    <w:rsid w:val="00582A36"/>
    <w:rsid w:val="00586CE6"/>
    <w:rsid w:val="0058772F"/>
    <w:rsid w:val="005A3DFC"/>
    <w:rsid w:val="005C5FE9"/>
    <w:rsid w:val="005C637A"/>
    <w:rsid w:val="005E034D"/>
    <w:rsid w:val="005E4FE5"/>
    <w:rsid w:val="005F2977"/>
    <w:rsid w:val="005F30A7"/>
    <w:rsid w:val="0060425B"/>
    <w:rsid w:val="00636635"/>
    <w:rsid w:val="00644B9F"/>
    <w:rsid w:val="00644E2C"/>
    <w:rsid w:val="00663F76"/>
    <w:rsid w:val="00693DC9"/>
    <w:rsid w:val="006A02E7"/>
    <w:rsid w:val="006D3A32"/>
    <w:rsid w:val="006E14B0"/>
    <w:rsid w:val="006E4735"/>
    <w:rsid w:val="006F329C"/>
    <w:rsid w:val="007117F7"/>
    <w:rsid w:val="007152E5"/>
    <w:rsid w:val="0071604B"/>
    <w:rsid w:val="0072440F"/>
    <w:rsid w:val="00726719"/>
    <w:rsid w:val="007408E7"/>
    <w:rsid w:val="007436E2"/>
    <w:rsid w:val="00746B33"/>
    <w:rsid w:val="00746CF7"/>
    <w:rsid w:val="00767603"/>
    <w:rsid w:val="00783D30"/>
    <w:rsid w:val="0078737B"/>
    <w:rsid w:val="007918D2"/>
    <w:rsid w:val="00793B72"/>
    <w:rsid w:val="007A4ED8"/>
    <w:rsid w:val="007B4E50"/>
    <w:rsid w:val="007D396C"/>
    <w:rsid w:val="007E52C8"/>
    <w:rsid w:val="007F1648"/>
    <w:rsid w:val="007F2A0B"/>
    <w:rsid w:val="007F55DC"/>
    <w:rsid w:val="008119AE"/>
    <w:rsid w:val="00815F1A"/>
    <w:rsid w:val="00833ED8"/>
    <w:rsid w:val="0084254C"/>
    <w:rsid w:val="00853B6F"/>
    <w:rsid w:val="008608CC"/>
    <w:rsid w:val="00881D39"/>
    <w:rsid w:val="008852A4"/>
    <w:rsid w:val="008875C4"/>
    <w:rsid w:val="008958CB"/>
    <w:rsid w:val="008A074D"/>
    <w:rsid w:val="008A1159"/>
    <w:rsid w:val="008D512C"/>
    <w:rsid w:val="008E2EB4"/>
    <w:rsid w:val="008F5134"/>
    <w:rsid w:val="008F6E1A"/>
    <w:rsid w:val="00907370"/>
    <w:rsid w:val="0091295F"/>
    <w:rsid w:val="00924170"/>
    <w:rsid w:val="00925BF5"/>
    <w:rsid w:val="00943B23"/>
    <w:rsid w:val="00943F01"/>
    <w:rsid w:val="009526A3"/>
    <w:rsid w:val="00954EBB"/>
    <w:rsid w:val="0095644D"/>
    <w:rsid w:val="0096647F"/>
    <w:rsid w:val="00977293"/>
    <w:rsid w:val="00977E3B"/>
    <w:rsid w:val="00977E6E"/>
    <w:rsid w:val="00994B2D"/>
    <w:rsid w:val="009A0AC3"/>
    <w:rsid w:val="009B1D59"/>
    <w:rsid w:val="009B2139"/>
    <w:rsid w:val="009B47BE"/>
    <w:rsid w:val="009C254D"/>
    <w:rsid w:val="009C5D11"/>
    <w:rsid w:val="009D2130"/>
    <w:rsid w:val="009E2A6B"/>
    <w:rsid w:val="009F3382"/>
    <w:rsid w:val="00A11563"/>
    <w:rsid w:val="00A133B4"/>
    <w:rsid w:val="00A1463E"/>
    <w:rsid w:val="00A241D9"/>
    <w:rsid w:val="00A30429"/>
    <w:rsid w:val="00A31B9A"/>
    <w:rsid w:val="00A32AF6"/>
    <w:rsid w:val="00A37195"/>
    <w:rsid w:val="00A43E7A"/>
    <w:rsid w:val="00A47643"/>
    <w:rsid w:val="00A53D1E"/>
    <w:rsid w:val="00A6008E"/>
    <w:rsid w:val="00A77529"/>
    <w:rsid w:val="00A829D1"/>
    <w:rsid w:val="00A83405"/>
    <w:rsid w:val="00AD564D"/>
    <w:rsid w:val="00AD6D8F"/>
    <w:rsid w:val="00AF314D"/>
    <w:rsid w:val="00AF5E2A"/>
    <w:rsid w:val="00B0707A"/>
    <w:rsid w:val="00B2231E"/>
    <w:rsid w:val="00B24D8A"/>
    <w:rsid w:val="00B41893"/>
    <w:rsid w:val="00B57D89"/>
    <w:rsid w:val="00B67AD1"/>
    <w:rsid w:val="00B70089"/>
    <w:rsid w:val="00B7365B"/>
    <w:rsid w:val="00B8113F"/>
    <w:rsid w:val="00B91235"/>
    <w:rsid w:val="00B93CA6"/>
    <w:rsid w:val="00B968DE"/>
    <w:rsid w:val="00BA2D5D"/>
    <w:rsid w:val="00BB4811"/>
    <w:rsid w:val="00BC2712"/>
    <w:rsid w:val="00BC51EC"/>
    <w:rsid w:val="00BC7403"/>
    <w:rsid w:val="00BF4C24"/>
    <w:rsid w:val="00BF795A"/>
    <w:rsid w:val="00C1199C"/>
    <w:rsid w:val="00C141BA"/>
    <w:rsid w:val="00C152DD"/>
    <w:rsid w:val="00C27882"/>
    <w:rsid w:val="00C3120C"/>
    <w:rsid w:val="00C33A78"/>
    <w:rsid w:val="00C44453"/>
    <w:rsid w:val="00C45D52"/>
    <w:rsid w:val="00C606F9"/>
    <w:rsid w:val="00C6270C"/>
    <w:rsid w:val="00C658C5"/>
    <w:rsid w:val="00C66EBB"/>
    <w:rsid w:val="00C67610"/>
    <w:rsid w:val="00C75E9C"/>
    <w:rsid w:val="00C7778E"/>
    <w:rsid w:val="00C8547F"/>
    <w:rsid w:val="00CA64C0"/>
    <w:rsid w:val="00CA70F0"/>
    <w:rsid w:val="00CB765D"/>
    <w:rsid w:val="00CC3CB0"/>
    <w:rsid w:val="00CD5E4C"/>
    <w:rsid w:val="00CD7091"/>
    <w:rsid w:val="00CE4AE9"/>
    <w:rsid w:val="00CE7A1F"/>
    <w:rsid w:val="00CF7CC6"/>
    <w:rsid w:val="00D03972"/>
    <w:rsid w:val="00D0402E"/>
    <w:rsid w:val="00D11516"/>
    <w:rsid w:val="00D14E04"/>
    <w:rsid w:val="00D222A9"/>
    <w:rsid w:val="00D24EE6"/>
    <w:rsid w:val="00D307C6"/>
    <w:rsid w:val="00D307D2"/>
    <w:rsid w:val="00D30C0B"/>
    <w:rsid w:val="00D42092"/>
    <w:rsid w:val="00D45920"/>
    <w:rsid w:val="00D51EA9"/>
    <w:rsid w:val="00D57C8F"/>
    <w:rsid w:val="00D62247"/>
    <w:rsid w:val="00D67469"/>
    <w:rsid w:val="00D71C34"/>
    <w:rsid w:val="00D75A3A"/>
    <w:rsid w:val="00D76E23"/>
    <w:rsid w:val="00D858DA"/>
    <w:rsid w:val="00D935D9"/>
    <w:rsid w:val="00DB2B86"/>
    <w:rsid w:val="00DD56E3"/>
    <w:rsid w:val="00DE1683"/>
    <w:rsid w:val="00DF4DCB"/>
    <w:rsid w:val="00E0029C"/>
    <w:rsid w:val="00E13F54"/>
    <w:rsid w:val="00E22FA4"/>
    <w:rsid w:val="00E41778"/>
    <w:rsid w:val="00E52CA9"/>
    <w:rsid w:val="00E72704"/>
    <w:rsid w:val="00E80C21"/>
    <w:rsid w:val="00E93C82"/>
    <w:rsid w:val="00EA294A"/>
    <w:rsid w:val="00EC2336"/>
    <w:rsid w:val="00EC377F"/>
    <w:rsid w:val="00EC637F"/>
    <w:rsid w:val="00EF3FD9"/>
    <w:rsid w:val="00EF62BE"/>
    <w:rsid w:val="00F0209A"/>
    <w:rsid w:val="00F07D48"/>
    <w:rsid w:val="00F1113B"/>
    <w:rsid w:val="00F2104C"/>
    <w:rsid w:val="00F256AF"/>
    <w:rsid w:val="00F43C3E"/>
    <w:rsid w:val="00F44E01"/>
    <w:rsid w:val="00F470AE"/>
    <w:rsid w:val="00F61D43"/>
    <w:rsid w:val="00F62D2D"/>
    <w:rsid w:val="00F65301"/>
    <w:rsid w:val="00F87EA1"/>
    <w:rsid w:val="00FA01F1"/>
    <w:rsid w:val="00FA0745"/>
    <w:rsid w:val="00FD1572"/>
    <w:rsid w:val="00FD21F1"/>
    <w:rsid w:val="00FD3C8D"/>
    <w:rsid w:val="00FE54C9"/>
    <w:rsid w:val="00FE6B57"/>
    <w:rsid w:val="00FF5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E6E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D56E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AF5E2A"/>
    <w:pPr>
      <w:spacing w:line="400" w:lineRule="exact"/>
      <w:ind w:left="953" w:right="113" w:hanging="840"/>
    </w:pPr>
    <w:rPr>
      <w:rFonts w:ascii="Times New Roman" w:eastAsia="標楷體" w:hAnsi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rsid w:val="00FD3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D3C8D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FD3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D3C8D"/>
    <w:rPr>
      <w:rFonts w:cs="Times New Roman"/>
      <w:kern w:val="2"/>
    </w:rPr>
  </w:style>
  <w:style w:type="paragraph" w:styleId="BalloonText">
    <w:name w:val="Balloon Text"/>
    <w:basedOn w:val="Normal"/>
    <w:link w:val="BalloonTextChar"/>
    <w:uiPriority w:val="99"/>
    <w:semiHidden/>
    <w:rsid w:val="00D03972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972"/>
    <w:rPr>
      <w:rFonts w:ascii="Cambria" w:eastAsia="新細明體" w:hAnsi="Cambria" w:cs="Times New Roman"/>
      <w:kern w:val="2"/>
      <w:sz w:val="18"/>
    </w:rPr>
  </w:style>
  <w:style w:type="character" w:styleId="Hyperlink">
    <w:name w:val="Hyperlink"/>
    <w:basedOn w:val="DefaultParagraphFont"/>
    <w:uiPriority w:val="99"/>
    <w:rsid w:val="0060425B"/>
    <w:rPr>
      <w:rFonts w:cs="Times New Roman"/>
      <w:color w:val="0000FF"/>
      <w:u w:val="single"/>
    </w:rPr>
  </w:style>
  <w:style w:type="paragraph" w:styleId="PlainText">
    <w:name w:val="Plain Text"/>
    <w:basedOn w:val="Normal"/>
    <w:link w:val="PlainTextChar"/>
    <w:autoRedefine/>
    <w:uiPriority w:val="99"/>
    <w:rsid w:val="00524AE9"/>
    <w:pPr>
      <w:adjustRightInd w:val="0"/>
      <w:snapToGrid w:val="0"/>
      <w:spacing w:line="600" w:lineRule="exact"/>
      <w:ind w:leftChars="118" w:left="283" w:firstLineChars="221" w:firstLine="708"/>
      <w:jc w:val="both"/>
    </w:pPr>
    <w:rPr>
      <w:rFonts w:ascii="標楷體" w:eastAsia="標楷體" w:hAnsi="標楷體"/>
      <w:b/>
      <w:kern w:val="0"/>
      <w:sz w:val="32"/>
      <w:szCs w:val="32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24AE9"/>
    <w:rPr>
      <w:rFonts w:ascii="標楷體" w:eastAsia="標楷體" w:hAnsi="標楷體" w:cs="Times New Roman"/>
      <w:b/>
      <w:kern w:val="0"/>
      <w:sz w:val="32"/>
      <w:szCs w:val="32"/>
    </w:rPr>
  </w:style>
  <w:style w:type="paragraph" w:styleId="BodyText">
    <w:name w:val="Body Text"/>
    <w:basedOn w:val="Normal"/>
    <w:link w:val="BodyTextChar"/>
    <w:autoRedefine/>
    <w:uiPriority w:val="99"/>
    <w:rsid w:val="00FD1572"/>
    <w:pPr>
      <w:adjustRightInd w:val="0"/>
      <w:snapToGrid w:val="0"/>
      <w:spacing w:line="600" w:lineRule="exact"/>
      <w:ind w:left="960" w:hangingChars="300" w:hanging="960"/>
      <w:jc w:val="both"/>
    </w:pPr>
    <w:rPr>
      <w:rFonts w:ascii="標楷體" w:eastAsia="標楷體" w:hAnsi="標楷體"/>
      <w:color w:val="000000"/>
      <w:kern w:val="0"/>
      <w:sz w:val="32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D1572"/>
    <w:rPr>
      <w:rFonts w:ascii="標楷體" w:eastAsia="標楷體" w:hAnsi="標楷體" w:cs="Times New Roman"/>
      <w:color w:val="000000"/>
      <w:sz w:val="32"/>
    </w:rPr>
  </w:style>
  <w:style w:type="paragraph" w:styleId="NormalWeb">
    <w:name w:val="Normal (Web)"/>
    <w:basedOn w:val="Normal"/>
    <w:uiPriority w:val="99"/>
    <w:rsid w:val="00D62247"/>
    <w:pPr>
      <w:widowControl/>
    </w:pPr>
    <w:rPr>
      <w:rFonts w:ascii="新細明體" w:hAnsi="新細明體" w:cs="新細明體"/>
      <w:kern w:val="0"/>
      <w:szCs w:val="24"/>
    </w:rPr>
  </w:style>
  <w:style w:type="paragraph" w:styleId="ListParagraph">
    <w:name w:val="List Paragraph"/>
    <w:basedOn w:val="Normal"/>
    <w:uiPriority w:val="99"/>
    <w:qFormat/>
    <w:rsid w:val="00E22FA4"/>
    <w:pPr>
      <w:wordWrap w:val="0"/>
      <w:autoSpaceDE w:val="0"/>
      <w:autoSpaceDN w:val="0"/>
      <w:ind w:leftChars="200" w:left="480"/>
      <w:jc w:val="both"/>
    </w:pPr>
    <w:rPr>
      <w:rFonts w:ascii="Gulim" w:eastAsia="Gulim" w:hAnsi="Gulim"/>
      <w:color w:val="000000"/>
      <w:sz w:val="20"/>
      <w:szCs w:val="20"/>
      <w:lang w:eastAsia="ko-KR"/>
    </w:rPr>
  </w:style>
  <w:style w:type="character" w:styleId="PageNumber">
    <w:name w:val="page number"/>
    <w:basedOn w:val="DefaultParagraphFont"/>
    <w:uiPriority w:val="99"/>
    <w:rsid w:val="00954EBB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F470A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A0AC3"/>
    <w:rPr>
      <w:rFonts w:ascii="Courier New" w:hAnsi="Courier New" w:cs="Courier New"/>
      <w:sz w:val="20"/>
      <w:szCs w:val="20"/>
    </w:rPr>
  </w:style>
  <w:style w:type="character" w:customStyle="1" w:styleId="st1">
    <w:name w:val="st1"/>
    <w:basedOn w:val="DefaultParagraphFont"/>
    <w:uiPriority w:val="99"/>
    <w:rsid w:val="003A551A"/>
    <w:rPr>
      <w:rFonts w:cs="Times New Roman"/>
    </w:rPr>
  </w:style>
  <w:style w:type="character" w:styleId="IntenseReference">
    <w:name w:val="Intense Reference"/>
    <w:basedOn w:val="DefaultParagraphFont"/>
    <w:uiPriority w:val="99"/>
    <w:qFormat/>
    <w:rsid w:val="008119AE"/>
    <w:rPr>
      <w:rFonts w:cs="Times New Roman"/>
      <w:b/>
      <w:bCs/>
      <w:smallCaps/>
      <w:color w:val="C0504D"/>
      <w:spacing w:val="5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59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9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59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59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9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59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59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h.wikipedia.org/wiki/%E5%BF%83%E7%90%86%E5%81%A5%E5%BA%B7%E4%BF%83%E9%80%B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504</Words>
  <Characters>2873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立法院第8屆第5會期</dc:title>
  <dc:subject/>
  <dc:creator>醫事處陳明博</dc:creator>
  <cp:keywords/>
  <dc:description/>
  <cp:lastModifiedBy>md1214</cp:lastModifiedBy>
  <cp:revision>2</cp:revision>
  <cp:lastPrinted>2014-05-27T13:19:00Z</cp:lastPrinted>
  <dcterms:created xsi:type="dcterms:W3CDTF">2014-05-28T11:35:00Z</dcterms:created>
  <dcterms:modified xsi:type="dcterms:W3CDTF">2014-05-28T11:35:00Z</dcterms:modified>
</cp:coreProperties>
</file>