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DBB74" w14:textId="77777777" w:rsidR="009C0BFC" w:rsidRDefault="009C0BFC" w:rsidP="009C0BFC">
      <w:pPr>
        <w:spacing w:afterLines="100" w:after="360" w:line="500" w:lineRule="exact"/>
        <w:jc w:val="center"/>
        <w:rPr>
          <w:rFonts w:eastAsia="標楷體" w:hint="eastAsia"/>
          <w:sz w:val="32"/>
        </w:rPr>
      </w:pPr>
      <w:r w:rsidRPr="009E3067">
        <w:rPr>
          <w:rFonts w:eastAsia="標楷體" w:hint="eastAsia"/>
          <w:sz w:val="32"/>
        </w:rPr>
        <w:t>行政</w:t>
      </w:r>
      <w:r w:rsidRPr="00036EAD">
        <w:rPr>
          <w:rFonts w:eastAsia="標楷體" w:hint="eastAsia"/>
          <w:sz w:val="32"/>
        </w:rPr>
        <w:t>院衛生署公費醫師分發服務作業要點</w:t>
      </w:r>
    </w:p>
    <w:p w14:paraId="73CD37CA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8"/>
          <w:attr w:name="Month" w:val="7"/>
          <w:attr w:name="Year" w:val="2004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93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7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28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0930201429</w:t>
      </w:r>
      <w:r>
        <w:rPr>
          <w:rFonts w:eastAsia="標楷體" w:hint="eastAsia"/>
          <w:sz w:val="20"/>
        </w:rPr>
        <w:t>號公告</w:t>
      </w:r>
    </w:p>
    <w:p w14:paraId="22E23AE5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9"/>
          <w:attr w:name="Month" w:val="10"/>
          <w:attr w:name="Year" w:val="2005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94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10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19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0940223723</w:t>
      </w:r>
      <w:r>
        <w:rPr>
          <w:rFonts w:eastAsia="標楷體" w:hint="eastAsia"/>
          <w:sz w:val="20"/>
        </w:rPr>
        <w:t>號公告修正全文</w:t>
      </w:r>
      <w:r>
        <w:rPr>
          <w:rFonts w:eastAsia="標楷體" w:hint="eastAsia"/>
          <w:sz w:val="20"/>
        </w:rPr>
        <w:t>15</w:t>
      </w:r>
      <w:r>
        <w:rPr>
          <w:rFonts w:eastAsia="標楷體" w:hint="eastAsia"/>
          <w:sz w:val="20"/>
        </w:rPr>
        <w:t>點</w:t>
      </w:r>
    </w:p>
    <w:p w14:paraId="5BFA1611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"/>
          <w:attr w:name="Month" w:val="3"/>
          <w:attr w:name="Year" w:val="2006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95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3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1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0950205200</w:t>
      </w:r>
      <w:r>
        <w:rPr>
          <w:rFonts w:eastAsia="標楷體" w:hint="eastAsia"/>
          <w:sz w:val="20"/>
        </w:rPr>
        <w:t>號公告修正第</w:t>
      </w:r>
      <w:r>
        <w:rPr>
          <w:rFonts w:eastAsia="標楷體" w:hint="eastAsia"/>
          <w:sz w:val="20"/>
        </w:rPr>
        <w:t>15</w:t>
      </w:r>
      <w:r>
        <w:rPr>
          <w:rFonts w:eastAsia="標楷體" w:hint="eastAsia"/>
          <w:sz w:val="20"/>
        </w:rPr>
        <w:t>點</w:t>
      </w:r>
    </w:p>
    <w:p w14:paraId="242D70D4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3"/>
          <w:attr w:name="Month" w:val="4"/>
          <w:attr w:name="Year" w:val="2007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96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4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13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0960010907</w:t>
      </w:r>
      <w:r>
        <w:rPr>
          <w:rFonts w:eastAsia="標楷體" w:hint="eastAsia"/>
          <w:sz w:val="20"/>
        </w:rPr>
        <w:t>號公告修正第</w:t>
      </w:r>
      <w:r>
        <w:rPr>
          <w:rFonts w:eastAsia="標楷體" w:hint="eastAsia"/>
          <w:sz w:val="20"/>
        </w:rPr>
        <w:t>2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3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4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6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8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9</w:t>
      </w:r>
      <w:r>
        <w:rPr>
          <w:rFonts w:eastAsia="標楷體" w:hint="eastAsia"/>
          <w:sz w:val="20"/>
        </w:rPr>
        <w:t>點</w:t>
      </w:r>
    </w:p>
    <w:p w14:paraId="7E4E4902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9"/>
          <w:attr w:name="Month" w:val="7"/>
          <w:attr w:name="Year" w:val="2007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96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7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19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0960212552</w:t>
      </w:r>
      <w:r>
        <w:rPr>
          <w:rFonts w:eastAsia="標楷體" w:hint="eastAsia"/>
          <w:sz w:val="20"/>
        </w:rPr>
        <w:t>號公告修正第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8</w:t>
      </w:r>
      <w:r>
        <w:rPr>
          <w:rFonts w:eastAsia="標楷體" w:hint="eastAsia"/>
          <w:sz w:val="20"/>
        </w:rPr>
        <w:t>點</w:t>
      </w:r>
    </w:p>
    <w:p w14:paraId="1C53C352" w14:textId="77777777" w:rsidR="009372F9" w:rsidRDefault="009372F9" w:rsidP="009372F9">
      <w:pPr>
        <w:spacing w:line="360" w:lineRule="exact"/>
        <w:jc w:val="both"/>
        <w:rPr>
          <w:rFonts w:eastAsia="標楷體" w:hint="eastAsia"/>
          <w:sz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6"/>
          <w:attr w:name="Month" w:val="6"/>
          <w:attr w:name="Year" w:val="2009"/>
        </w:smartTagPr>
        <w:r>
          <w:rPr>
            <w:rFonts w:eastAsia="標楷體" w:hint="eastAsia"/>
            <w:sz w:val="20"/>
          </w:rPr>
          <w:t>中華民國</w:t>
        </w:r>
        <w:r>
          <w:rPr>
            <w:rFonts w:eastAsia="標楷體" w:hint="eastAsia"/>
            <w:sz w:val="20"/>
          </w:rPr>
          <w:t>98</w:t>
        </w:r>
        <w:r>
          <w:rPr>
            <w:rFonts w:eastAsia="標楷體" w:hint="eastAsia"/>
            <w:sz w:val="20"/>
          </w:rPr>
          <w:t>年</w:t>
        </w:r>
        <w:r>
          <w:rPr>
            <w:rFonts w:eastAsia="標楷體" w:hint="eastAsia"/>
            <w:sz w:val="20"/>
          </w:rPr>
          <w:t>6</w:t>
        </w:r>
        <w:r>
          <w:rPr>
            <w:rFonts w:eastAsia="標楷體" w:hint="eastAsia"/>
            <w:sz w:val="20"/>
          </w:rPr>
          <w:t>月</w:t>
        </w:r>
        <w:r>
          <w:rPr>
            <w:rFonts w:eastAsia="標楷體" w:hint="eastAsia"/>
            <w:sz w:val="20"/>
          </w:rPr>
          <w:t>26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>
        <w:rPr>
          <w:rFonts w:eastAsia="標楷體" w:hint="eastAsia"/>
          <w:sz w:val="20"/>
        </w:rPr>
        <w:t>0980260812</w:t>
      </w:r>
      <w:r>
        <w:rPr>
          <w:rFonts w:eastAsia="標楷體" w:hint="eastAsia"/>
          <w:sz w:val="20"/>
        </w:rPr>
        <w:t>號公告修正全文</w:t>
      </w:r>
      <w:r>
        <w:rPr>
          <w:rFonts w:eastAsia="標楷體" w:hint="eastAsia"/>
          <w:sz w:val="20"/>
        </w:rPr>
        <w:t>15</w:t>
      </w:r>
      <w:r>
        <w:rPr>
          <w:rFonts w:eastAsia="標楷體" w:hint="eastAsia"/>
          <w:sz w:val="20"/>
        </w:rPr>
        <w:t>點</w:t>
      </w:r>
    </w:p>
    <w:p w14:paraId="5478E25A" w14:textId="77777777" w:rsidR="009372F9" w:rsidRPr="009372F9" w:rsidRDefault="009372F9" w:rsidP="009372F9">
      <w:pPr>
        <w:spacing w:afterLines="50" w:after="180" w:line="360" w:lineRule="exact"/>
        <w:jc w:val="both"/>
        <w:rPr>
          <w:rFonts w:eastAsia="標楷體" w:hint="eastAsia"/>
          <w:sz w:val="32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4"/>
          <w:attr w:name="Month" w:val="10"/>
          <w:attr w:name="Year" w:val="2011"/>
        </w:smartTagPr>
        <w:r>
          <w:rPr>
            <w:rFonts w:eastAsia="標楷體" w:hint="eastAsia"/>
            <w:sz w:val="20"/>
          </w:rPr>
          <w:t>中華民國</w:t>
        </w:r>
        <w:r w:rsidR="00EA4083">
          <w:rPr>
            <w:rFonts w:eastAsia="標楷體" w:hint="eastAsia"/>
            <w:sz w:val="20"/>
          </w:rPr>
          <w:t>100</w:t>
        </w:r>
        <w:r>
          <w:rPr>
            <w:rFonts w:eastAsia="標楷體" w:hint="eastAsia"/>
            <w:sz w:val="20"/>
          </w:rPr>
          <w:t>年</w:t>
        </w:r>
        <w:r w:rsidR="00EA4083">
          <w:rPr>
            <w:rFonts w:eastAsia="標楷體" w:hint="eastAsia"/>
            <w:sz w:val="20"/>
          </w:rPr>
          <w:t>10</w:t>
        </w:r>
        <w:r>
          <w:rPr>
            <w:rFonts w:eastAsia="標楷體" w:hint="eastAsia"/>
            <w:sz w:val="20"/>
          </w:rPr>
          <w:t>月</w:t>
        </w:r>
        <w:r w:rsidR="00EA4083">
          <w:rPr>
            <w:rFonts w:eastAsia="標楷體" w:hint="eastAsia"/>
            <w:sz w:val="20"/>
          </w:rPr>
          <w:t>4</w:t>
        </w:r>
        <w:r>
          <w:rPr>
            <w:rFonts w:eastAsia="標楷體" w:hint="eastAsia"/>
            <w:sz w:val="20"/>
          </w:rPr>
          <w:t>日</w:t>
        </w:r>
      </w:smartTag>
      <w:r>
        <w:rPr>
          <w:rFonts w:eastAsia="標楷體" w:hint="eastAsia"/>
          <w:sz w:val="20"/>
        </w:rPr>
        <w:t>衛署醫字第</w:t>
      </w:r>
      <w:r w:rsidR="00EA4083">
        <w:rPr>
          <w:rFonts w:eastAsia="標楷體" w:hAnsi="標楷體" w:hint="eastAsia"/>
          <w:sz w:val="20"/>
        </w:rPr>
        <w:t>1000264790</w:t>
      </w:r>
      <w:r>
        <w:rPr>
          <w:rFonts w:eastAsia="標楷體" w:hint="eastAsia"/>
          <w:sz w:val="20"/>
        </w:rPr>
        <w:t>號公告修正第</w:t>
      </w:r>
      <w:r>
        <w:rPr>
          <w:rFonts w:eastAsia="標楷體" w:hint="eastAsia"/>
          <w:sz w:val="20"/>
        </w:rPr>
        <w:t>2</w:t>
      </w:r>
      <w:r>
        <w:rPr>
          <w:rFonts w:eastAsia="標楷體" w:hint="eastAsia"/>
          <w:sz w:val="20"/>
        </w:rPr>
        <w:t>、</w:t>
      </w:r>
      <w:r w:rsidR="00EC3427">
        <w:rPr>
          <w:rFonts w:eastAsia="標楷體" w:hint="eastAsia"/>
          <w:sz w:val="20"/>
        </w:rPr>
        <w:t>7</w:t>
      </w:r>
      <w:r w:rsidR="00EC3427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8</w:t>
      </w:r>
      <w:r>
        <w:rPr>
          <w:rFonts w:eastAsia="標楷體" w:hint="eastAsia"/>
          <w:sz w:val="20"/>
        </w:rPr>
        <w:t>點</w:t>
      </w:r>
      <w:r w:rsidR="00415965">
        <w:rPr>
          <w:rFonts w:eastAsia="標楷體" w:hint="eastAsia"/>
          <w:sz w:val="20"/>
        </w:rPr>
        <w:t>，刪除第</w:t>
      </w:r>
      <w:r w:rsidR="00415965">
        <w:rPr>
          <w:rFonts w:eastAsia="標楷體" w:hint="eastAsia"/>
          <w:sz w:val="20"/>
        </w:rPr>
        <w:t>3</w:t>
      </w:r>
      <w:r w:rsidR="00415965">
        <w:rPr>
          <w:rFonts w:eastAsia="標楷體" w:hint="eastAsia"/>
          <w:sz w:val="20"/>
        </w:rPr>
        <w:t>點</w:t>
      </w:r>
    </w:p>
    <w:p w14:paraId="3C906E10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大學及獨立學院醫學系公費畢業生（以下稱公費醫師），分發行政院衛生署（以下稱本署）服務，除依本署</w:t>
      </w:r>
      <w:r w:rsidRPr="00036EAD">
        <w:rPr>
          <w:rFonts w:eastAsia="標楷體" w:hint="eastAsia"/>
          <w:bCs/>
          <w:sz w:val="28"/>
        </w:rPr>
        <w:t>公費醫師培育及分發服務實施簡則（以下稱簡則）及</w:t>
      </w:r>
      <w:r w:rsidRPr="00036EAD">
        <w:rPr>
          <w:rFonts w:eastAsia="標楷體" w:hint="eastAsia"/>
          <w:sz w:val="28"/>
        </w:rPr>
        <w:t>有關人事法令規定辦理外，悉依本要點之規定</w:t>
      </w:r>
      <w:r w:rsidRPr="00036EAD">
        <w:rPr>
          <w:rFonts w:ascii="標楷體" w:eastAsia="標楷體" w:hint="eastAsia"/>
          <w:sz w:val="28"/>
        </w:rPr>
        <w:t>。</w:t>
      </w:r>
    </w:p>
    <w:p w14:paraId="0BDB2DB6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ascii="標楷體" w:eastAsia="標楷體" w:hAnsi="標楷體" w:hint="eastAsia"/>
          <w:sz w:val="28"/>
          <w:szCs w:val="28"/>
        </w:rPr>
        <w:t>公費醫師之分發服務分甲、乙二類</w:t>
      </w:r>
      <w:r w:rsidRPr="00036EAD">
        <w:rPr>
          <w:rFonts w:ascii="標楷體" w:eastAsia="標楷體" w:hAnsi="標楷體"/>
          <w:sz w:val="28"/>
          <w:szCs w:val="28"/>
        </w:rPr>
        <w:t>，</w:t>
      </w:r>
      <w:r w:rsidRPr="00036EAD">
        <w:rPr>
          <w:rFonts w:ascii="標楷體" w:eastAsia="標楷體" w:hAnsi="標楷體" w:hint="eastAsia"/>
          <w:sz w:val="28"/>
          <w:szCs w:val="28"/>
        </w:rPr>
        <w:t>各類之分發</w:t>
      </w:r>
      <w:r w:rsidRPr="00036EAD">
        <w:rPr>
          <w:rFonts w:ascii="標楷體" w:eastAsia="標楷體" w:hAnsi="標楷體"/>
          <w:sz w:val="28"/>
          <w:szCs w:val="28"/>
        </w:rPr>
        <w:t>員額</w:t>
      </w:r>
      <w:r w:rsidRPr="00036EAD">
        <w:rPr>
          <w:rFonts w:ascii="標楷體" w:eastAsia="標楷體" w:hAnsi="標楷體" w:hint="eastAsia"/>
          <w:sz w:val="28"/>
          <w:szCs w:val="28"/>
        </w:rPr>
        <w:t>數，</w:t>
      </w:r>
      <w:r w:rsidRPr="00036EAD">
        <w:rPr>
          <w:rFonts w:ascii="標楷體" w:eastAsia="標楷體" w:hAnsi="標楷體"/>
          <w:sz w:val="28"/>
          <w:szCs w:val="28"/>
        </w:rPr>
        <w:t>由本署依</w:t>
      </w:r>
      <w:r w:rsidRPr="00036EAD">
        <w:rPr>
          <w:rFonts w:ascii="標楷體" w:eastAsia="標楷體" w:hAnsi="標楷體" w:hint="eastAsia"/>
          <w:sz w:val="28"/>
          <w:szCs w:val="28"/>
        </w:rPr>
        <w:t>醫師人力</w:t>
      </w:r>
      <w:r w:rsidRPr="00036EAD">
        <w:rPr>
          <w:rFonts w:ascii="標楷體" w:eastAsia="標楷體" w:hAnsi="標楷體"/>
          <w:sz w:val="28"/>
          <w:szCs w:val="28"/>
        </w:rPr>
        <w:t>需求定之</w:t>
      </w:r>
      <w:r w:rsidRPr="00036EAD">
        <w:rPr>
          <w:rFonts w:ascii="標楷體" w:eastAsia="標楷體" w:hAnsi="標楷體" w:hint="eastAsia"/>
          <w:sz w:val="28"/>
        </w:rPr>
        <w:t>：</w:t>
      </w:r>
    </w:p>
    <w:p w14:paraId="7275670C" w14:textId="77777777" w:rsidR="009C0BFC" w:rsidRPr="00036EAD" w:rsidRDefault="009C0BFC" w:rsidP="009C0BFC">
      <w:pPr>
        <w:numPr>
          <w:ilvl w:val="1"/>
          <w:numId w:val="29"/>
        </w:numPr>
        <w:spacing w:after="100" w:line="460" w:lineRule="exact"/>
        <w:jc w:val="both"/>
        <w:rPr>
          <w:rFonts w:eastAsia="標楷體" w:hint="eastAsia"/>
          <w:sz w:val="28"/>
        </w:rPr>
      </w:pPr>
      <w:r w:rsidRPr="00036EAD">
        <w:rPr>
          <w:rFonts w:eastAsia="標楷體" w:hAnsi="標楷體" w:hint="eastAsia"/>
          <w:sz w:val="28"/>
        </w:rPr>
        <w:t>甲類</w:t>
      </w:r>
      <w:r w:rsidRPr="00036EAD">
        <w:rPr>
          <w:rFonts w:eastAsia="標楷體" w:hAnsi="標楷體"/>
          <w:sz w:val="28"/>
        </w:rPr>
        <w:t>：</w:t>
      </w:r>
      <w:r w:rsidRPr="00036EAD">
        <w:rPr>
          <w:rFonts w:eastAsia="標楷體" w:hAnsi="標楷體" w:hint="eastAsia"/>
          <w:sz w:val="28"/>
        </w:rPr>
        <w:t>指</w:t>
      </w:r>
      <w:r w:rsidRPr="00036EAD">
        <w:rPr>
          <w:rFonts w:eastAsia="標楷體" w:hAnsi="標楷體" w:hint="eastAsia"/>
          <w:bCs/>
          <w:sz w:val="28"/>
        </w:rPr>
        <w:t>於</w:t>
      </w:r>
      <w:r w:rsidRPr="00036EAD">
        <w:rPr>
          <w:rFonts w:eastAsia="標楷體" w:hAnsi="標楷體"/>
          <w:bCs/>
          <w:sz w:val="28"/>
        </w:rPr>
        <w:t>本署</w:t>
      </w:r>
      <w:r w:rsidRPr="00036EAD">
        <w:rPr>
          <w:rFonts w:eastAsia="標楷體" w:hAnsi="標楷體" w:hint="eastAsia"/>
          <w:bCs/>
          <w:sz w:val="28"/>
        </w:rPr>
        <w:t>或行政院國軍退除役官兵輔導委員會（以下稱</w:t>
      </w:r>
      <w:r w:rsidRPr="00036EAD">
        <w:rPr>
          <w:rFonts w:eastAsia="標楷體" w:hAnsi="標楷體"/>
          <w:sz w:val="28"/>
        </w:rPr>
        <w:t>退輔會</w:t>
      </w:r>
      <w:r w:rsidRPr="00036EAD">
        <w:rPr>
          <w:rFonts w:eastAsia="標楷體" w:hAnsi="標楷體" w:hint="eastAsia"/>
          <w:bCs/>
          <w:sz w:val="28"/>
        </w:rPr>
        <w:t>）</w:t>
      </w:r>
      <w:r w:rsidRPr="00036EAD">
        <w:rPr>
          <w:rFonts w:eastAsia="標楷體" w:hAnsi="標楷體"/>
          <w:sz w:val="28"/>
        </w:rPr>
        <w:t>所屬</w:t>
      </w:r>
      <w:r w:rsidRPr="00036EAD">
        <w:rPr>
          <w:rFonts w:eastAsia="標楷體" w:hAnsi="標楷體" w:hint="eastAsia"/>
          <w:sz w:val="28"/>
        </w:rPr>
        <w:t>醫院以外，具</w:t>
      </w:r>
      <w:r w:rsidRPr="00036EAD">
        <w:rPr>
          <w:rFonts w:eastAsia="標楷體" w:hAnsi="標楷體"/>
          <w:bCs/>
          <w:sz w:val="28"/>
        </w:rPr>
        <w:t>專科醫師訓練</w:t>
      </w:r>
      <w:r w:rsidRPr="00036EAD">
        <w:rPr>
          <w:rFonts w:eastAsia="標楷體" w:hAnsi="標楷體" w:hint="eastAsia"/>
          <w:bCs/>
          <w:sz w:val="28"/>
        </w:rPr>
        <w:t>資格之醫院，</w:t>
      </w:r>
      <w:r w:rsidRPr="00036EAD">
        <w:rPr>
          <w:rFonts w:eastAsia="標楷體" w:hAnsi="標楷體"/>
          <w:sz w:val="28"/>
        </w:rPr>
        <w:t>接受訓練</w:t>
      </w:r>
      <w:r w:rsidRPr="00036EAD">
        <w:rPr>
          <w:rFonts w:eastAsia="標楷體" w:hAnsi="標楷體" w:hint="eastAsia"/>
          <w:sz w:val="28"/>
        </w:rPr>
        <w:t>者，其訓練期間以六年為限</w:t>
      </w:r>
      <w:r w:rsidRPr="00036EAD">
        <w:rPr>
          <w:rFonts w:eastAsia="標楷體" w:hAnsi="標楷體"/>
          <w:sz w:val="28"/>
        </w:rPr>
        <w:t>，</w:t>
      </w:r>
      <w:r w:rsidRPr="00036EAD">
        <w:rPr>
          <w:rFonts w:eastAsia="標楷體" w:hAnsi="標楷體" w:hint="eastAsia"/>
          <w:sz w:val="28"/>
        </w:rPr>
        <w:t>並得覈實採計為服務年資，但以</w:t>
      </w:r>
      <w:r w:rsidRPr="00036EAD">
        <w:rPr>
          <w:rFonts w:eastAsia="標楷體" w:hAnsi="標楷體"/>
          <w:sz w:val="28"/>
        </w:rPr>
        <w:t>二年</w:t>
      </w:r>
      <w:r w:rsidRPr="00036EAD">
        <w:rPr>
          <w:rFonts w:eastAsia="標楷體" w:hAnsi="標楷體" w:hint="eastAsia"/>
          <w:sz w:val="28"/>
        </w:rPr>
        <w:t>為限。</w:t>
      </w:r>
    </w:p>
    <w:p w14:paraId="1CFF1F96" w14:textId="77777777" w:rsidR="009C0BFC" w:rsidRPr="00036EAD" w:rsidRDefault="009C0BFC" w:rsidP="009C0BFC">
      <w:pPr>
        <w:numPr>
          <w:ilvl w:val="1"/>
          <w:numId w:val="29"/>
        </w:numPr>
        <w:spacing w:after="100" w:line="460" w:lineRule="exact"/>
        <w:jc w:val="both"/>
        <w:rPr>
          <w:rFonts w:eastAsia="標楷體" w:hint="eastAsia"/>
          <w:sz w:val="28"/>
        </w:rPr>
      </w:pPr>
      <w:r w:rsidRPr="00036EAD">
        <w:rPr>
          <w:rFonts w:eastAsia="標楷體" w:hAnsi="標楷體" w:hint="eastAsia"/>
          <w:sz w:val="28"/>
        </w:rPr>
        <w:t>乙類</w:t>
      </w:r>
      <w:r w:rsidRPr="00036EAD">
        <w:rPr>
          <w:rFonts w:eastAsia="標楷體" w:hAnsi="標楷體"/>
          <w:sz w:val="28"/>
        </w:rPr>
        <w:t>：指</w:t>
      </w:r>
      <w:r w:rsidRPr="00036EAD">
        <w:rPr>
          <w:rFonts w:eastAsia="標楷體" w:hAnsi="標楷體"/>
          <w:bCs/>
          <w:sz w:val="28"/>
        </w:rPr>
        <w:t>於本署</w:t>
      </w:r>
      <w:r w:rsidRPr="00036EAD">
        <w:rPr>
          <w:rFonts w:eastAsia="標楷體" w:hAnsi="標楷體"/>
          <w:sz w:val="28"/>
        </w:rPr>
        <w:t>所屬具</w:t>
      </w:r>
      <w:r w:rsidRPr="00036EAD">
        <w:rPr>
          <w:rFonts w:eastAsia="標楷體" w:hAnsi="標楷體"/>
          <w:bCs/>
          <w:sz w:val="28"/>
        </w:rPr>
        <w:t>專科醫師訓練資格之</w:t>
      </w:r>
      <w:r w:rsidRPr="00036EAD">
        <w:rPr>
          <w:rFonts w:eastAsia="標楷體" w:hAnsi="標楷體"/>
          <w:sz w:val="28"/>
        </w:rPr>
        <w:t>醫院</w:t>
      </w:r>
      <w:r w:rsidRPr="00036EAD">
        <w:rPr>
          <w:rFonts w:eastAsia="標楷體" w:hAnsi="標楷體" w:hint="eastAsia"/>
          <w:sz w:val="28"/>
        </w:rPr>
        <w:t>（以下稱本署專科醫師訓練醫院）</w:t>
      </w:r>
      <w:r w:rsidRPr="00036EAD">
        <w:rPr>
          <w:rFonts w:eastAsia="標楷體" w:hAnsi="標楷體"/>
          <w:bCs/>
          <w:sz w:val="28"/>
        </w:rPr>
        <w:t>，接受訓練者，其訓練期間以六年為限，並得</w:t>
      </w:r>
      <w:r w:rsidRPr="00036EAD">
        <w:rPr>
          <w:rFonts w:eastAsia="標楷體" w:hAnsi="標楷體"/>
          <w:sz w:val="28"/>
        </w:rPr>
        <w:t>覈實</w:t>
      </w:r>
      <w:r w:rsidRPr="00036EAD">
        <w:rPr>
          <w:rFonts w:eastAsia="標楷體" w:hAnsi="標楷體"/>
          <w:bCs/>
          <w:sz w:val="28"/>
        </w:rPr>
        <w:t>採計為服務年資，但以四年為限</w:t>
      </w:r>
      <w:r w:rsidRPr="00036EAD">
        <w:rPr>
          <w:rFonts w:eastAsia="標楷體" w:hAnsi="標楷體"/>
          <w:sz w:val="28"/>
        </w:rPr>
        <w:t>。</w:t>
      </w:r>
    </w:p>
    <w:p w14:paraId="026B8A73" w14:textId="77777777" w:rsidR="009C0BFC" w:rsidRPr="00036EAD" w:rsidRDefault="009C0BFC" w:rsidP="009C0BFC">
      <w:pPr>
        <w:numPr>
          <w:ilvl w:val="1"/>
          <w:numId w:val="29"/>
        </w:numPr>
        <w:spacing w:after="100" w:line="460" w:lineRule="exact"/>
        <w:jc w:val="both"/>
        <w:rPr>
          <w:rFonts w:eastAsia="標楷體" w:hint="eastAsia"/>
          <w:sz w:val="28"/>
        </w:rPr>
      </w:pPr>
      <w:r w:rsidRPr="00036EAD">
        <w:rPr>
          <w:rFonts w:eastAsia="標楷體" w:hint="eastAsia"/>
          <w:bCs/>
          <w:sz w:val="28"/>
        </w:rPr>
        <w:t>前二類人員於進入專科醫師訓練前，經選配至畢業後綜合臨床醫學訓練（以下稱一般醫學訓練）之醫院，接受一般醫學訓練，其訓練期間不計入服務年資，但乙類</w:t>
      </w:r>
      <w:r w:rsidRPr="00036EAD">
        <w:rPr>
          <w:rFonts w:eastAsia="標楷體"/>
          <w:sz w:val="28"/>
        </w:rPr>
        <w:t>公費醫師</w:t>
      </w:r>
      <w:r w:rsidRPr="00036EAD">
        <w:rPr>
          <w:rFonts w:eastAsia="標楷體" w:hint="eastAsia"/>
          <w:sz w:val="28"/>
        </w:rPr>
        <w:t>至本</w:t>
      </w:r>
      <w:r w:rsidRPr="00036EAD">
        <w:rPr>
          <w:rFonts w:eastAsia="標楷體" w:hint="eastAsia"/>
          <w:bCs/>
          <w:sz w:val="28"/>
        </w:rPr>
        <w:t>署</w:t>
      </w:r>
      <w:r w:rsidRPr="00036EAD">
        <w:rPr>
          <w:rFonts w:eastAsia="標楷體"/>
          <w:sz w:val="28"/>
        </w:rPr>
        <w:t>所屬</w:t>
      </w:r>
      <w:r w:rsidRPr="00036EAD">
        <w:rPr>
          <w:rFonts w:eastAsia="標楷體" w:hint="eastAsia"/>
          <w:bCs/>
          <w:sz w:val="28"/>
        </w:rPr>
        <w:t>具一般醫學訓練資格之醫院</w:t>
      </w:r>
      <w:r w:rsidRPr="00036EAD">
        <w:rPr>
          <w:rFonts w:eastAsia="標楷體"/>
          <w:bCs/>
          <w:sz w:val="28"/>
        </w:rPr>
        <w:t>，接受訓練者，其訓練期間</w:t>
      </w:r>
      <w:r w:rsidRPr="00036EAD">
        <w:rPr>
          <w:rFonts w:eastAsia="標楷體" w:hint="eastAsia"/>
          <w:bCs/>
          <w:sz w:val="28"/>
        </w:rPr>
        <w:t>計入訓練階段之服務年資，合計專科醫師訓練期間以四年為限。公費醫師於依各該專科訓練年限完成訓練後，應即接續分發至本署不具專科醫師訓練資格之醫院、本署指定偏遠、離島地區之醫院、本署指定支援山地或離島地區之醫院、本署指定偏遠、山地及離島得自行開業之地區、非直轄市政府所屬衛生所或人口密度低於二百人</w:t>
      </w:r>
      <w:r w:rsidRPr="00036EAD">
        <w:rPr>
          <w:rFonts w:eastAsia="標楷體" w:hint="eastAsia"/>
          <w:bCs/>
          <w:sz w:val="28"/>
        </w:rPr>
        <w:t>/</w:t>
      </w:r>
      <w:r w:rsidRPr="00036EAD">
        <w:rPr>
          <w:rFonts w:eastAsia="標楷體" w:hint="eastAsia"/>
          <w:bCs/>
          <w:sz w:val="28"/>
        </w:rPr>
        <w:lastRenderedPageBreak/>
        <w:t>平方公里之直轄市政府所屬衛生所、本署暨所屬機關服務、依簡則第十六點、第十七點之規定從事相關工作，與第一款或第二款併計服務應達六年</w:t>
      </w:r>
      <w:r w:rsidRPr="00036EAD">
        <w:rPr>
          <w:rFonts w:eastAsia="標楷體" w:hAnsi="標楷體" w:hint="eastAsia"/>
          <w:sz w:val="28"/>
        </w:rPr>
        <w:t>。</w:t>
      </w:r>
    </w:p>
    <w:p w14:paraId="72AAFFCB" w14:textId="77777777" w:rsidR="009C0BFC" w:rsidRPr="00036EAD" w:rsidRDefault="009C0BFC" w:rsidP="009C0BFC">
      <w:pPr>
        <w:numPr>
          <w:ilvl w:val="1"/>
          <w:numId w:val="29"/>
        </w:numPr>
        <w:spacing w:after="100" w:line="460" w:lineRule="exact"/>
        <w:jc w:val="both"/>
        <w:rPr>
          <w:rFonts w:eastAsia="標楷體" w:hint="eastAsia"/>
          <w:sz w:val="28"/>
        </w:rPr>
      </w:pPr>
      <w:r w:rsidRPr="00036EAD">
        <w:rPr>
          <w:rFonts w:eastAsia="標楷體" w:hint="eastAsia"/>
          <w:bCs/>
          <w:sz w:val="28"/>
        </w:rPr>
        <w:t>前款之服務，於本署指定山地、離島之地區或至與我國簽訂醫療合作協定之國家從事者</w:t>
      </w:r>
      <w:r w:rsidRPr="00036EAD">
        <w:rPr>
          <w:rFonts w:eastAsia="標楷體"/>
          <w:sz w:val="28"/>
        </w:rPr>
        <w:t>，其服務年數每滿一年可加計一年。但未滿一年之部分，以實際服務時間計算，不得加計</w:t>
      </w:r>
      <w:r w:rsidRPr="00036EAD">
        <w:rPr>
          <w:rFonts w:eastAsia="標楷體" w:hint="eastAsia"/>
          <w:sz w:val="28"/>
        </w:rPr>
        <w:t>。</w:t>
      </w:r>
    </w:p>
    <w:p w14:paraId="2523FA6C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（刪除）</w:t>
      </w:r>
      <w:r w:rsidRPr="00036EAD">
        <w:rPr>
          <w:rFonts w:eastAsia="標楷體" w:hAnsi="標楷體"/>
          <w:bCs/>
          <w:sz w:val="28"/>
        </w:rPr>
        <w:t>。</w:t>
      </w:r>
    </w:p>
    <w:p w14:paraId="704ACC63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公費醫師依法醫師法第四條第一項第二款規定應法醫師考試及格，並領有法醫師執業執照者，其修習法醫學程期間，得覈實採計為服務年資，但以四年為限；完成訓練後，於法醫部門執業期間，得覈實採計服務年資，與修習課程期間之服務年資併計應滿六年。</w:t>
      </w:r>
    </w:p>
    <w:p w14:paraId="008FD2ED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/>
          <w:sz w:val="28"/>
        </w:rPr>
        <w:t>公費</w:t>
      </w:r>
      <w:r w:rsidRPr="00036EAD">
        <w:rPr>
          <w:rFonts w:eastAsia="標楷體" w:hAnsi="標楷體" w:hint="eastAsia"/>
          <w:sz w:val="28"/>
        </w:rPr>
        <w:t>醫師於訓練階段或訓練後</w:t>
      </w:r>
      <w:r w:rsidRPr="00036EAD">
        <w:rPr>
          <w:rFonts w:eastAsia="標楷體" w:hAnsi="標楷體"/>
          <w:sz w:val="28"/>
        </w:rPr>
        <w:t>服務期間，得由服務機構依醫療業務需要選送接受次專科訓練，期間以二年為限，且不得採計為服務年資</w:t>
      </w:r>
      <w:r w:rsidRPr="00036EAD">
        <w:rPr>
          <w:rFonts w:eastAsia="標楷體" w:hAnsi="標楷體" w:hint="eastAsia"/>
          <w:sz w:val="28"/>
        </w:rPr>
        <w:t>；其於訓練階段送訓者，與專科醫師訓練年數合計不得逾六年</w:t>
      </w:r>
      <w:r w:rsidRPr="00036EAD">
        <w:rPr>
          <w:rFonts w:eastAsia="標楷體" w:hAnsi="標楷體"/>
          <w:sz w:val="28"/>
        </w:rPr>
        <w:t>。</w:t>
      </w:r>
    </w:p>
    <w:p w14:paraId="289B8360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 w:hint="eastAsia"/>
          <w:sz w:val="28"/>
        </w:rPr>
        <w:t>公費醫師應至分發之醫療機關（構）及科別服務，違者，其年資不予採計。</w:t>
      </w:r>
    </w:p>
    <w:p w14:paraId="710BB2F8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/>
          <w:sz w:val="28"/>
        </w:rPr>
        <w:t>公費</w:t>
      </w:r>
      <w:r w:rsidRPr="00036EAD">
        <w:rPr>
          <w:rFonts w:eastAsia="標楷體" w:hAnsi="標楷體" w:hint="eastAsia"/>
          <w:sz w:val="28"/>
        </w:rPr>
        <w:t>醫師</w:t>
      </w:r>
      <w:r w:rsidRPr="00036EAD">
        <w:rPr>
          <w:rFonts w:eastAsia="標楷體" w:hAnsi="標楷體"/>
          <w:sz w:val="28"/>
        </w:rPr>
        <w:t>之分發服務，其作業程序如下：</w:t>
      </w:r>
    </w:p>
    <w:p w14:paraId="68DDC92B" w14:textId="77777777" w:rsidR="009C0BFC" w:rsidRPr="00036EAD" w:rsidRDefault="009C0BFC" w:rsidP="009C0BFC">
      <w:pPr>
        <w:numPr>
          <w:ilvl w:val="1"/>
          <w:numId w:val="31"/>
        </w:numPr>
        <w:spacing w:after="100" w:line="460" w:lineRule="exact"/>
        <w:jc w:val="both"/>
        <w:rPr>
          <w:rFonts w:ascii="標楷體" w:eastAsia="標楷體" w:hAnsi="標楷體" w:hint="eastAsia"/>
          <w:sz w:val="28"/>
        </w:rPr>
      </w:pPr>
      <w:r w:rsidRPr="00036EAD">
        <w:rPr>
          <w:rFonts w:eastAsia="標楷體" w:hAnsi="標楷體"/>
          <w:sz w:val="28"/>
        </w:rPr>
        <w:t>召集醫院：</w:t>
      </w:r>
      <w:r w:rsidRPr="00036EAD">
        <w:rPr>
          <w:rFonts w:eastAsia="標楷體" w:hAnsi="標楷體" w:hint="eastAsia"/>
          <w:sz w:val="28"/>
        </w:rPr>
        <w:t>由</w:t>
      </w:r>
      <w:r w:rsidRPr="00036EAD">
        <w:rPr>
          <w:rFonts w:eastAsia="標楷體" w:hAnsi="標楷體"/>
          <w:sz w:val="28"/>
        </w:rPr>
        <w:t>本署</w:t>
      </w:r>
      <w:r w:rsidRPr="00036EAD">
        <w:rPr>
          <w:rFonts w:eastAsia="標楷體" w:hAnsi="標楷體" w:hint="eastAsia"/>
          <w:sz w:val="28"/>
        </w:rPr>
        <w:t>就</w:t>
      </w:r>
      <w:r w:rsidRPr="00036EAD">
        <w:rPr>
          <w:rFonts w:eastAsia="標楷體" w:hAnsi="標楷體"/>
          <w:sz w:val="28"/>
        </w:rPr>
        <w:t>所屬醫院分區</w:t>
      </w:r>
      <w:r w:rsidRPr="00036EAD">
        <w:rPr>
          <w:rFonts w:eastAsia="標楷體" w:hAnsi="標楷體" w:hint="eastAsia"/>
          <w:sz w:val="28"/>
        </w:rPr>
        <w:t>辦理</w:t>
      </w:r>
      <w:r w:rsidRPr="00036EAD">
        <w:rPr>
          <w:rFonts w:eastAsia="標楷體" w:hAnsi="標楷體"/>
          <w:sz w:val="28"/>
        </w:rPr>
        <w:t>（如附表）</w:t>
      </w:r>
      <w:r w:rsidRPr="00036EAD">
        <w:rPr>
          <w:rFonts w:eastAsia="標楷體" w:hAnsi="標楷體" w:hint="eastAsia"/>
          <w:sz w:val="28"/>
        </w:rPr>
        <w:t>，</w:t>
      </w:r>
      <w:r w:rsidRPr="00036EAD">
        <w:rPr>
          <w:rFonts w:eastAsia="標楷體" w:hAnsi="標楷體"/>
          <w:sz w:val="28"/>
        </w:rPr>
        <w:t>各指定一家教學醫院為召集醫院，負責該區之分發</w:t>
      </w:r>
      <w:r w:rsidRPr="00036EAD">
        <w:rPr>
          <w:rFonts w:eastAsia="標楷體" w:hAnsi="標楷體" w:hint="eastAsia"/>
          <w:sz w:val="28"/>
        </w:rPr>
        <w:t>作業；各屆</w:t>
      </w:r>
      <w:r w:rsidRPr="00036EAD">
        <w:rPr>
          <w:rFonts w:eastAsia="標楷體" w:hAnsi="標楷體"/>
          <w:sz w:val="28"/>
        </w:rPr>
        <w:t>公費</w:t>
      </w:r>
      <w:r w:rsidRPr="00036EAD">
        <w:rPr>
          <w:rFonts w:eastAsia="標楷體" w:hAnsi="標楷體" w:hint="eastAsia"/>
          <w:sz w:val="28"/>
        </w:rPr>
        <w:t>醫學</w:t>
      </w:r>
      <w:r w:rsidRPr="00036EAD">
        <w:rPr>
          <w:rFonts w:eastAsia="標楷體" w:hAnsi="標楷體"/>
          <w:sz w:val="28"/>
        </w:rPr>
        <w:t>生</w:t>
      </w:r>
      <w:r w:rsidRPr="00036EAD">
        <w:rPr>
          <w:rFonts w:eastAsia="標楷體" w:hAnsi="標楷體" w:hint="eastAsia"/>
          <w:sz w:val="28"/>
        </w:rPr>
        <w:t>（以下稱醫學生）</w:t>
      </w:r>
      <w:r w:rsidRPr="00036EAD">
        <w:rPr>
          <w:rFonts w:eastAsia="標楷體" w:hAnsi="標楷體"/>
          <w:sz w:val="28"/>
        </w:rPr>
        <w:t>畢業前一年，由本署邀集各區召集醫院議定</w:t>
      </w:r>
      <w:r w:rsidRPr="00036EAD">
        <w:rPr>
          <w:rFonts w:eastAsia="標楷體" w:hAnsi="標楷體" w:hint="eastAsia"/>
          <w:sz w:val="28"/>
        </w:rPr>
        <w:t>甲、乙類</w:t>
      </w:r>
      <w:r w:rsidRPr="00036EAD">
        <w:rPr>
          <w:rFonts w:eastAsia="標楷體" w:hAnsi="標楷體"/>
          <w:sz w:val="28"/>
        </w:rPr>
        <w:t>分發員額。</w:t>
      </w:r>
    </w:p>
    <w:p w14:paraId="1F7B5C9A" w14:textId="77777777" w:rsidR="009C0BFC" w:rsidRPr="00036EAD" w:rsidRDefault="009C0BFC" w:rsidP="009C0BFC">
      <w:pPr>
        <w:numPr>
          <w:ilvl w:val="1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/>
          <w:sz w:val="28"/>
        </w:rPr>
        <w:t>校內階段選填志願：</w:t>
      </w:r>
      <w:r w:rsidRPr="00036EAD">
        <w:rPr>
          <w:rFonts w:eastAsia="標楷體" w:hAnsi="標楷體" w:hint="eastAsia"/>
          <w:sz w:val="28"/>
        </w:rPr>
        <w:t>由醫學</w:t>
      </w:r>
      <w:r w:rsidRPr="00036EAD">
        <w:rPr>
          <w:rFonts w:eastAsia="標楷體" w:hAnsi="標楷體"/>
          <w:sz w:val="28"/>
        </w:rPr>
        <w:t>生依個人志願選擇</w:t>
      </w:r>
      <w:r w:rsidRPr="00036EAD">
        <w:rPr>
          <w:rFonts w:eastAsia="標楷體" w:hAnsi="標楷體" w:hint="eastAsia"/>
          <w:sz w:val="28"/>
        </w:rPr>
        <w:t>於本署或退輔會系統</w:t>
      </w:r>
      <w:r w:rsidRPr="00036EAD">
        <w:rPr>
          <w:rFonts w:eastAsia="標楷體" w:hAnsi="標楷體"/>
          <w:sz w:val="28"/>
        </w:rPr>
        <w:t>服務，再由各校依分發</w:t>
      </w:r>
      <w:r w:rsidRPr="00036EAD">
        <w:rPr>
          <w:rFonts w:eastAsia="標楷體" w:hAnsi="標楷體" w:hint="eastAsia"/>
          <w:sz w:val="28"/>
        </w:rPr>
        <w:t>員</w:t>
      </w:r>
      <w:r w:rsidRPr="00036EAD">
        <w:rPr>
          <w:rFonts w:eastAsia="標楷體" w:hAnsi="標楷體"/>
          <w:sz w:val="28"/>
        </w:rPr>
        <w:t>額及</w:t>
      </w:r>
      <w:r w:rsidRPr="00036EAD">
        <w:rPr>
          <w:rFonts w:eastAsia="標楷體" w:hAnsi="標楷體" w:hint="eastAsia"/>
          <w:sz w:val="28"/>
        </w:rPr>
        <w:t>個人</w:t>
      </w:r>
      <w:r w:rsidRPr="00036EAD">
        <w:rPr>
          <w:rFonts w:eastAsia="標楷體" w:hAnsi="標楷體"/>
          <w:sz w:val="28"/>
        </w:rPr>
        <w:t>志願彙集名單，其中選擇分發本署者，由本署</w:t>
      </w:r>
      <w:r w:rsidRPr="00036EAD">
        <w:rPr>
          <w:rFonts w:eastAsia="標楷體" w:hAnsi="標楷體" w:hint="eastAsia"/>
          <w:sz w:val="28"/>
        </w:rPr>
        <w:t>轉</w:t>
      </w:r>
      <w:r w:rsidRPr="00036EAD">
        <w:rPr>
          <w:rFonts w:eastAsia="標楷體" w:hAnsi="標楷體"/>
          <w:sz w:val="28"/>
        </w:rPr>
        <w:t>送各區召集醫院辦理分發</w:t>
      </w:r>
      <w:r w:rsidRPr="00036EAD">
        <w:rPr>
          <w:rFonts w:ascii="標楷體" w:eastAsia="標楷體" w:hAnsi="標楷體" w:hint="eastAsia"/>
          <w:sz w:val="28"/>
        </w:rPr>
        <w:t>。</w:t>
      </w:r>
    </w:p>
    <w:p w14:paraId="5A9C3B96" w14:textId="77777777" w:rsidR="009C0BFC" w:rsidRPr="00036EAD" w:rsidRDefault="009C0BFC" w:rsidP="009C0BFC">
      <w:pPr>
        <w:numPr>
          <w:ilvl w:val="1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/>
          <w:sz w:val="28"/>
        </w:rPr>
        <w:t>訓練階段：</w:t>
      </w:r>
      <w:r w:rsidRPr="00036EAD">
        <w:rPr>
          <w:rFonts w:eastAsia="標楷體"/>
          <w:sz w:val="28"/>
        </w:rPr>
        <w:t>各區召集醫院應於醫學生畢業</w:t>
      </w:r>
      <w:r w:rsidRPr="00036EAD">
        <w:rPr>
          <w:rFonts w:eastAsia="標楷體" w:hint="eastAsia"/>
          <w:sz w:val="28"/>
        </w:rPr>
        <w:t>當</w:t>
      </w:r>
      <w:r w:rsidRPr="00036EAD">
        <w:rPr>
          <w:rFonts w:eastAsia="標楷體"/>
          <w:sz w:val="28"/>
        </w:rPr>
        <w:t>年之</w:t>
      </w:r>
      <w:r w:rsidRPr="00036EAD">
        <w:rPr>
          <w:rFonts w:eastAsia="標楷體" w:hint="eastAsia"/>
          <w:sz w:val="28"/>
        </w:rPr>
        <w:t>三</w:t>
      </w:r>
      <w:r w:rsidRPr="00036EAD">
        <w:rPr>
          <w:rFonts w:eastAsia="標楷體"/>
          <w:sz w:val="28"/>
        </w:rPr>
        <w:t>月底前辦理</w:t>
      </w:r>
      <w:r w:rsidRPr="00036EAD">
        <w:rPr>
          <w:rFonts w:eastAsia="標楷體" w:hint="eastAsia"/>
          <w:sz w:val="28"/>
        </w:rPr>
        <w:t>統一</w:t>
      </w:r>
      <w:r w:rsidRPr="00036EAD">
        <w:rPr>
          <w:rFonts w:eastAsia="標楷體"/>
          <w:sz w:val="28"/>
        </w:rPr>
        <w:t>分發，由醫學生依級分評比結果，選填類別（甲、</w:t>
      </w:r>
      <w:r w:rsidRPr="00036EAD">
        <w:rPr>
          <w:rFonts w:eastAsia="標楷體"/>
          <w:sz w:val="28"/>
        </w:rPr>
        <w:lastRenderedPageBreak/>
        <w:t>乙類）、區域別之志願順序。醫學生</w:t>
      </w:r>
      <w:r w:rsidRPr="00036EAD">
        <w:rPr>
          <w:rFonts w:eastAsia="標楷體" w:hint="eastAsia"/>
          <w:sz w:val="28"/>
        </w:rPr>
        <w:t>應於</w:t>
      </w:r>
      <w:r w:rsidRPr="00036EAD">
        <w:rPr>
          <w:rFonts w:eastAsia="標楷體"/>
          <w:sz w:val="28"/>
        </w:rPr>
        <w:t>畢業次年之</w:t>
      </w:r>
      <w:r w:rsidRPr="00036EAD">
        <w:rPr>
          <w:rFonts w:eastAsia="標楷體" w:hint="eastAsia"/>
          <w:sz w:val="28"/>
        </w:rPr>
        <w:t>三</w:t>
      </w:r>
      <w:r w:rsidRPr="00036EAD">
        <w:rPr>
          <w:rFonts w:eastAsia="標楷體"/>
          <w:sz w:val="28"/>
        </w:rPr>
        <w:t>月底前，依應徵</w:t>
      </w:r>
      <w:r w:rsidRPr="00036EAD">
        <w:rPr>
          <w:rFonts w:eastAsia="標楷體" w:hint="eastAsia"/>
          <w:sz w:val="28"/>
        </w:rPr>
        <w:t>專科訓練</w:t>
      </w:r>
      <w:r w:rsidRPr="00036EAD">
        <w:rPr>
          <w:rFonts w:eastAsia="標楷體"/>
          <w:sz w:val="28"/>
        </w:rPr>
        <w:t>住院醫師職缺之結果，自行向本署指定之召集醫院申請核定分發，逾期未辦理者，由召集醫院</w:t>
      </w:r>
      <w:r w:rsidRPr="00036EAD">
        <w:rPr>
          <w:rFonts w:eastAsia="標楷體" w:hint="eastAsia"/>
          <w:sz w:val="28"/>
        </w:rPr>
        <w:t>就</w:t>
      </w:r>
      <w:r w:rsidRPr="00036EAD">
        <w:rPr>
          <w:rFonts w:eastAsia="標楷體"/>
          <w:sz w:val="28"/>
        </w:rPr>
        <w:t>各區</w:t>
      </w:r>
      <w:r w:rsidRPr="00036EAD">
        <w:rPr>
          <w:rFonts w:eastAsia="標楷體" w:hint="eastAsia"/>
          <w:sz w:val="28"/>
        </w:rPr>
        <w:t>本署專科醫師訓練醫院</w:t>
      </w:r>
      <w:r w:rsidRPr="00036EAD">
        <w:rPr>
          <w:rFonts w:eastAsia="標楷體"/>
          <w:sz w:val="28"/>
        </w:rPr>
        <w:t>剩餘之訓練容額逕予分發。甲類人員未分發之餘缺不得讓渡或遞補</w:t>
      </w:r>
      <w:r w:rsidRPr="00036EAD">
        <w:rPr>
          <w:rFonts w:eastAsia="標楷體" w:hAnsi="標楷體" w:hint="eastAsia"/>
          <w:sz w:val="28"/>
        </w:rPr>
        <w:t>。</w:t>
      </w:r>
    </w:p>
    <w:p w14:paraId="36A6D9D0" w14:textId="77777777" w:rsidR="009C0BFC" w:rsidRPr="00036EAD" w:rsidRDefault="009C0BFC" w:rsidP="009C0BFC">
      <w:pPr>
        <w:numPr>
          <w:ilvl w:val="1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訓練後服務：</w:t>
      </w:r>
      <w:r w:rsidRPr="00036EAD">
        <w:rPr>
          <w:rFonts w:eastAsia="標楷體"/>
          <w:sz w:val="28"/>
        </w:rPr>
        <w:t>各區召集醫院應於每年十二</w:t>
      </w:r>
      <w:r w:rsidR="00113F3E">
        <w:rPr>
          <w:rFonts w:eastAsia="標楷體" w:hint="eastAsia"/>
          <w:sz w:val="28"/>
        </w:rPr>
        <w:t>月</w:t>
      </w:r>
      <w:r w:rsidRPr="00036EAD">
        <w:rPr>
          <w:rFonts w:eastAsia="標楷體"/>
          <w:sz w:val="28"/>
        </w:rPr>
        <w:t>底前調查職缺，於次年三月底前辦理統一分發，</w:t>
      </w:r>
      <w:r w:rsidRPr="00036EAD">
        <w:rPr>
          <w:rFonts w:eastAsia="標楷體" w:hint="eastAsia"/>
          <w:sz w:val="28"/>
        </w:rPr>
        <w:t>當年度</w:t>
      </w:r>
      <w:r w:rsidRPr="00036EAD">
        <w:rPr>
          <w:rFonts w:eastAsia="標楷體"/>
          <w:sz w:val="28"/>
        </w:rPr>
        <w:t>訓練階段</w:t>
      </w:r>
      <w:r w:rsidRPr="00036EAD">
        <w:rPr>
          <w:rFonts w:eastAsia="標楷體" w:hint="eastAsia"/>
          <w:sz w:val="28"/>
        </w:rPr>
        <w:t>、</w:t>
      </w:r>
      <w:r w:rsidRPr="00036EAD">
        <w:rPr>
          <w:rFonts w:eastAsia="標楷體"/>
          <w:sz w:val="28"/>
        </w:rPr>
        <w:t>訓練階段接受次專科訓練</w:t>
      </w:r>
      <w:r w:rsidRPr="00036EAD">
        <w:rPr>
          <w:rFonts w:eastAsia="標楷體" w:hint="eastAsia"/>
          <w:sz w:val="28"/>
        </w:rPr>
        <w:t>期限屆滿之公費醫師應參加該年之統一分發，但</w:t>
      </w:r>
      <w:r w:rsidRPr="00036EAD">
        <w:rPr>
          <w:rFonts w:eastAsia="標楷體"/>
          <w:sz w:val="28"/>
        </w:rPr>
        <w:t>至本署暨所屬機關</w:t>
      </w:r>
      <w:r w:rsidRPr="00036EAD">
        <w:rPr>
          <w:rFonts w:eastAsia="標楷體" w:hint="eastAsia"/>
          <w:sz w:val="28"/>
        </w:rPr>
        <w:t>服務、</w:t>
      </w:r>
      <w:r w:rsidRPr="00036EAD">
        <w:rPr>
          <w:rFonts w:eastAsia="標楷體" w:hint="eastAsia"/>
          <w:bCs/>
          <w:sz w:val="28"/>
        </w:rPr>
        <w:t>本署指定偏遠、山地及離島地區</w:t>
      </w:r>
      <w:r w:rsidRPr="00036EAD">
        <w:rPr>
          <w:rFonts w:eastAsia="標楷體" w:hint="eastAsia"/>
          <w:sz w:val="28"/>
        </w:rPr>
        <w:t>開業、</w:t>
      </w:r>
      <w:r w:rsidRPr="00036EAD">
        <w:rPr>
          <w:rFonts w:eastAsia="標楷體"/>
          <w:sz w:val="28"/>
        </w:rPr>
        <w:t>依</w:t>
      </w:r>
      <w:r w:rsidRPr="00036EAD">
        <w:rPr>
          <w:rFonts w:eastAsia="標楷體"/>
          <w:bCs/>
          <w:sz w:val="28"/>
        </w:rPr>
        <w:t>簡則第十六點、第十七點之規定從事相關工作</w:t>
      </w:r>
      <w:r w:rsidRPr="00036EAD">
        <w:rPr>
          <w:rFonts w:eastAsia="標楷體"/>
          <w:sz w:val="28"/>
        </w:rPr>
        <w:t>者</w:t>
      </w:r>
      <w:r w:rsidRPr="00036EAD">
        <w:rPr>
          <w:rFonts w:eastAsia="標楷體" w:hint="eastAsia"/>
          <w:sz w:val="28"/>
        </w:rPr>
        <w:t>，得自行覓缺，惟</w:t>
      </w:r>
      <w:r w:rsidRPr="00036EAD">
        <w:rPr>
          <w:rFonts w:eastAsia="標楷體"/>
          <w:sz w:val="28"/>
        </w:rPr>
        <w:t>應於受訓期限屆滿一個月前，向召集醫院申請核定分發</w:t>
      </w:r>
      <w:r w:rsidRPr="00036EAD">
        <w:rPr>
          <w:rFonts w:eastAsia="標楷體" w:hint="eastAsia"/>
          <w:sz w:val="28"/>
        </w:rPr>
        <w:t>。違者，</w:t>
      </w:r>
      <w:r w:rsidRPr="00036EAD">
        <w:rPr>
          <w:rFonts w:eastAsia="標楷體"/>
          <w:sz w:val="28"/>
        </w:rPr>
        <w:t>由召集醫院</w:t>
      </w:r>
      <w:r w:rsidRPr="00036EAD">
        <w:rPr>
          <w:rFonts w:eastAsia="標楷體" w:hint="eastAsia"/>
          <w:sz w:val="28"/>
        </w:rPr>
        <w:t>就</w:t>
      </w:r>
      <w:r w:rsidRPr="00036EAD">
        <w:rPr>
          <w:rFonts w:eastAsia="標楷體"/>
          <w:sz w:val="28"/>
        </w:rPr>
        <w:t>剩餘</w:t>
      </w:r>
      <w:r w:rsidRPr="00036EAD">
        <w:rPr>
          <w:rFonts w:eastAsia="標楷體" w:hint="eastAsia"/>
          <w:sz w:val="28"/>
        </w:rPr>
        <w:t>缺額</w:t>
      </w:r>
      <w:r w:rsidRPr="00036EAD">
        <w:rPr>
          <w:rFonts w:eastAsia="標楷體"/>
          <w:sz w:val="28"/>
        </w:rPr>
        <w:t>逕予分發</w:t>
      </w:r>
      <w:r w:rsidRPr="00036EAD">
        <w:rPr>
          <w:rFonts w:eastAsia="標楷體" w:hAnsi="標楷體"/>
          <w:sz w:val="28"/>
        </w:rPr>
        <w:t>。</w:t>
      </w:r>
    </w:p>
    <w:p w14:paraId="39FEBEC1" w14:textId="77777777" w:rsidR="009C0BFC" w:rsidRPr="00036EAD" w:rsidRDefault="009C0BFC" w:rsidP="009C0BFC">
      <w:pPr>
        <w:numPr>
          <w:ilvl w:val="1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公費醫師申請接受訓練或訓練後服務階段之機關（構）及科別不符本要點規定者，本署得令其在期限內依規定另行申請或逕予分發。</w:t>
      </w:r>
    </w:p>
    <w:p w14:paraId="7CE8C2CF" w14:textId="77777777" w:rsidR="009C0BFC" w:rsidRPr="00036EAD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/>
          <w:sz w:val="28"/>
        </w:rPr>
        <w:t>公費</w:t>
      </w:r>
      <w:r w:rsidRPr="00036EAD">
        <w:rPr>
          <w:rFonts w:eastAsia="標楷體" w:hAnsi="標楷體" w:hint="eastAsia"/>
          <w:sz w:val="28"/>
        </w:rPr>
        <w:t>醫師</w:t>
      </w:r>
      <w:r w:rsidRPr="00036EAD">
        <w:rPr>
          <w:rFonts w:eastAsia="標楷體" w:hAnsi="標楷體"/>
          <w:sz w:val="28"/>
        </w:rPr>
        <w:t>因故</w:t>
      </w:r>
      <w:r w:rsidRPr="00036EAD">
        <w:rPr>
          <w:rFonts w:eastAsia="標楷體" w:hAnsi="標楷體" w:hint="eastAsia"/>
          <w:sz w:val="28"/>
        </w:rPr>
        <w:t>得依下列規定</w:t>
      </w:r>
      <w:r w:rsidRPr="00036EAD">
        <w:rPr>
          <w:rFonts w:eastAsia="標楷體" w:hAnsi="標楷體"/>
          <w:sz w:val="28"/>
        </w:rPr>
        <w:t>申請異動：</w:t>
      </w:r>
    </w:p>
    <w:p w14:paraId="08867118" w14:textId="77777777" w:rsidR="009C0BFC" w:rsidRPr="00036EAD" w:rsidRDefault="009C0BFC" w:rsidP="009C0BFC">
      <w:pPr>
        <w:numPr>
          <w:ilvl w:val="0"/>
          <w:numId w:val="30"/>
        </w:numPr>
        <w:tabs>
          <w:tab w:val="clear" w:pos="870"/>
          <w:tab w:val="num" w:pos="1440"/>
        </w:tabs>
        <w:spacing w:after="100" w:line="460" w:lineRule="exact"/>
        <w:ind w:left="1440" w:hanging="900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異動項目包括</w:t>
      </w:r>
      <w:r w:rsidRPr="00036EAD">
        <w:rPr>
          <w:rFonts w:eastAsia="標楷體"/>
          <w:sz w:val="28"/>
        </w:rPr>
        <w:t>轉系統（本署或退輔會所屬醫院系統）、轉院或轉科，應於</w:t>
      </w:r>
      <w:r w:rsidR="008F3834">
        <w:rPr>
          <w:rFonts w:eastAsia="標楷體" w:hint="eastAsia"/>
          <w:sz w:val="28"/>
        </w:rPr>
        <w:t>完成一般醫學訓練，並接受</w:t>
      </w:r>
      <w:r w:rsidRPr="00036EAD">
        <w:rPr>
          <w:rFonts w:eastAsia="標楷體"/>
          <w:sz w:val="28"/>
        </w:rPr>
        <w:t>分發服務滿六個月後，始得提出</w:t>
      </w:r>
      <w:r w:rsidRPr="00036EAD">
        <w:rPr>
          <w:rFonts w:ascii="標楷體" w:eastAsia="標楷體" w:hAnsi="標楷體" w:hint="eastAsia"/>
          <w:sz w:val="28"/>
        </w:rPr>
        <w:t>。</w:t>
      </w:r>
    </w:p>
    <w:p w14:paraId="28AD5CCB" w14:textId="77777777" w:rsidR="009C0BFC" w:rsidRPr="00036EAD" w:rsidRDefault="009C0BFC" w:rsidP="009C0BFC">
      <w:pPr>
        <w:numPr>
          <w:ilvl w:val="0"/>
          <w:numId w:val="30"/>
        </w:numPr>
        <w:tabs>
          <w:tab w:val="clear" w:pos="870"/>
          <w:tab w:val="num" w:pos="1440"/>
        </w:tabs>
        <w:spacing w:after="100" w:line="460" w:lineRule="exact"/>
        <w:ind w:left="1440" w:hanging="900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int="eastAsia"/>
          <w:sz w:val="28"/>
        </w:rPr>
        <w:t>應填寫申請書，並報經召集醫院同意後，始得為之</w:t>
      </w:r>
      <w:r w:rsidRPr="00036EAD">
        <w:rPr>
          <w:rFonts w:ascii="標楷體" w:eastAsia="標楷體" w:hAnsi="標楷體" w:hint="eastAsia"/>
          <w:sz w:val="28"/>
        </w:rPr>
        <w:t>。</w:t>
      </w:r>
    </w:p>
    <w:p w14:paraId="1DCD9EA1" w14:textId="77777777" w:rsidR="009C0BFC" w:rsidRPr="00036EAD" w:rsidRDefault="009C0BFC" w:rsidP="009C0BFC">
      <w:pPr>
        <w:numPr>
          <w:ilvl w:val="0"/>
          <w:numId w:val="30"/>
        </w:numPr>
        <w:tabs>
          <w:tab w:val="clear" w:pos="870"/>
          <w:tab w:val="num" w:pos="1440"/>
        </w:tabs>
        <w:spacing w:after="100" w:line="460" w:lineRule="exact"/>
        <w:ind w:left="1440" w:hanging="900"/>
        <w:jc w:val="both"/>
        <w:rPr>
          <w:rFonts w:ascii="標楷體" w:eastAsia="標楷體" w:hint="eastAsia"/>
          <w:sz w:val="28"/>
        </w:rPr>
      </w:pPr>
      <w:r w:rsidRPr="00036EAD">
        <w:rPr>
          <w:rFonts w:eastAsia="標楷體" w:hAnsi="標楷體" w:hint="eastAsia"/>
          <w:sz w:val="28"/>
        </w:rPr>
        <w:t>轉系統者，</w:t>
      </w:r>
      <w:r w:rsidRPr="00036EAD">
        <w:rPr>
          <w:rFonts w:eastAsia="標楷體" w:hAnsi="標楷體"/>
          <w:sz w:val="28"/>
        </w:rPr>
        <w:t>民國九十四年起畢業之公費醫師，其轉系統前之</w:t>
      </w:r>
      <w:r w:rsidRPr="00036EAD">
        <w:rPr>
          <w:rFonts w:eastAsia="標楷體" w:hAnsi="標楷體" w:hint="eastAsia"/>
          <w:sz w:val="28"/>
        </w:rPr>
        <w:t>服務</w:t>
      </w:r>
      <w:r w:rsidRPr="00036EAD">
        <w:rPr>
          <w:rFonts w:eastAsia="標楷體" w:hAnsi="標楷體"/>
          <w:sz w:val="28"/>
        </w:rPr>
        <w:t>年資</w:t>
      </w:r>
      <w:r w:rsidRPr="00036EAD">
        <w:rPr>
          <w:rFonts w:eastAsia="標楷體" w:hAnsi="標楷體" w:hint="eastAsia"/>
          <w:sz w:val="28"/>
        </w:rPr>
        <w:t>依本要點規定</w:t>
      </w:r>
      <w:r w:rsidRPr="00036EAD">
        <w:rPr>
          <w:rFonts w:eastAsia="標楷體" w:hAnsi="標楷體"/>
          <w:sz w:val="28"/>
        </w:rPr>
        <w:t>採計</w:t>
      </w:r>
      <w:r w:rsidRPr="00036EAD">
        <w:rPr>
          <w:rFonts w:eastAsia="標楷體" w:hAnsi="標楷體" w:hint="eastAsia"/>
          <w:sz w:val="28"/>
        </w:rPr>
        <w:t>，且</w:t>
      </w:r>
      <w:r w:rsidRPr="00036EAD">
        <w:rPr>
          <w:rFonts w:eastAsia="標楷體" w:hAnsi="標楷體"/>
          <w:sz w:val="28"/>
        </w:rPr>
        <w:t>採一對一方式辦理</w:t>
      </w:r>
      <w:r w:rsidRPr="00036EAD">
        <w:rPr>
          <w:rFonts w:eastAsia="標楷體" w:hAnsi="標楷體" w:hint="eastAsia"/>
          <w:sz w:val="28"/>
        </w:rPr>
        <w:t>；</w:t>
      </w:r>
      <w:r w:rsidRPr="00036EAD">
        <w:rPr>
          <w:rFonts w:eastAsia="標楷體" w:hAnsi="標楷體"/>
          <w:sz w:val="28"/>
        </w:rPr>
        <w:t>民國九十三年以前畢業之公費醫師，其轉系統前之</w:t>
      </w:r>
      <w:r w:rsidRPr="00036EAD">
        <w:rPr>
          <w:rFonts w:eastAsia="標楷體" w:hAnsi="標楷體" w:hint="eastAsia"/>
          <w:sz w:val="28"/>
        </w:rPr>
        <w:t>服務</w:t>
      </w:r>
      <w:r w:rsidRPr="00036EAD">
        <w:rPr>
          <w:rFonts w:eastAsia="標楷體" w:hAnsi="標楷體"/>
          <w:sz w:val="28"/>
        </w:rPr>
        <w:t>年資不予採計</w:t>
      </w:r>
      <w:r w:rsidRPr="00036EAD">
        <w:rPr>
          <w:rFonts w:ascii="標楷體" w:eastAsia="標楷體" w:hAnsi="標楷體" w:hint="eastAsia"/>
          <w:sz w:val="28"/>
        </w:rPr>
        <w:t>。</w:t>
      </w:r>
    </w:p>
    <w:p w14:paraId="744B59E1" w14:textId="77777777" w:rsidR="009C0BFC" w:rsidRPr="001D3761" w:rsidRDefault="009C0BFC" w:rsidP="009C0BFC">
      <w:pPr>
        <w:numPr>
          <w:ilvl w:val="0"/>
          <w:numId w:val="30"/>
        </w:numPr>
        <w:tabs>
          <w:tab w:val="clear" w:pos="870"/>
          <w:tab w:val="num" w:pos="1440"/>
        </w:tabs>
        <w:spacing w:after="100" w:line="460" w:lineRule="exact"/>
        <w:ind w:left="1440" w:hanging="900"/>
        <w:jc w:val="both"/>
        <w:rPr>
          <w:rFonts w:ascii="標楷體" w:eastAsia="標楷體" w:hint="eastAsia"/>
          <w:sz w:val="28"/>
        </w:rPr>
      </w:pPr>
      <w:r w:rsidRPr="004D154C">
        <w:rPr>
          <w:rFonts w:eastAsia="標楷體"/>
          <w:sz w:val="28"/>
        </w:rPr>
        <w:t>轉科者，其異動前之年資不予採計</w:t>
      </w:r>
      <w:r w:rsidRPr="001D3761">
        <w:rPr>
          <w:rFonts w:ascii="標楷體" w:eastAsia="標楷體" w:hAnsi="標楷體" w:hint="eastAsia"/>
          <w:sz w:val="28"/>
        </w:rPr>
        <w:t>。</w:t>
      </w:r>
    </w:p>
    <w:p w14:paraId="09C41350" w14:textId="77777777" w:rsidR="009C0BFC" w:rsidRPr="001D3761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ascii="標楷體" w:eastAsia="標楷體" w:hint="eastAsia"/>
          <w:sz w:val="28"/>
        </w:rPr>
      </w:pPr>
      <w:r w:rsidRPr="001D3761">
        <w:rPr>
          <w:rFonts w:ascii="標楷體" w:eastAsia="標楷體" w:hint="eastAsia"/>
          <w:sz w:val="28"/>
        </w:rPr>
        <w:t>公費醫師有下列情形之一者，得向核定分發之衛生機關（構）</w:t>
      </w:r>
      <w:bookmarkStart w:id="0" w:name="OLE_LINK6"/>
      <w:bookmarkStart w:id="1" w:name="OLE_LINK7"/>
      <w:r w:rsidRPr="001D3761">
        <w:rPr>
          <w:rFonts w:ascii="標楷體" w:eastAsia="標楷體" w:hint="eastAsia"/>
          <w:sz w:val="28"/>
        </w:rPr>
        <w:t>申請展延報到</w:t>
      </w:r>
      <w:bookmarkEnd w:id="0"/>
      <w:bookmarkEnd w:id="1"/>
      <w:r w:rsidRPr="001D3761">
        <w:rPr>
          <w:rFonts w:eastAsia="標楷體" w:hint="eastAsia"/>
          <w:sz w:val="28"/>
        </w:rPr>
        <w:t>。</w:t>
      </w:r>
    </w:p>
    <w:p w14:paraId="4225A03B" w14:textId="77777777" w:rsidR="009C0BFC" w:rsidRPr="001D3761" w:rsidRDefault="009C0BFC" w:rsidP="009C0BFC">
      <w:pPr>
        <w:numPr>
          <w:ilvl w:val="1"/>
          <w:numId w:val="31"/>
        </w:numPr>
        <w:spacing w:after="100" w:line="460" w:lineRule="exact"/>
        <w:ind w:left="1441" w:hanging="902"/>
        <w:jc w:val="both"/>
        <w:rPr>
          <w:rFonts w:ascii="標楷體" w:eastAsia="標楷體" w:hint="eastAsia"/>
          <w:sz w:val="28"/>
        </w:rPr>
      </w:pPr>
      <w:r w:rsidRPr="001D3761">
        <w:rPr>
          <w:rFonts w:eastAsia="標楷體" w:hint="eastAsia"/>
          <w:sz w:val="28"/>
        </w:rPr>
        <w:t>服兵役。</w:t>
      </w:r>
    </w:p>
    <w:p w14:paraId="3880CBCE" w14:textId="77777777" w:rsidR="009C0BFC" w:rsidRPr="001D3761" w:rsidRDefault="009C0BFC" w:rsidP="009C0BFC">
      <w:pPr>
        <w:numPr>
          <w:ilvl w:val="1"/>
          <w:numId w:val="31"/>
        </w:numPr>
        <w:spacing w:after="100" w:line="460" w:lineRule="exact"/>
        <w:ind w:left="1441" w:hanging="902"/>
        <w:jc w:val="both"/>
        <w:rPr>
          <w:rFonts w:ascii="標楷體" w:eastAsia="標楷體" w:hint="eastAsia"/>
          <w:sz w:val="28"/>
        </w:rPr>
      </w:pPr>
      <w:r w:rsidRPr="001D3761">
        <w:rPr>
          <w:rFonts w:eastAsia="標楷體" w:hint="eastAsia"/>
          <w:sz w:val="28"/>
        </w:rPr>
        <w:t>患重大傷病，持有教學醫院開立之診斷證明。</w:t>
      </w:r>
    </w:p>
    <w:p w14:paraId="4017658B" w14:textId="77777777" w:rsidR="009C0BFC" w:rsidRPr="001D3761" w:rsidRDefault="009C0BFC" w:rsidP="009C0BFC">
      <w:pPr>
        <w:numPr>
          <w:ilvl w:val="1"/>
          <w:numId w:val="31"/>
        </w:numPr>
        <w:spacing w:after="100" w:line="460" w:lineRule="exact"/>
        <w:ind w:left="1378" w:hanging="839"/>
        <w:jc w:val="both"/>
        <w:rPr>
          <w:rFonts w:ascii="標楷體" w:eastAsia="標楷體" w:hint="eastAsia"/>
          <w:sz w:val="28"/>
        </w:rPr>
      </w:pPr>
      <w:r w:rsidRPr="001D3761">
        <w:rPr>
          <w:rFonts w:eastAsia="標楷體" w:hint="eastAsia"/>
          <w:sz w:val="28"/>
        </w:rPr>
        <w:lastRenderedPageBreak/>
        <w:t>其他經本署認定之特殊情事。</w:t>
      </w:r>
    </w:p>
    <w:p w14:paraId="5C9F58D1" w14:textId="77777777" w:rsidR="009C0BFC" w:rsidRPr="001D3761" w:rsidRDefault="009C0BFC" w:rsidP="009C0BFC">
      <w:pPr>
        <w:numPr>
          <w:ilvl w:val="0"/>
          <w:numId w:val="31"/>
        </w:numPr>
        <w:spacing w:after="100" w:line="460" w:lineRule="exact"/>
        <w:jc w:val="both"/>
        <w:rPr>
          <w:rFonts w:eastAsia="標楷體" w:hint="eastAsia"/>
          <w:sz w:val="28"/>
        </w:rPr>
      </w:pPr>
      <w:r w:rsidRPr="001D3761">
        <w:rPr>
          <w:rFonts w:eastAsia="標楷體" w:hint="eastAsia"/>
          <w:sz w:val="28"/>
        </w:rPr>
        <w:t>接受分發公費醫師服務之機關（構）應配合分發作業，協助公費醫師如期完成報到。其有未報到、無故離職者，應即通知召集醫院函報本署處理。</w:t>
      </w:r>
    </w:p>
    <w:p w14:paraId="681F232A" w14:textId="77777777" w:rsidR="009C0BFC" w:rsidRPr="001D3761" w:rsidRDefault="009C0BFC" w:rsidP="009276D7">
      <w:pPr>
        <w:numPr>
          <w:ilvl w:val="0"/>
          <w:numId w:val="31"/>
        </w:numPr>
        <w:spacing w:after="100" w:line="460" w:lineRule="exact"/>
        <w:ind w:left="902" w:hanging="902"/>
        <w:jc w:val="both"/>
        <w:rPr>
          <w:rFonts w:ascii="標楷體" w:eastAsia="標楷體" w:hint="eastAsia"/>
          <w:sz w:val="28"/>
        </w:rPr>
      </w:pPr>
      <w:r w:rsidRPr="001D3761">
        <w:rPr>
          <w:rFonts w:eastAsia="標楷體" w:hint="eastAsia"/>
          <w:sz w:val="28"/>
        </w:rPr>
        <w:t>公費醫師經服務之機關（構）薦送出國進修或同意就讀國內研究所者，均應由服務之機關（構）報請本署同意並副知召集醫院</w:t>
      </w:r>
      <w:r w:rsidRPr="001D3761">
        <w:rPr>
          <w:rFonts w:ascii="標楷體" w:eastAsia="標楷體" w:hAnsi="標楷體" w:hint="eastAsia"/>
          <w:sz w:val="28"/>
        </w:rPr>
        <w:t>。</w:t>
      </w:r>
    </w:p>
    <w:p w14:paraId="0D94E8EA" w14:textId="77777777" w:rsidR="009C0BFC" w:rsidRPr="001D3761" w:rsidRDefault="009C0BFC" w:rsidP="009276D7">
      <w:pPr>
        <w:numPr>
          <w:ilvl w:val="0"/>
          <w:numId w:val="31"/>
        </w:numPr>
        <w:spacing w:after="100" w:line="460" w:lineRule="exact"/>
        <w:ind w:left="902" w:hanging="902"/>
        <w:jc w:val="both"/>
        <w:rPr>
          <w:rFonts w:ascii="標楷體" w:eastAsia="標楷體" w:hint="eastAsia"/>
          <w:sz w:val="28"/>
        </w:rPr>
      </w:pPr>
      <w:r w:rsidRPr="001D3761">
        <w:rPr>
          <w:rFonts w:ascii="標楷體" w:eastAsia="標楷體" w:hint="eastAsia"/>
          <w:sz w:val="28"/>
        </w:rPr>
        <w:t>公費醫師服務期滿，召集醫院應檢附相關服務資料，函報本署發還醫師證書正本及核發服務期滿證明書。</w:t>
      </w:r>
    </w:p>
    <w:p w14:paraId="24B806A4" w14:textId="77777777" w:rsidR="009C0BFC" w:rsidRPr="004D154C" w:rsidRDefault="009C0BFC" w:rsidP="009276D7">
      <w:pPr>
        <w:numPr>
          <w:ilvl w:val="0"/>
          <w:numId w:val="31"/>
        </w:numPr>
        <w:tabs>
          <w:tab w:val="clear" w:pos="720"/>
          <w:tab w:val="num" w:pos="900"/>
        </w:tabs>
        <w:spacing w:after="100" w:line="460" w:lineRule="exact"/>
        <w:ind w:left="900" w:hanging="900"/>
        <w:jc w:val="both"/>
        <w:rPr>
          <w:rFonts w:eastAsia="標楷體" w:hint="eastAsia"/>
          <w:sz w:val="28"/>
        </w:rPr>
      </w:pPr>
      <w:r w:rsidRPr="001D3761">
        <w:rPr>
          <w:rFonts w:ascii="標楷體" w:eastAsia="標楷體" w:hAnsi="標楷體" w:hint="eastAsia"/>
          <w:sz w:val="28"/>
          <w:szCs w:val="28"/>
        </w:rPr>
        <w:t>民國九十三年以前畢業之醫學生，適用本署於</w:t>
      </w:r>
      <w:smartTag w:uri="urn:schemas-microsoft-com:office:smarttags" w:element="chsdate">
        <w:smartTagPr>
          <w:attr w:name="IsROCDate" w:val="True"/>
          <w:attr w:name="IsLunarDate" w:val="False"/>
          <w:attr w:name="Day" w:val="4"/>
          <w:attr w:name="Month" w:val="9"/>
          <w:attr w:name="Year" w:val="1999"/>
        </w:smartTagPr>
        <w:r w:rsidRPr="001D3761">
          <w:rPr>
            <w:rFonts w:ascii="標楷體" w:eastAsia="標楷體" w:hAnsi="標楷體" w:hint="eastAsia"/>
            <w:sz w:val="28"/>
            <w:szCs w:val="28"/>
          </w:rPr>
          <w:t>中華民國八十八年九月四日</w:t>
        </w:r>
      </w:smartTag>
      <w:r w:rsidRPr="001D3761">
        <w:rPr>
          <w:rFonts w:ascii="標楷體" w:eastAsia="標楷體" w:hAnsi="標楷體" w:hint="eastAsia"/>
          <w:sz w:val="28"/>
          <w:szCs w:val="28"/>
        </w:rPr>
        <w:t>發布之公費醫師分發服務原則之規定。但曾依本要點於九十四年十月十九日修正前第十一點第二項規定，申請准予適用九十八年六月</w:t>
      </w:r>
      <w:r>
        <w:rPr>
          <w:rFonts w:ascii="標楷體" w:eastAsia="標楷體" w:hAnsi="標楷體" w:hint="eastAsia"/>
          <w:sz w:val="28"/>
          <w:szCs w:val="28"/>
        </w:rPr>
        <w:t>二十六</w:t>
      </w:r>
      <w:r w:rsidRPr="001D3761">
        <w:rPr>
          <w:rFonts w:ascii="標楷體" w:eastAsia="標楷體" w:hAnsi="標楷體" w:hint="eastAsia"/>
          <w:sz w:val="28"/>
          <w:szCs w:val="28"/>
        </w:rPr>
        <w:t>日修正公告前本要點之規定在案者，應繼續適用該規定。</w:t>
      </w:r>
    </w:p>
    <w:p w14:paraId="42E38CCE" w14:textId="77777777" w:rsidR="001060BC" w:rsidRDefault="001060B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2E9DA2C3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7079EA34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101AC527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6E0A312C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180D542E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52633177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426D8A62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7F629782" w14:textId="77777777" w:rsidR="009C0BFC" w:rsidRP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045B4221" w14:textId="77777777" w:rsidR="0082388E" w:rsidRDefault="0082388E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3C048EAE" w14:textId="77777777" w:rsidR="0082388E" w:rsidRDefault="0082388E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15E286E0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2E5CF4CD" w14:textId="77777777" w:rsidR="009C0BFC" w:rsidRDefault="009C0BFC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3F282381" w14:textId="77777777" w:rsidR="009C3282" w:rsidRDefault="009C3282">
      <w:pPr>
        <w:snapToGrid w:val="0"/>
        <w:spacing w:afterLines="50" w:after="180" w:line="380" w:lineRule="exact"/>
        <w:jc w:val="center"/>
        <w:rPr>
          <w:rFonts w:eastAsia="標楷體" w:hint="eastAsia"/>
          <w:sz w:val="28"/>
        </w:rPr>
      </w:pPr>
    </w:p>
    <w:p w14:paraId="01E6ED33" w14:textId="14FDB8FE" w:rsidR="0092405B" w:rsidRPr="00C07A57" w:rsidRDefault="00F446E8" w:rsidP="0092405B">
      <w:pPr>
        <w:snapToGrid w:val="0"/>
        <w:spacing w:afterLines="50" w:after="180" w:line="380" w:lineRule="exact"/>
        <w:jc w:val="center"/>
        <w:rPr>
          <w:rFonts w:eastAsia="標楷體"/>
          <w:sz w:val="28"/>
        </w:rPr>
      </w:pPr>
      <w:r w:rsidRPr="00C07A57">
        <w:rPr>
          <w:rFonts w:eastAsia="標楷體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B107C7" wp14:editId="637B872D">
                <wp:simplePos x="0" y="0"/>
                <wp:positionH relativeFrom="column">
                  <wp:posOffset>-76200</wp:posOffset>
                </wp:positionH>
                <wp:positionV relativeFrom="paragraph">
                  <wp:posOffset>-228600</wp:posOffset>
                </wp:positionV>
                <wp:extent cx="609600" cy="457200"/>
                <wp:effectExtent l="0" t="0" r="0" b="0"/>
                <wp:wrapNone/>
                <wp:docPr id="18585899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580779" w14:textId="77777777" w:rsidR="0092405B" w:rsidRDefault="0092405B" w:rsidP="0092405B">
                            <w:pPr>
                              <w:rPr>
                                <w:rFonts w:hint="eastAsia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07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-18pt;width:48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" filled="f" stroked="f">
                <v:textbox>
                  <w:txbxContent>
                    <w:p w14:paraId="77580779" w14:textId="77777777" w:rsidR="0092405B" w:rsidRDefault="0092405B" w:rsidP="0092405B">
                      <w:pPr>
                        <w:rPr>
                          <w:rFonts w:hint="eastAsia"/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="0092405B" w:rsidRPr="00C07A57">
        <w:rPr>
          <w:rFonts w:eastAsia="標楷體"/>
          <w:sz w:val="28"/>
        </w:rPr>
        <w:t>本署所屬醫院分區方式及召集醫院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20"/>
        <w:gridCol w:w="2499"/>
        <w:gridCol w:w="2084"/>
      </w:tblGrid>
      <w:tr w:rsidR="0092405B" w:rsidRPr="00C07A57" w14:paraId="1F07DBDA" w14:textId="77777777" w:rsidTr="009B5B3E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3748" w:type="dxa"/>
            <w:tcBorders>
              <w:bottom w:val="double" w:sz="4" w:space="0" w:color="auto"/>
            </w:tcBorders>
            <w:vAlign w:val="center"/>
          </w:tcPr>
          <w:p w14:paraId="13266F22" w14:textId="77777777" w:rsidR="0092405B" w:rsidRPr="00C07A57" w:rsidRDefault="0092405B" w:rsidP="009B5B3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醫院名稱</w:t>
            </w:r>
          </w:p>
        </w:tc>
        <w:tc>
          <w:tcPr>
            <w:tcW w:w="2520" w:type="dxa"/>
            <w:tcBorders>
              <w:bottom w:val="double" w:sz="4" w:space="0" w:color="auto"/>
            </w:tcBorders>
            <w:vAlign w:val="center"/>
          </w:tcPr>
          <w:p w14:paraId="44822845" w14:textId="77777777" w:rsidR="0092405B" w:rsidRPr="00C07A57" w:rsidRDefault="0092405B" w:rsidP="009B5B3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區別</w:t>
            </w:r>
          </w:p>
        </w:tc>
        <w:tc>
          <w:tcPr>
            <w:tcW w:w="2101" w:type="dxa"/>
            <w:tcBorders>
              <w:bottom w:val="double" w:sz="4" w:space="0" w:color="auto"/>
            </w:tcBorders>
            <w:vAlign w:val="center"/>
          </w:tcPr>
          <w:p w14:paraId="504FC365" w14:textId="77777777" w:rsidR="0092405B" w:rsidRPr="00C07A57" w:rsidRDefault="0092405B" w:rsidP="009B5B3E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召集醫院</w:t>
            </w:r>
          </w:p>
        </w:tc>
      </w:tr>
      <w:tr w:rsidR="0092405B" w:rsidRPr="00C07A57" w14:paraId="70911AAF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tcBorders>
              <w:top w:val="double" w:sz="4" w:space="0" w:color="auto"/>
            </w:tcBorders>
            <w:vAlign w:val="center"/>
          </w:tcPr>
          <w:p w14:paraId="0B89EBB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基隆醫院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</w:tcBorders>
            <w:vAlign w:val="center"/>
          </w:tcPr>
          <w:p w14:paraId="4524F48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北</w:t>
            </w:r>
            <w:r w:rsidRPr="00C07A57">
              <w:rPr>
                <w:rFonts w:eastAsia="標楷體"/>
              </w:rPr>
              <w:t xml:space="preserve">  </w:t>
            </w:r>
            <w:r w:rsidRPr="00C07A57">
              <w:rPr>
                <w:rFonts w:eastAsia="標楷體"/>
              </w:rPr>
              <w:t>區</w:t>
            </w:r>
          </w:p>
        </w:tc>
        <w:tc>
          <w:tcPr>
            <w:tcW w:w="2101" w:type="dxa"/>
            <w:vMerge w:val="restart"/>
            <w:tcBorders>
              <w:top w:val="double" w:sz="4" w:space="0" w:color="auto"/>
            </w:tcBorders>
            <w:vAlign w:val="center"/>
          </w:tcPr>
          <w:p w14:paraId="35C563C4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台北醫院</w:t>
            </w:r>
          </w:p>
        </w:tc>
      </w:tr>
      <w:tr w:rsidR="0092405B" w:rsidRPr="00C07A57" w14:paraId="0D479A69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09B9AC88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八里療養院</w:t>
            </w:r>
          </w:p>
        </w:tc>
        <w:tc>
          <w:tcPr>
            <w:tcW w:w="2520" w:type="dxa"/>
            <w:vMerge/>
            <w:vAlign w:val="center"/>
          </w:tcPr>
          <w:p w14:paraId="331C81B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7AA59E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E5F2F1E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0EFB570F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樂生療養院</w:t>
            </w:r>
          </w:p>
        </w:tc>
        <w:tc>
          <w:tcPr>
            <w:tcW w:w="2520" w:type="dxa"/>
            <w:vMerge/>
            <w:vAlign w:val="center"/>
          </w:tcPr>
          <w:p w14:paraId="5B4794AB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41F4321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68D024B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449F5B7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台北醫院</w:t>
            </w:r>
          </w:p>
        </w:tc>
        <w:tc>
          <w:tcPr>
            <w:tcW w:w="2520" w:type="dxa"/>
            <w:vMerge/>
            <w:vAlign w:val="center"/>
          </w:tcPr>
          <w:p w14:paraId="30853F66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02DDEB0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6EEABF0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3A9DBFEE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台北醫院（城區</w:t>
            </w:r>
            <w:r w:rsidR="00C76E8C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50D8DF48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2AFAB47C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508B4821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3EAF6269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雙和醫院</w:t>
            </w:r>
          </w:p>
        </w:tc>
        <w:tc>
          <w:tcPr>
            <w:tcW w:w="2520" w:type="dxa"/>
            <w:vMerge/>
            <w:vAlign w:val="center"/>
          </w:tcPr>
          <w:p w14:paraId="695F1B27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00A18C2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4A941630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0A5AF328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桃園醫院</w:t>
            </w:r>
          </w:p>
        </w:tc>
        <w:tc>
          <w:tcPr>
            <w:tcW w:w="2520" w:type="dxa"/>
            <w:vMerge/>
            <w:vAlign w:val="center"/>
          </w:tcPr>
          <w:p w14:paraId="5E2F0A5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4DAB9586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0E7E5D20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E24077B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桃園醫院（新屋</w:t>
            </w:r>
            <w:r w:rsidR="00C76E8C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373FBD92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2358533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3AC9A314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0C741CF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桃園療養院</w:t>
            </w:r>
          </w:p>
        </w:tc>
        <w:tc>
          <w:tcPr>
            <w:tcW w:w="2520" w:type="dxa"/>
            <w:vMerge/>
            <w:vAlign w:val="center"/>
          </w:tcPr>
          <w:p w14:paraId="173469FC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50D29C79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F646000" w14:textId="77777777" w:rsidTr="00783DAD">
        <w:tblPrEx>
          <w:tblCellMar>
            <w:top w:w="0" w:type="dxa"/>
            <w:bottom w:w="0" w:type="dxa"/>
          </w:tblCellMar>
        </w:tblPrEx>
        <w:trPr>
          <w:cantSplit/>
          <w:trHeight w:hRule="exact" w:val="582"/>
        </w:trPr>
        <w:tc>
          <w:tcPr>
            <w:tcW w:w="3748" w:type="dxa"/>
            <w:vAlign w:val="center"/>
          </w:tcPr>
          <w:p w14:paraId="6481F6ED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新竹醫院</w:t>
            </w:r>
            <w:r w:rsidR="00783DAD" w:rsidRPr="00C07A57">
              <w:rPr>
                <w:rFonts w:eastAsia="標楷體"/>
              </w:rPr>
              <w:t>（自民國</w:t>
            </w:r>
            <w:r w:rsidR="00151AF9">
              <w:rPr>
                <w:rFonts w:eastAsia="標楷體" w:hint="eastAsia"/>
              </w:rPr>
              <w:t>一百</w:t>
            </w:r>
            <w:r w:rsidR="00783DAD" w:rsidRPr="00C07A57">
              <w:rPr>
                <w:rFonts w:eastAsia="標楷體"/>
              </w:rPr>
              <w:t>年起畢業公費生不再分發至該院服務）</w:t>
            </w:r>
          </w:p>
        </w:tc>
        <w:tc>
          <w:tcPr>
            <w:tcW w:w="2520" w:type="dxa"/>
            <w:vMerge/>
            <w:vAlign w:val="center"/>
          </w:tcPr>
          <w:p w14:paraId="68EAD8E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149125D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780DE76" w14:textId="77777777" w:rsidTr="00783DAD">
        <w:tblPrEx>
          <w:tblCellMar>
            <w:top w:w="0" w:type="dxa"/>
            <w:bottom w:w="0" w:type="dxa"/>
          </w:tblCellMar>
        </w:tblPrEx>
        <w:trPr>
          <w:cantSplit/>
          <w:trHeight w:hRule="exact" w:val="534"/>
        </w:trPr>
        <w:tc>
          <w:tcPr>
            <w:tcW w:w="3748" w:type="dxa"/>
            <w:vAlign w:val="center"/>
          </w:tcPr>
          <w:p w14:paraId="68C3A5C2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竹東醫院</w:t>
            </w:r>
            <w:r w:rsidR="00783DAD" w:rsidRPr="00C07A57">
              <w:rPr>
                <w:rFonts w:eastAsia="標楷體"/>
              </w:rPr>
              <w:t>（自民國</w:t>
            </w:r>
            <w:r w:rsidR="00151AF9">
              <w:rPr>
                <w:rFonts w:eastAsia="標楷體" w:hint="eastAsia"/>
              </w:rPr>
              <w:t>一百</w:t>
            </w:r>
            <w:r w:rsidR="00783DAD" w:rsidRPr="00C07A57">
              <w:rPr>
                <w:rFonts w:eastAsia="標楷體"/>
              </w:rPr>
              <w:t>年起畢業公費生不再分發至該院服務）</w:t>
            </w:r>
          </w:p>
        </w:tc>
        <w:tc>
          <w:tcPr>
            <w:tcW w:w="2520" w:type="dxa"/>
            <w:vMerge/>
            <w:vAlign w:val="center"/>
          </w:tcPr>
          <w:p w14:paraId="34BAE17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006756F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37AD462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549"/>
        </w:trPr>
        <w:tc>
          <w:tcPr>
            <w:tcW w:w="3748" w:type="dxa"/>
            <w:vAlign w:val="center"/>
          </w:tcPr>
          <w:p w14:paraId="45E31156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宜蘭醫院（自民國</w:t>
            </w:r>
            <w:r w:rsidR="00151AF9">
              <w:rPr>
                <w:rFonts w:eastAsia="標楷體" w:hint="eastAsia"/>
              </w:rPr>
              <w:t>九十七</w:t>
            </w:r>
            <w:r w:rsidRPr="00C07A57">
              <w:rPr>
                <w:rFonts w:eastAsia="標楷體"/>
              </w:rPr>
              <w:t>年起畢業公費生不再分發至該院服務）</w:t>
            </w:r>
          </w:p>
        </w:tc>
        <w:tc>
          <w:tcPr>
            <w:tcW w:w="2520" w:type="dxa"/>
            <w:vMerge/>
            <w:vAlign w:val="center"/>
          </w:tcPr>
          <w:p w14:paraId="331CE87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770FE411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EACE1F2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0D692841" w14:textId="77777777" w:rsidR="0092405B" w:rsidRPr="00C07A57" w:rsidRDefault="0092405B" w:rsidP="009B5B3E">
            <w:pPr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苗栗醫院</w:t>
            </w:r>
          </w:p>
        </w:tc>
        <w:tc>
          <w:tcPr>
            <w:tcW w:w="2520" w:type="dxa"/>
            <w:vMerge/>
            <w:vAlign w:val="center"/>
          </w:tcPr>
          <w:p w14:paraId="1639F02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47BFA86B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782CB91C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6964C8EB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花蓮醫院</w:t>
            </w:r>
          </w:p>
        </w:tc>
        <w:tc>
          <w:tcPr>
            <w:tcW w:w="2520" w:type="dxa"/>
            <w:vMerge/>
            <w:vAlign w:val="center"/>
          </w:tcPr>
          <w:p w14:paraId="5A7CCE9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010D596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6447079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66C65371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花蓮醫院（豐濱原住民</w:t>
            </w:r>
            <w:r w:rsidR="00C76E8C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617C0D8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F211C49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CB042E2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13FB1B6D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玉里醫院</w:t>
            </w:r>
          </w:p>
        </w:tc>
        <w:tc>
          <w:tcPr>
            <w:tcW w:w="2520" w:type="dxa"/>
            <w:vMerge/>
            <w:vAlign w:val="center"/>
          </w:tcPr>
          <w:p w14:paraId="2357E9D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7EB263EC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5DA4171D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31028C2E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台東醫院</w:t>
            </w:r>
          </w:p>
        </w:tc>
        <w:tc>
          <w:tcPr>
            <w:tcW w:w="2520" w:type="dxa"/>
            <w:vMerge/>
            <w:vAlign w:val="center"/>
          </w:tcPr>
          <w:p w14:paraId="49C87D67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2B7FB734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7EBB73AB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7B17897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台東醫院（成功</w:t>
            </w:r>
            <w:r w:rsidR="0051475E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5101F44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5304EB1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076615DC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tcBorders>
              <w:bottom w:val="double" w:sz="4" w:space="0" w:color="auto"/>
            </w:tcBorders>
            <w:vAlign w:val="center"/>
          </w:tcPr>
          <w:p w14:paraId="78516EA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金門醫院</w:t>
            </w:r>
          </w:p>
        </w:tc>
        <w:tc>
          <w:tcPr>
            <w:tcW w:w="2520" w:type="dxa"/>
            <w:vMerge/>
            <w:tcBorders>
              <w:bottom w:val="double" w:sz="4" w:space="0" w:color="auto"/>
            </w:tcBorders>
            <w:vAlign w:val="center"/>
          </w:tcPr>
          <w:p w14:paraId="670F6039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tcBorders>
              <w:bottom w:val="double" w:sz="4" w:space="0" w:color="auto"/>
            </w:tcBorders>
            <w:vAlign w:val="center"/>
          </w:tcPr>
          <w:p w14:paraId="53EB5D46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4B81397B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tcBorders>
              <w:top w:val="double" w:sz="4" w:space="0" w:color="auto"/>
            </w:tcBorders>
            <w:vAlign w:val="center"/>
          </w:tcPr>
          <w:p w14:paraId="72613AB6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豐原醫院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</w:tcBorders>
            <w:vAlign w:val="center"/>
          </w:tcPr>
          <w:p w14:paraId="1716554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中南區</w:t>
            </w:r>
          </w:p>
        </w:tc>
        <w:tc>
          <w:tcPr>
            <w:tcW w:w="2101" w:type="dxa"/>
            <w:vMerge w:val="restart"/>
            <w:tcBorders>
              <w:top w:val="double" w:sz="4" w:space="0" w:color="auto"/>
            </w:tcBorders>
            <w:vAlign w:val="center"/>
          </w:tcPr>
          <w:p w14:paraId="4ED138EA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  <w:r w:rsidRPr="00C07A57">
              <w:rPr>
                <w:rFonts w:eastAsia="標楷體"/>
              </w:rPr>
              <w:t>台中醫院</w:t>
            </w:r>
          </w:p>
        </w:tc>
      </w:tr>
      <w:tr w:rsidR="0092405B" w:rsidRPr="00C07A57" w14:paraId="29D807BC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378700AC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台中醫院</w:t>
            </w:r>
          </w:p>
        </w:tc>
        <w:tc>
          <w:tcPr>
            <w:tcW w:w="2520" w:type="dxa"/>
            <w:vMerge/>
            <w:vAlign w:val="center"/>
          </w:tcPr>
          <w:p w14:paraId="513189EB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7484E87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206A5293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5FAD88BE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彰化醫院</w:t>
            </w:r>
          </w:p>
        </w:tc>
        <w:tc>
          <w:tcPr>
            <w:tcW w:w="2520" w:type="dxa"/>
            <w:vMerge/>
            <w:vAlign w:val="center"/>
          </w:tcPr>
          <w:p w14:paraId="1F63CBE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52910499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89B3AE4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9EEA7F2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草屯療養院</w:t>
            </w:r>
          </w:p>
        </w:tc>
        <w:tc>
          <w:tcPr>
            <w:tcW w:w="2520" w:type="dxa"/>
            <w:vMerge/>
            <w:vAlign w:val="center"/>
          </w:tcPr>
          <w:p w14:paraId="43ADC0E3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7BCD935C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17AAA2E1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162F0A15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南投醫院</w:t>
            </w:r>
          </w:p>
        </w:tc>
        <w:tc>
          <w:tcPr>
            <w:tcW w:w="2520" w:type="dxa"/>
            <w:vMerge/>
            <w:vAlign w:val="center"/>
          </w:tcPr>
          <w:p w14:paraId="25A28586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6E91A81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2A02535A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08374751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嘉義醫院</w:t>
            </w:r>
          </w:p>
        </w:tc>
        <w:tc>
          <w:tcPr>
            <w:tcW w:w="2520" w:type="dxa"/>
            <w:vMerge/>
            <w:vAlign w:val="center"/>
          </w:tcPr>
          <w:p w14:paraId="4BB79D08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5E1014F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350BBDD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36447FEF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朴子醫院</w:t>
            </w:r>
          </w:p>
        </w:tc>
        <w:tc>
          <w:tcPr>
            <w:tcW w:w="2520" w:type="dxa"/>
            <w:vMerge/>
            <w:vAlign w:val="center"/>
          </w:tcPr>
          <w:p w14:paraId="7CECBE4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214D7EF2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0E6235B5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1E7EB63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澎湖醫院</w:t>
            </w:r>
          </w:p>
        </w:tc>
        <w:tc>
          <w:tcPr>
            <w:tcW w:w="2520" w:type="dxa"/>
            <w:vMerge/>
            <w:vAlign w:val="center"/>
          </w:tcPr>
          <w:p w14:paraId="7E218FBB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893EFC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456C51D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68B30BC3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新營醫院</w:t>
            </w:r>
          </w:p>
        </w:tc>
        <w:tc>
          <w:tcPr>
            <w:tcW w:w="2520" w:type="dxa"/>
            <w:vMerge/>
            <w:vAlign w:val="center"/>
          </w:tcPr>
          <w:p w14:paraId="37D71BB8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524F408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2273B6F0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678C7F2B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新營醫院（北門</w:t>
            </w:r>
            <w:r w:rsidR="0051475E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13F77B33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183E208E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4FD24C0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4C3DD660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台南醫院</w:t>
            </w:r>
          </w:p>
        </w:tc>
        <w:tc>
          <w:tcPr>
            <w:tcW w:w="2520" w:type="dxa"/>
            <w:vMerge/>
            <w:vAlign w:val="center"/>
          </w:tcPr>
          <w:p w14:paraId="7B55FBC2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2CA84E58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6322B647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51BB7C03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台南醫院（新化</w:t>
            </w:r>
            <w:r w:rsidR="00D776F3">
              <w:rPr>
                <w:rFonts w:eastAsia="標楷體" w:hint="eastAsia"/>
              </w:rPr>
              <w:t>分院</w:t>
            </w:r>
            <w:r w:rsidRPr="00C07A57">
              <w:rPr>
                <w:rFonts w:eastAsia="標楷體"/>
              </w:rPr>
              <w:t>）</w:t>
            </w:r>
          </w:p>
        </w:tc>
        <w:tc>
          <w:tcPr>
            <w:tcW w:w="2520" w:type="dxa"/>
            <w:vMerge/>
            <w:vAlign w:val="center"/>
          </w:tcPr>
          <w:p w14:paraId="2091664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050D1D1E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6259B2FB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45B7AC57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胸腔病院</w:t>
            </w:r>
          </w:p>
        </w:tc>
        <w:tc>
          <w:tcPr>
            <w:tcW w:w="2520" w:type="dxa"/>
            <w:vMerge/>
            <w:vAlign w:val="center"/>
          </w:tcPr>
          <w:p w14:paraId="325B6AA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781896A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63FAE1BF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6342752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嘉南療養院</w:t>
            </w:r>
          </w:p>
        </w:tc>
        <w:tc>
          <w:tcPr>
            <w:tcW w:w="2520" w:type="dxa"/>
            <w:vMerge/>
            <w:vAlign w:val="center"/>
          </w:tcPr>
          <w:p w14:paraId="39D529FD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41B8A767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2C8C7A71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AB35998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旗山醫院</w:t>
            </w:r>
          </w:p>
        </w:tc>
        <w:tc>
          <w:tcPr>
            <w:tcW w:w="2520" w:type="dxa"/>
            <w:vMerge/>
            <w:vAlign w:val="center"/>
          </w:tcPr>
          <w:p w14:paraId="3D80E3B3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14AC2ECF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744659DE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24420038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屏東醫院</w:t>
            </w:r>
          </w:p>
        </w:tc>
        <w:tc>
          <w:tcPr>
            <w:tcW w:w="2520" w:type="dxa"/>
            <w:vMerge/>
            <w:vAlign w:val="center"/>
          </w:tcPr>
          <w:p w14:paraId="130F1C8B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45C6BCD0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  <w:tr w:rsidR="0092405B" w:rsidRPr="00C07A57" w14:paraId="3C22AF86" w14:textId="77777777" w:rsidTr="009B5B3E">
        <w:tblPrEx>
          <w:tblCellMar>
            <w:top w:w="0" w:type="dxa"/>
            <w:bottom w:w="0" w:type="dxa"/>
          </w:tblCellMar>
        </w:tblPrEx>
        <w:trPr>
          <w:cantSplit/>
          <w:trHeight w:hRule="exact" w:val="369"/>
        </w:trPr>
        <w:tc>
          <w:tcPr>
            <w:tcW w:w="3748" w:type="dxa"/>
            <w:vAlign w:val="center"/>
          </w:tcPr>
          <w:p w14:paraId="49F27F7A" w14:textId="77777777" w:rsidR="0092405B" w:rsidRPr="00C07A57" w:rsidRDefault="0092405B" w:rsidP="009B5B3E">
            <w:pPr>
              <w:snapToGrid w:val="0"/>
              <w:spacing w:line="240" w:lineRule="exact"/>
              <w:ind w:leftChars="100" w:left="240"/>
              <w:jc w:val="both"/>
              <w:rPr>
                <w:rFonts w:eastAsia="標楷體"/>
              </w:rPr>
            </w:pPr>
            <w:r w:rsidRPr="00C07A57">
              <w:rPr>
                <w:rFonts w:eastAsia="標楷體"/>
              </w:rPr>
              <w:t>恆春旅遊醫院</w:t>
            </w:r>
          </w:p>
        </w:tc>
        <w:tc>
          <w:tcPr>
            <w:tcW w:w="2520" w:type="dxa"/>
            <w:vMerge/>
            <w:vAlign w:val="center"/>
          </w:tcPr>
          <w:p w14:paraId="77113F76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101" w:type="dxa"/>
            <w:vMerge/>
            <w:vAlign w:val="center"/>
          </w:tcPr>
          <w:p w14:paraId="6BBC9165" w14:textId="77777777" w:rsidR="0092405B" w:rsidRPr="00C07A57" w:rsidRDefault="0092405B" w:rsidP="0092405B">
            <w:pPr>
              <w:snapToGrid w:val="0"/>
              <w:spacing w:beforeLines="100" w:before="360" w:line="240" w:lineRule="exact"/>
              <w:jc w:val="center"/>
              <w:rPr>
                <w:rFonts w:eastAsia="標楷體"/>
              </w:rPr>
            </w:pPr>
          </w:p>
        </w:tc>
      </w:tr>
    </w:tbl>
    <w:p w14:paraId="19B48DCF" w14:textId="77777777" w:rsidR="0092405B" w:rsidRPr="00C07A57" w:rsidRDefault="0092405B" w:rsidP="00562700">
      <w:pPr>
        <w:snapToGrid w:val="0"/>
        <w:spacing w:afterLines="50" w:after="180" w:line="380" w:lineRule="exact"/>
        <w:jc w:val="center"/>
      </w:pPr>
    </w:p>
    <w:sectPr w:rsidR="0092405B" w:rsidRPr="00C07A57" w:rsidSect="003A5110">
      <w:footerReference w:type="even" r:id="rId7"/>
      <w:footerReference w:type="default" r:id="rId8"/>
      <w:pgSz w:w="11907" w:h="16840" w:code="9"/>
      <w:pgMar w:top="794" w:right="1797" w:bottom="79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AA77" w14:textId="77777777" w:rsidR="004E3C0B" w:rsidRDefault="004E3C0B">
      <w:r>
        <w:separator/>
      </w:r>
    </w:p>
  </w:endnote>
  <w:endnote w:type="continuationSeparator" w:id="0">
    <w:p w14:paraId="0C80B378" w14:textId="77777777" w:rsidR="004E3C0B" w:rsidRDefault="004E3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charset w:val="88"/>
    <w:family w:val="script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242F6" w14:textId="77777777" w:rsidR="00007DE9" w:rsidRDefault="00007DE9" w:rsidP="0020489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F2FC13D" w14:textId="77777777" w:rsidR="00007DE9" w:rsidRDefault="00007DE9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25517" w14:textId="77777777" w:rsidR="00204897" w:rsidRDefault="00204897" w:rsidP="00AE47E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13F3E">
      <w:rPr>
        <w:rStyle w:val="a5"/>
        <w:noProof/>
      </w:rPr>
      <w:t>3</w:t>
    </w:r>
    <w:r>
      <w:rPr>
        <w:rStyle w:val="a5"/>
      </w:rPr>
      <w:fldChar w:fldCharType="end"/>
    </w:r>
  </w:p>
  <w:p w14:paraId="11072508" w14:textId="77777777" w:rsidR="00007DE9" w:rsidRDefault="00007DE9" w:rsidP="00204897">
    <w:pPr>
      <w:pStyle w:val="a4"/>
      <w:ind w:right="360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1C4D3" w14:textId="77777777" w:rsidR="004E3C0B" w:rsidRDefault="004E3C0B">
      <w:r>
        <w:separator/>
      </w:r>
    </w:p>
  </w:footnote>
  <w:footnote w:type="continuationSeparator" w:id="0">
    <w:p w14:paraId="23D3EF30" w14:textId="77777777" w:rsidR="004E3C0B" w:rsidRDefault="004E3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756"/>
    <w:multiLevelType w:val="hybridMultilevel"/>
    <w:tmpl w:val="4836C0B8"/>
    <w:lvl w:ilvl="0" w:tplc="5412CB9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D81AEE"/>
    <w:multiLevelType w:val="multilevel"/>
    <w:tmpl w:val="4650D89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89C7B44"/>
    <w:multiLevelType w:val="multilevel"/>
    <w:tmpl w:val="36025704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5443B"/>
    <w:multiLevelType w:val="hybridMultilevel"/>
    <w:tmpl w:val="E55A5546"/>
    <w:lvl w:ilvl="0" w:tplc="572A7854">
      <w:start w:val="1"/>
      <w:numFmt w:val="taiwaneseCountingThousand"/>
      <w:lvlText w:val="（%1）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 w:tplc="80E2F06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B6FC7802">
      <w:start w:val="1"/>
      <w:numFmt w:val="decimalFullWidth"/>
      <w:lvlText w:val="%3．"/>
      <w:lvlJc w:val="left"/>
      <w:pPr>
        <w:tabs>
          <w:tab w:val="num" w:pos="1200"/>
        </w:tabs>
        <w:ind w:left="1200" w:hanging="720"/>
      </w:pPr>
      <w:rPr>
        <w:rFonts w:ascii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4" w15:restartNumberingAfterBreak="0">
    <w:nsid w:val="0E1C72E5"/>
    <w:multiLevelType w:val="hybridMultilevel"/>
    <w:tmpl w:val="9D680568"/>
    <w:lvl w:ilvl="0" w:tplc="C6985FB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1372F5E"/>
    <w:multiLevelType w:val="hybridMultilevel"/>
    <w:tmpl w:val="71787380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B70864"/>
    <w:multiLevelType w:val="hybridMultilevel"/>
    <w:tmpl w:val="15B422A8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0C02F84"/>
    <w:multiLevelType w:val="hybridMultilevel"/>
    <w:tmpl w:val="3FD66824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0C61059"/>
    <w:multiLevelType w:val="hybridMultilevel"/>
    <w:tmpl w:val="D092F962"/>
    <w:lvl w:ilvl="0" w:tplc="5D2A891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2CB7A12"/>
    <w:multiLevelType w:val="hybridMultilevel"/>
    <w:tmpl w:val="9C66874C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83F2F5D"/>
    <w:multiLevelType w:val="hybridMultilevel"/>
    <w:tmpl w:val="A6081976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C1187D"/>
    <w:multiLevelType w:val="hybridMultilevel"/>
    <w:tmpl w:val="67F48C58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E31CB1"/>
    <w:multiLevelType w:val="hybridMultilevel"/>
    <w:tmpl w:val="EBCA2F28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A12217A"/>
    <w:multiLevelType w:val="hybridMultilevel"/>
    <w:tmpl w:val="2CD094D0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3A3058"/>
    <w:multiLevelType w:val="hybridMultilevel"/>
    <w:tmpl w:val="CCC66F8E"/>
    <w:lvl w:ilvl="0" w:tplc="BF8CD90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1" w:tplc="2A2C4A76">
      <w:start w:val="1"/>
      <w:numFmt w:val="taiwaneseCountingThousand"/>
      <w:lvlText w:val="（%2）"/>
      <w:lvlJc w:val="left"/>
      <w:pPr>
        <w:tabs>
          <w:tab w:val="num" w:pos="1350"/>
        </w:tabs>
        <w:ind w:left="1350" w:hanging="870"/>
      </w:pPr>
      <w:rPr>
        <w:rFonts w:hint="eastAsia"/>
      </w:rPr>
    </w:lvl>
    <w:lvl w:ilvl="2" w:tplc="0C6CD124">
      <w:start w:val="1"/>
      <w:numFmt w:val="decimalFullWidth"/>
      <w:lvlText w:val="%3．"/>
      <w:lvlJc w:val="left"/>
      <w:pPr>
        <w:tabs>
          <w:tab w:val="num" w:pos="1740"/>
        </w:tabs>
        <w:ind w:left="1740" w:hanging="7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FDC3D78"/>
    <w:multiLevelType w:val="hybridMultilevel"/>
    <w:tmpl w:val="C7606A90"/>
    <w:lvl w:ilvl="0" w:tplc="B2A04FA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3226A6F"/>
    <w:multiLevelType w:val="hybridMultilevel"/>
    <w:tmpl w:val="8A7C5AB0"/>
    <w:lvl w:ilvl="0" w:tplc="5D2A891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861396"/>
    <w:multiLevelType w:val="hybridMultilevel"/>
    <w:tmpl w:val="36025704"/>
    <w:lvl w:ilvl="0" w:tplc="5D2A891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AB92B8A"/>
    <w:multiLevelType w:val="hybridMultilevel"/>
    <w:tmpl w:val="3126FAD0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B39535D"/>
    <w:multiLevelType w:val="hybridMultilevel"/>
    <w:tmpl w:val="A000CF7E"/>
    <w:lvl w:ilvl="0" w:tplc="5D2A891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F1D31B6"/>
    <w:multiLevelType w:val="multilevel"/>
    <w:tmpl w:val="4650D896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30C12A1"/>
    <w:multiLevelType w:val="hybridMultilevel"/>
    <w:tmpl w:val="BCE89D92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DF8212A"/>
    <w:multiLevelType w:val="hybridMultilevel"/>
    <w:tmpl w:val="9D346C2E"/>
    <w:lvl w:ilvl="0" w:tplc="5CF2322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7055744"/>
    <w:multiLevelType w:val="hybridMultilevel"/>
    <w:tmpl w:val="2034E1B0"/>
    <w:lvl w:ilvl="0" w:tplc="DC5AE2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eastAsia="標楷體" w:hint="eastAsia"/>
        <w:sz w:val="28"/>
      </w:rPr>
    </w:lvl>
    <w:lvl w:ilvl="1" w:tplc="E01C1C72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Ansi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76D5B51"/>
    <w:multiLevelType w:val="hybridMultilevel"/>
    <w:tmpl w:val="13FC02BC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7704F56"/>
    <w:multiLevelType w:val="hybridMultilevel"/>
    <w:tmpl w:val="2C7AD3E0"/>
    <w:lvl w:ilvl="0" w:tplc="919691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8A521F7"/>
    <w:multiLevelType w:val="multilevel"/>
    <w:tmpl w:val="15B422A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9ED59A6"/>
    <w:multiLevelType w:val="hybridMultilevel"/>
    <w:tmpl w:val="8F263E92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B4964C3"/>
    <w:multiLevelType w:val="hybridMultilevel"/>
    <w:tmpl w:val="AE82634A"/>
    <w:lvl w:ilvl="0" w:tplc="934442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D811D64"/>
    <w:multiLevelType w:val="hybridMultilevel"/>
    <w:tmpl w:val="79BCB7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EE73265"/>
    <w:multiLevelType w:val="multilevel"/>
    <w:tmpl w:val="4836C0B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62958395">
    <w:abstractNumId w:val="28"/>
  </w:num>
  <w:num w:numId="2" w16cid:durableId="206452204">
    <w:abstractNumId w:val="16"/>
  </w:num>
  <w:num w:numId="3" w16cid:durableId="1761488685">
    <w:abstractNumId w:val="6"/>
  </w:num>
  <w:num w:numId="4" w16cid:durableId="2070612980">
    <w:abstractNumId w:val="10"/>
  </w:num>
  <w:num w:numId="5" w16cid:durableId="1018627141">
    <w:abstractNumId w:val="7"/>
  </w:num>
  <w:num w:numId="6" w16cid:durableId="1827548946">
    <w:abstractNumId w:val="27"/>
  </w:num>
  <w:num w:numId="7" w16cid:durableId="2056343412">
    <w:abstractNumId w:val="0"/>
  </w:num>
  <w:num w:numId="8" w16cid:durableId="1424108484">
    <w:abstractNumId w:val="9"/>
  </w:num>
  <w:num w:numId="9" w16cid:durableId="900946794">
    <w:abstractNumId w:val="21"/>
  </w:num>
  <w:num w:numId="10" w16cid:durableId="963736993">
    <w:abstractNumId w:val="5"/>
  </w:num>
  <w:num w:numId="11" w16cid:durableId="1963805013">
    <w:abstractNumId w:val="24"/>
  </w:num>
  <w:num w:numId="12" w16cid:durableId="2044474544">
    <w:abstractNumId w:val="13"/>
  </w:num>
  <w:num w:numId="13" w16cid:durableId="1998877205">
    <w:abstractNumId w:val="11"/>
  </w:num>
  <w:num w:numId="14" w16cid:durableId="1881701336">
    <w:abstractNumId w:val="18"/>
  </w:num>
  <w:num w:numId="15" w16cid:durableId="1837500194">
    <w:abstractNumId w:val="12"/>
  </w:num>
  <w:num w:numId="16" w16cid:durableId="1110202841">
    <w:abstractNumId w:val="1"/>
  </w:num>
  <w:num w:numId="17" w16cid:durableId="464202680">
    <w:abstractNumId w:val="30"/>
  </w:num>
  <w:num w:numId="18" w16cid:durableId="1577088413">
    <w:abstractNumId w:val="4"/>
  </w:num>
  <w:num w:numId="19" w16cid:durableId="1627615210">
    <w:abstractNumId w:val="20"/>
  </w:num>
  <w:num w:numId="20" w16cid:durableId="630868615">
    <w:abstractNumId w:val="26"/>
  </w:num>
  <w:num w:numId="21" w16cid:durableId="1377703425">
    <w:abstractNumId w:val="15"/>
  </w:num>
  <w:num w:numId="22" w16cid:durableId="1646278212">
    <w:abstractNumId w:val="29"/>
  </w:num>
  <w:num w:numId="23" w16cid:durableId="194655268">
    <w:abstractNumId w:val="25"/>
  </w:num>
  <w:num w:numId="24" w16cid:durableId="312368438">
    <w:abstractNumId w:val="19"/>
  </w:num>
  <w:num w:numId="25" w16cid:durableId="849754466">
    <w:abstractNumId w:val="17"/>
  </w:num>
  <w:num w:numId="26" w16cid:durableId="285475882">
    <w:abstractNumId w:val="2"/>
  </w:num>
  <w:num w:numId="27" w16cid:durableId="2080902483">
    <w:abstractNumId w:val="8"/>
  </w:num>
  <w:num w:numId="28" w16cid:durableId="1407604992">
    <w:abstractNumId w:val="22"/>
  </w:num>
  <w:num w:numId="29" w16cid:durableId="634070930">
    <w:abstractNumId w:val="14"/>
  </w:num>
  <w:num w:numId="30" w16cid:durableId="1440834099">
    <w:abstractNumId w:val="3"/>
  </w:num>
  <w:num w:numId="31" w16cid:durableId="193882338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CAB"/>
    <w:rsid w:val="00001AA1"/>
    <w:rsid w:val="00002405"/>
    <w:rsid w:val="00007DE9"/>
    <w:rsid w:val="00010289"/>
    <w:rsid w:val="00010EB7"/>
    <w:rsid w:val="000112C3"/>
    <w:rsid w:val="00011A4E"/>
    <w:rsid w:val="00011B4D"/>
    <w:rsid w:val="00011F91"/>
    <w:rsid w:val="000126F0"/>
    <w:rsid w:val="00014B1B"/>
    <w:rsid w:val="00015533"/>
    <w:rsid w:val="000178B8"/>
    <w:rsid w:val="00017C0A"/>
    <w:rsid w:val="00023114"/>
    <w:rsid w:val="00023684"/>
    <w:rsid w:val="00024FAB"/>
    <w:rsid w:val="00032422"/>
    <w:rsid w:val="0003368F"/>
    <w:rsid w:val="00034E2E"/>
    <w:rsid w:val="00036EAD"/>
    <w:rsid w:val="00040386"/>
    <w:rsid w:val="00041B34"/>
    <w:rsid w:val="00043494"/>
    <w:rsid w:val="00043909"/>
    <w:rsid w:val="00043E9A"/>
    <w:rsid w:val="000445A9"/>
    <w:rsid w:val="00044C65"/>
    <w:rsid w:val="00045F4F"/>
    <w:rsid w:val="000528D8"/>
    <w:rsid w:val="00053D27"/>
    <w:rsid w:val="00053E65"/>
    <w:rsid w:val="000547A4"/>
    <w:rsid w:val="00060B2E"/>
    <w:rsid w:val="00061594"/>
    <w:rsid w:val="00062AC3"/>
    <w:rsid w:val="000639CE"/>
    <w:rsid w:val="0006436D"/>
    <w:rsid w:val="00065330"/>
    <w:rsid w:val="00070C66"/>
    <w:rsid w:val="00073125"/>
    <w:rsid w:val="00083A19"/>
    <w:rsid w:val="00085AA7"/>
    <w:rsid w:val="00085C24"/>
    <w:rsid w:val="00091D13"/>
    <w:rsid w:val="000945B7"/>
    <w:rsid w:val="000A4658"/>
    <w:rsid w:val="000A6B26"/>
    <w:rsid w:val="000B0491"/>
    <w:rsid w:val="000B09EB"/>
    <w:rsid w:val="000B3853"/>
    <w:rsid w:val="000B3A75"/>
    <w:rsid w:val="000B600A"/>
    <w:rsid w:val="000B622A"/>
    <w:rsid w:val="000C798C"/>
    <w:rsid w:val="000D36F6"/>
    <w:rsid w:val="000D55B7"/>
    <w:rsid w:val="000D5940"/>
    <w:rsid w:val="000E00CB"/>
    <w:rsid w:val="000E617F"/>
    <w:rsid w:val="000F3750"/>
    <w:rsid w:val="000F723F"/>
    <w:rsid w:val="000F7DCF"/>
    <w:rsid w:val="000F7EDE"/>
    <w:rsid w:val="00100ACD"/>
    <w:rsid w:val="00101F00"/>
    <w:rsid w:val="001060BC"/>
    <w:rsid w:val="00112E1E"/>
    <w:rsid w:val="00113230"/>
    <w:rsid w:val="00113F3E"/>
    <w:rsid w:val="00117879"/>
    <w:rsid w:val="00122AF8"/>
    <w:rsid w:val="00123FA7"/>
    <w:rsid w:val="00126192"/>
    <w:rsid w:val="001321CA"/>
    <w:rsid w:val="00140899"/>
    <w:rsid w:val="00141187"/>
    <w:rsid w:val="00145372"/>
    <w:rsid w:val="00145BD5"/>
    <w:rsid w:val="00145E44"/>
    <w:rsid w:val="00146B9F"/>
    <w:rsid w:val="00147735"/>
    <w:rsid w:val="00147EDB"/>
    <w:rsid w:val="00151AF9"/>
    <w:rsid w:val="00155ED5"/>
    <w:rsid w:val="00156B4B"/>
    <w:rsid w:val="00157C4D"/>
    <w:rsid w:val="00160BB7"/>
    <w:rsid w:val="00161861"/>
    <w:rsid w:val="00167489"/>
    <w:rsid w:val="0016755A"/>
    <w:rsid w:val="00167D6C"/>
    <w:rsid w:val="001714EE"/>
    <w:rsid w:val="00171B21"/>
    <w:rsid w:val="00172334"/>
    <w:rsid w:val="00176C3E"/>
    <w:rsid w:val="001808CD"/>
    <w:rsid w:val="00182B4B"/>
    <w:rsid w:val="0018360B"/>
    <w:rsid w:val="001837CD"/>
    <w:rsid w:val="00184769"/>
    <w:rsid w:val="001851EF"/>
    <w:rsid w:val="00185D66"/>
    <w:rsid w:val="001862BF"/>
    <w:rsid w:val="001864D5"/>
    <w:rsid w:val="001978BA"/>
    <w:rsid w:val="001A13F6"/>
    <w:rsid w:val="001A3312"/>
    <w:rsid w:val="001A3771"/>
    <w:rsid w:val="001A64E5"/>
    <w:rsid w:val="001A6682"/>
    <w:rsid w:val="001A7B77"/>
    <w:rsid w:val="001B0FDC"/>
    <w:rsid w:val="001B7ABF"/>
    <w:rsid w:val="001C48E4"/>
    <w:rsid w:val="001C6788"/>
    <w:rsid w:val="001C6CC3"/>
    <w:rsid w:val="001D02E2"/>
    <w:rsid w:val="001D1638"/>
    <w:rsid w:val="001D1751"/>
    <w:rsid w:val="001D23C0"/>
    <w:rsid w:val="001D2A9B"/>
    <w:rsid w:val="001D2AAA"/>
    <w:rsid w:val="001D3B6B"/>
    <w:rsid w:val="001D421A"/>
    <w:rsid w:val="001D49CA"/>
    <w:rsid w:val="001D614B"/>
    <w:rsid w:val="001D6246"/>
    <w:rsid w:val="001D7F92"/>
    <w:rsid w:val="001E46CA"/>
    <w:rsid w:val="001E4A98"/>
    <w:rsid w:val="001E5F2A"/>
    <w:rsid w:val="001E6F42"/>
    <w:rsid w:val="001F07AD"/>
    <w:rsid w:val="001F0BC8"/>
    <w:rsid w:val="001F4670"/>
    <w:rsid w:val="00200A5B"/>
    <w:rsid w:val="002029BE"/>
    <w:rsid w:val="00203DED"/>
    <w:rsid w:val="00204897"/>
    <w:rsid w:val="0020554A"/>
    <w:rsid w:val="00207085"/>
    <w:rsid w:val="0021191E"/>
    <w:rsid w:val="002129C0"/>
    <w:rsid w:val="0021482A"/>
    <w:rsid w:val="00214F87"/>
    <w:rsid w:val="002163CB"/>
    <w:rsid w:val="00216E83"/>
    <w:rsid w:val="002170F7"/>
    <w:rsid w:val="0022189A"/>
    <w:rsid w:val="0022200D"/>
    <w:rsid w:val="00222296"/>
    <w:rsid w:val="00222A6B"/>
    <w:rsid w:val="0022301E"/>
    <w:rsid w:val="0022365B"/>
    <w:rsid w:val="00224BD4"/>
    <w:rsid w:val="00234E5D"/>
    <w:rsid w:val="002350E8"/>
    <w:rsid w:val="00236394"/>
    <w:rsid w:val="0024053C"/>
    <w:rsid w:val="00245CC6"/>
    <w:rsid w:val="00246356"/>
    <w:rsid w:val="00250330"/>
    <w:rsid w:val="0025172D"/>
    <w:rsid w:val="00253E31"/>
    <w:rsid w:val="00254672"/>
    <w:rsid w:val="00254AF4"/>
    <w:rsid w:val="002635B1"/>
    <w:rsid w:val="00264566"/>
    <w:rsid w:val="002651E1"/>
    <w:rsid w:val="00270899"/>
    <w:rsid w:val="00271FC4"/>
    <w:rsid w:val="00273555"/>
    <w:rsid w:val="00274339"/>
    <w:rsid w:val="00283B3F"/>
    <w:rsid w:val="00286A1A"/>
    <w:rsid w:val="002913F4"/>
    <w:rsid w:val="00294C2E"/>
    <w:rsid w:val="0029610A"/>
    <w:rsid w:val="002A182D"/>
    <w:rsid w:val="002A2BEF"/>
    <w:rsid w:val="002A485D"/>
    <w:rsid w:val="002A5166"/>
    <w:rsid w:val="002A6707"/>
    <w:rsid w:val="002A6AAB"/>
    <w:rsid w:val="002A6F1C"/>
    <w:rsid w:val="002B27AD"/>
    <w:rsid w:val="002B2E6F"/>
    <w:rsid w:val="002B4B2E"/>
    <w:rsid w:val="002B7637"/>
    <w:rsid w:val="002C0822"/>
    <w:rsid w:val="002C2AC5"/>
    <w:rsid w:val="002C4D37"/>
    <w:rsid w:val="002D1A71"/>
    <w:rsid w:val="002D52FE"/>
    <w:rsid w:val="002E17AC"/>
    <w:rsid w:val="002E18EF"/>
    <w:rsid w:val="002E2BDC"/>
    <w:rsid w:val="002E3618"/>
    <w:rsid w:val="002E369E"/>
    <w:rsid w:val="002E3B5B"/>
    <w:rsid w:val="002E5A62"/>
    <w:rsid w:val="002F316B"/>
    <w:rsid w:val="002F32E6"/>
    <w:rsid w:val="002F7F10"/>
    <w:rsid w:val="00300B46"/>
    <w:rsid w:val="00301D91"/>
    <w:rsid w:val="003032D7"/>
    <w:rsid w:val="003045B7"/>
    <w:rsid w:val="003055A2"/>
    <w:rsid w:val="00306012"/>
    <w:rsid w:val="00306EB9"/>
    <w:rsid w:val="003103E7"/>
    <w:rsid w:val="003150E3"/>
    <w:rsid w:val="003154E7"/>
    <w:rsid w:val="003220CA"/>
    <w:rsid w:val="0032610B"/>
    <w:rsid w:val="00331A8B"/>
    <w:rsid w:val="00334642"/>
    <w:rsid w:val="003430E6"/>
    <w:rsid w:val="00343CF2"/>
    <w:rsid w:val="00344AE9"/>
    <w:rsid w:val="00345D0C"/>
    <w:rsid w:val="00346F59"/>
    <w:rsid w:val="00352DF5"/>
    <w:rsid w:val="0035303E"/>
    <w:rsid w:val="00354073"/>
    <w:rsid w:val="003606CA"/>
    <w:rsid w:val="00361ADF"/>
    <w:rsid w:val="00365530"/>
    <w:rsid w:val="00370651"/>
    <w:rsid w:val="00371487"/>
    <w:rsid w:val="00371EBD"/>
    <w:rsid w:val="00373956"/>
    <w:rsid w:val="00376971"/>
    <w:rsid w:val="00377510"/>
    <w:rsid w:val="00377F06"/>
    <w:rsid w:val="00383D58"/>
    <w:rsid w:val="00390B16"/>
    <w:rsid w:val="00391E54"/>
    <w:rsid w:val="00392578"/>
    <w:rsid w:val="003947CF"/>
    <w:rsid w:val="003A000D"/>
    <w:rsid w:val="003A1A5D"/>
    <w:rsid w:val="003A1F60"/>
    <w:rsid w:val="003A2769"/>
    <w:rsid w:val="003A5035"/>
    <w:rsid w:val="003A5110"/>
    <w:rsid w:val="003A516A"/>
    <w:rsid w:val="003A78B4"/>
    <w:rsid w:val="003B0995"/>
    <w:rsid w:val="003B3FE1"/>
    <w:rsid w:val="003B4D52"/>
    <w:rsid w:val="003B6759"/>
    <w:rsid w:val="003B6A61"/>
    <w:rsid w:val="003C1AFB"/>
    <w:rsid w:val="003C2D3B"/>
    <w:rsid w:val="003C2F90"/>
    <w:rsid w:val="003C4890"/>
    <w:rsid w:val="003C515D"/>
    <w:rsid w:val="003C789A"/>
    <w:rsid w:val="003D3E8C"/>
    <w:rsid w:val="003D4262"/>
    <w:rsid w:val="003D5FBB"/>
    <w:rsid w:val="003D630A"/>
    <w:rsid w:val="003E08A1"/>
    <w:rsid w:val="003E61DA"/>
    <w:rsid w:val="003E704D"/>
    <w:rsid w:val="003E7DE9"/>
    <w:rsid w:val="003F1967"/>
    <w:rsid w:val="003F3133"/>
    <w:rsid w:val="003F407D"/>
    <w:rsid w:val="003F5176"/>
    <w:rsid w:val="003F5EC3"/>
    <w:rsid w:val="003F7829"/>
    <w:rsid w:val="00403D7C"/>
    <w:rsid w:val="004137FC"/>
    <w:rsid w:val="00413D8B"/>
    <w:rsid w:val="00415965"/>
    <w:rsid w:val="00415AA0"/>
    <w:rsid w:val="004176BE"/>
    <w:rsid w:val="0042025D"/>
    <w:rsid w:val="004343EF"/>
    <w:rsid w:val="00436153"/>
    <w:rsid w:val="0043643A"/>
    <w:rsid w:val="00440956"/>
    <w:rsid w:val="004449B9"/>
    <w:rsid w:val="0044675C"/>
    <w:rsid w:val="004509BB"/>
    <w:rsid w:val="00457496"/>
    <w:rsid w:val="00457AAC"/>
    <w:rsid w:val="0046028C"/>
    <w:rsid w:val="00460913"/>
    <w:rsid w:val="0046136F"/>
    <w:rsid w:val="00465509"/>
    <w:rsid w:val="00470A71"/>
    <w:rsid w:val="004725ED"/>
    <w:rsid w:val="004734D7"/>
    <w:rsid w:val="00476319"/>
    <w:rsid w:val="00477F50"/>
    <w:rsid w:val="00480AB1"/>
    <w:rsid w:val="00482BC2"/>
    <w:rsid w:val="00483747"/>
    <w:rsid w:val="004860CE"/>
    <w:rsid w:val="0048661D"/>
    <w:rsid w:val="00486BB1"/>
    <w:rsid w:val="00486ED4"/>
    <w:rsid w:val="004917BE"/>
    <w:rsid w:val="00494692"/>
    <w:rsid w:val="00495012"/>
    <w:rsid w:val="0049513E"/>
    <w:rsid w:val="00495CDE"/>
    <w:rsid w:val="0049643E"/>
    <w:rsid w:val="0049770F"/>
    <w:rsid w:val="004A026B"/>
    <w:rsid w:val="004A101B"/>
    <w:rsid w:val="004A181D"/>
    <w:rsid w:val="004A4EF8"/>
    <w:rsid w:val="004A5886"/>
    <w:rsid w:val="004A6F46"/>
    <w:rsid w:val="004A7520"/>
    <w:rsid w:val="004B0ADD"/>
    <w:rsid w:val="004B0FC1"/>
    <w:rsid w:val="004B0FF8"/>
    <w:rsid w:val="004B11D9"/>
    <w:rsid w:val="004B3214"/>
    <w:rsid w:val="004B39C5"/>
    <w:rsid w:val="004B5073"/>
    <w:rsid w:val="004B5BED"/>
    <w:rsid w:val="004C0752"/>
    <w:rsid w:val="004C0EC8"/>
    <w:rsid w:val="004C1F44"/>
    <w:rsid w:val="004C6952"/>
    <w:rsid w:val="004C7E0D"/>
    <w:rsid w:val="004D35F1"/>
    <w:rsid w:val="004D3CE9"/>
    <w:rsid w:val="004D4251"/>
    <w:rsid w:val="004D5D91"/>
    <w:rsid w:val="004E2E69"/>
    <w:rsid w:val="004E3C0B"/>
    <w:rsid w:val="004E45A2"/>
    <w:rsid w:val="004E584A"/>
    <w:rsid w:val="004E60C3"/>
    <w:rsid w:val="004E77E5"/>
    <w:rsid w:val="004E7F2C"/>
    <w:rsid w:val="004F02A4"/>
    <w:rsid w:val="004F6A7B"/>
    <w:rsid w:val="00502584"/>
    <w:rsid w:val="00502D51"/>
    <w:rsid w:val="005040CA"/>
    <w:rsid w:val="00511551"/>
    <w:rsid w:val="00512935"/>
    <w:rsid w:val="0051314B"/>
    <w:rsid w:val="0051475E"/>
    <w:rsid w:val="00515F4B"/>
    <w:rsid w:val="00517C91"/>
    <w:rsid w:val="005224EC"/>
    <w:rsid w:val="005236C5"/>
    <w:rsid w:val="005261E1"/>
    <w:rsid w:val="0053506A"/>
    <w:rsid w:val="005378AA"/>
    <w:rsid w:val="005400A7"/>
    <w:rsid w:val="00541647"/>
    <w:rsid w:val="0054210E"/>
    <w:rsid w:val="005438B8"/>
    <w:rsid w:val="005445D4"/>
    <w:rsid w:val="00544775"/>
    <w:rsid w:val="00551F13"/>
    <w:rsid w:val="00552412"/>
    <w:rsid w:val="005545C9"/>
    <w:rsid w:val="005566D3"/>
    <w:rsid w:val="00556F3D"/>
    <w:rsid w:val="00557AED"/>
    <w:rsid w:val="00560E0D"/>
    <w:rsid w:val="00562700"/>
    <w:rsid w:val="00562968"/>
    <w:rsid w:val="0056350A"/>
    <w:rsid w:val="00563F70"/>
    <w:rsid w:val="005646FF"/>
    <w:rsid w:val="00567563"/>
    <w:rsid w:val="00573A9A"/>
    <w:rsid w:val="00574C8F"/>
    <w:rsid w:val="005756A3"/>
    <w:rsid w:val="00576835"/>
    <w:rsid w:val="00581620"/>
    <w:rsid w:val="005839A3"/>
    <w:rsid w:val="005839DE"/>
    <w:rsid w:val="0058441A"/>
    <w:rsid w:val="00584F53"/>
    <w:rsid w:val="005862B1"/>
    <w:rsid w:val="005874A0"/>
    <w:rsid w:val="00590884"/>
    <w:rsid w:val="00590D6D"/>
    <w:rsid w:val="00593845"/>
    <w:rsid w:val="0059750F"/>
    <w:rsid w:val="005A1210"/>
    <w:rsid w:val="005A4567"/>
    <w:rsid w:val="005A487A"/>
    <w:rsid w:val="005A49C4"/>
    <w:rsid w:val="005A6560"/>
    <w:rsid w:val="005A702D"/>
    <w:rsid w:val="005B1CB1"/>
    <w:rsid w:val="005B3B2E"/>
    <w:rsid w:val="005B5428"/>
    <w:rsid w:val="005B5800"/>
    <w:rsid w:val="005B5F34"/>
    <w:rsid w:val="005B656B"/>
    <w:rsid w:val="005B6CFD"/>
    <w:rsid w:val="005B6DF7"/>
    <w:rsid w:val="005B7873"/>
    <w:rsid w:val="005B7F36"/>
    <w:rsid w:val="005C0468"/>
    <w:rsid w:val="005C2346"/>
    <w:rsid w:val="005C6139"/>
    <w:rsid w:val="005C755F"/>
    <w:rsid w:val="005D06BC"/>
    <w:rsid w:val="005D112A"/>
    <w:rsid w:val="005D12D1"/>
    <w:rsid w:val="005D20C4"/>
    <w:rsid w:val="005D3722"/>
    <w:rsid w:val="005D74F0"/>
    <w:rsid w:val="005E23D7"/>
    <w:rsid w:val="005E3D6F"/>
    <w:rsid w:val="005E3F2E"/>
    <w:rsid w:val="005F0BA5"/>
    <w:rsid w:val="005F1413"/>
    <w:rsid w:val="005F153D"/>
    <w:rsid w:val="005F1B31"/>
    <w:rsid w:val="005F216B"/>
    <w:rsid w:val="005F2435"/>
    <w:rsid w:val="005F323A"/>
    <w:rsid w:val="005F65CA"/>
    <w:rsid w:val="006013D8"/>
    <w:rsid w:val="006040FA"/>
    <w:rsid w:val="00604518"/>
    <w:rsid w:val="00605582"/>
    <w:rsid w:val="006058DE"/>
    <w:rsid w:val="006068AA"/>
    <w:rsid w:val="006076B4"/>
    <w:rsid w:val="00617A7D"/>
    <w:rsid w:val="00620A6D"/>
    <w:rsid w:val="006221B6"/>
    <w:rsid w:val="00623E1C"/>
    <w:rsid w:val="006248D4"/>
    <w:rsid w:val="0062562D"/>
    <w:rsid w:val="006260C4"/>
    <w:rsid w:val="0062794F"/>
    <w:rsid w:val="006328D8"/>
    <w:rsid w:val="00634695"/>
    <w:rsid w:val="00636ED6"/>
    <w:rsid w:val="0063700E"/>
    <w:rsid w:val="00637AF2"/>
    <w:rsid w:val="00637EB4"/>
    <w:rsid w:val="0064630E"/>
    <w:rsid w:val="00650DE4"/>
    <w:rsid w:val="00651D5C"/>
    <w:rsid w:val="00651E83"/>
    <w:rsid w:val="00651FBF"/>
    <w:rsid w:val="00656438"/>
    <w:rsid w:val="006566FE"/>
    <w:rsid w:val="00657313"/>
    <w:rsid w:val="00670E48"/>
    <w:rsid w:val="00673DB4"/>
    <w:rsid w:val="00675B84"/>
    <w:rsid w:val="00677B87"/>
    <w:rsid w:val="0068172C"/>
    <w:rsid w:val="00682F1E"/>
    <w:rsid w:val="00683195"/>
    <w:rsid w:val="00683405"/>
    <w:rsid w:val="00683B6A"/>
    <w:rsid w:val="00687CFC"/>
    <w:rsid w:val="00687DA9"/>
    <w:rsid w:val="0069026F"/>
    <w:rsid w:val="006955B1"/>
    <w:rsid w:val="00697563"/>
    <w:rsid w:val="006A38DE"/>
    <w:rsid w:val="006A4935"/>
    <w:rsid w:val="006B193A"/>
    <w:rsid w:val="006B1C93"/>
    <w:rsid w:val="006B6BC7"/>
    <w:rsid w:val="006C41B2"/>
    <w:rsid w:val="006C628B"/>
    <w:rsid w:val="006D11BD"/>
    <w:rsid w:val="006D1650"/>
    <w:rsid w:val="006D2D68"/>
    <w:rsid w:val="006D4995"/>
    <w:rsid w:val="006D52F9"/>
    <w:rsid w:val="006D533A"/>
    <w:rsid w:val="006D5D5B"/>
    <w:rsid w:val="006D683D"/>
    <w:rsid w:val="006D72B1"/>
    <w:rsid w:val="006D7405"/>
    <w:rsid w:val="006E05CD"/>
    <w:rsid w:val="006E1240"/>
    <w:rsid w:val="006E3254"/>
    <w:rsid w:val="006E7BB3"/>
    <w:rsid w:val="00702014"/>
    <w:rsid w:val="00702F47"/>
    <w:rsid w:val="00706342"/>
    <w:rsid w:val="007065F5"/>
    <w:rsid w:val="0070723C"/>
    <w:rsid w:val="0070790F"/>
    <w:rsid w:val="00713D20"/>
    <w:rsid w:val="00715CBC"/>
    <w:rsid w:val="00720FAF"/>
    <w:rsid w:val="00721407"/>
    <w:rsid w:val="00721476"/>
    <w:rsid w:val="00722807"/>
    <w:rsid w:val="00724AD9"/>
    <w:rsid w:val="007266D1"/>
    <w:rsid w:val="00727057"/>
    <w:rsid w:val="007278C3"/>
    <w:rsid w:val="007313CE"/>
    <w:rsid w:val="00731AEE"/>
    <w:rsid w:val="0073525C"/>
    <w:rsid w:val="0073661C"/>
    <w:rsid w:val="00737464"/>
    <w:rsid w:val="007439D9"/>
    <w:rsid w:val="00744999"/>
    <w:rsid w:val="00744FF3"/>
    <w:rsid w:val="00747A4A"/>
    <w:rsid w:val="00750C93"/>
    <w:rsid w:val="007511D9"/>
    <w:rsid w:val="00755D05"/>
    <w:rsid w:val="007626B7"/>
    <w:rsid w:val="007634BC"/>
    <w:rsid w:val="00766796"/>
    <w:rsid w:val="00766D53"/>
    <w:rsid w:val="00767430"/>
    <w:rsid w:val="0077165A"/>
    <w:rsid w:val="00773499"/>
    <w:rsid w:val="007735ED"/>
    <w:rsid w:val="00773F21"/>
    <w:rsid w:val="007763C6"/>
    <w:rsid w:val="00777E56"/>
    <w:rsid w:val="00781ABD"/>
    <w:rsid w:val="007821B2"/>
    <w:rsid w:val="00782DF3"/>
    <w:rsid w:val="00783DAD"/>
    <w:rsid w:val="0078486D"/>
    <w:rsid w:val="007862D6"/>
    <w:rsid w:val="00793300"/>
    <w:rsid w:val="007937DF"/>
    <w:rsid w:val="00796A7C"/>
    <w:rsid w:val="00797E29"/>
    <w:rsid w:val="007A18C2"/>
    <w:rsid w:val="007A262A"/>
    <w:rsid w:val="007A36F9"/>
    <w:rsid w:val="007A4983"/>
    <w:rsid w:val="007B65DA"/>
    <w:rsid w:val="007B695B"/>
    <w:rsid w:val="007C2CD7"/>
    <w:rsid w:val="007C3063"/>
    <w:rsid w:val="007C30F6"/>
    <w:rsid w:val="007C5221"/>
    <w:rsid w:val="007C6E31"/>
    <w:rsid w:val="007D200F"/>
    <w:rsid w:val="007D4806"/>
    <w:rsid w:val="007D57A7"/>
    <w:rsid w:val="007D7F6F"/>
    <w:rsid w:val="007E4B1E"/>
    <w:rsid w:val="007E5370"/>
    <w:rsid w:val="007E6A17"/>
    <w:rsid w:val="007F09DD"/>
    <w:rsid w:val="007F1BD3"/>
    <w:rsid w:val="007F23E6"/>
    <w:rsid w:val="007F2E6F"/>
    <w:rsid w:val="007F34C5"/>
    <w:rsid w:val="007F606F"/>
    <w:rsid w:val="007F6667"/>
    <w:rsid w:val="00801B10"/>
    <w:rsid w:val="008040C4"/>
    <w:rsid w:val="00805AC6"/>
    <w:rsid w:val="00817C29"/>
    <w:rsid w:val="00822FAE"/>
    <w:rsid w:val="0082388E"/>
    <w:rsid w:val="00824FEE"/>
    <w:rsid w:val="00833C52"/>
    <w:rsid w:val="008369BE"/>
    <w:rsid w:val="0083704A"/>
    <w:rsid w:val="00837509"/>
    <w:rsid w:val="00840E75"/>
    <w:rsid w:val="008414EC"/>
    <w:rsid w:val="0084188D"/>
    <w:rsid w:val="00845EA0"/>
    <w:rsid w:val="00846874"/>
    <w:rsid w:val="008513EC"/>
    <w:rsid w:val="0085376F"/>
    <w:rsid w:val="00855912"/>
    <w:rsid w:val="00855EE5"/>
    <w:rsid w:val="00856ED1"/>
    <w:rsid w:val="008575FE"/>
    <w:rsid w:val="00861C04"/>
    <w:rsid w:val="00863C3B"/>
    <w:rsid w:val="00870175"/>
    <w:rsid w:val="00871A47"/>
    <w:rsid w:val="008734D7"/>
    <w:rsid w:val="00875BC3"/>
    <w:rsid w:val="00877152"/>
    <w:rsid w:val="0088077C"/>
    <w:rsid w:val="00883B2D"/>
    <w:rsid w:val="008849C5"/>
    <w:rsid w:val="008850E1"/>
    <w:rsid w:val="00886D13"/>
    <w:rsid w:val="00887D85"/>
    <w:rsid w:val="00893BB7"/>
    <w:rsid w:val="008946C7"/>
    <w:rsid w:val="0089582D"/>
    <w:rsid w:val="00895BE9"/>
    <w:rsid w:val="00896FC1"/>
    <w:rsid w:val="00897270"/>
    <w:rsid w:val="00897730"/>
    <w:rsid w:val="008A07C0"/>
    <w:rsid w:val="008A0C5F"/>
    <w:rsid w:val="008A31F1"/>
    <w:rsid w:val="008A454A"/>
    <w:rsid w:val="008A65E3"/>
    <w:rsid w:val="008A7C8E"/>
    <w:rsid w:val="008B06D9"/>
    <w:rsid w:val="008B3C58"/>
    <w:rsid w:val="008C0BD3"/>
    <w:rsid w:val="008C16D8"/>
    <w:rsid w:val="008C3458"/>
    <w:rsid w:val="008C3905"/>
    <w:rsid w:val="008C5470"/>
    <w:rsid w:val="008C7B0B"/>
    <w:rsid w:val="008D0A4A"/>
    <w:rsid w:val="008D1307"/>
    <w:rsid w:val="008D1725"/>
    <w:rsid w:val="008D2ED8"/>
    <w:rsid w:val="008D61BB"/>
    <w:rsid w:val="008E0EA4"/>
    <w:rsid w:val="008E3B19"/>
    <w:rsid w:val="008E535C"/>
    <w:rsid w:val="008E5E9D"/>
    <w:rsid w:val="008F00E5"/>
    <w:rsid w:val="008F1CB9"/>
    <w:rsid w:val="008F325B"/>
    <w:rsid w:val="008F3834"/>
    <w:rsid w:val="008F4E92"/>
    <w:rsid w:val="00902CCD"/>
    <w:rsid w:val="00903024"/>
    <w:rsid w:val="00906D4F"/>
    <w:rsid w:val="009129D2"/>
    <w:rsid w:val="00915781"/>
    <w:rsid w:val="00921395"/>
    <w:rsid w:val="0092405B"/>
    <w:rsid w:val="00924337"/>
    <w:rsid w:val="0092458B"/>
    <w:rsid w:val="00925639"/>
    <w:rsid w:val="00925B01"/>
    <w:rsid w:val="009276D7"/>
    <w:rsid w:val="00930D9F"/>
    <w:rsid w:val="009333E5"/>
    <w:rsid w:val="00933B94"/>
    <w:rsid w:val="00933DFE"/>
    <w:rsid w:val="00935C65"/>
    <w:rsid w:val="009372F9"/>
    <w:rsid w:val="0094146F"/>
    <w:rsid w:val="00943D3D"/>
    <w:rsid w:val="009469F3"/>
    <w:rsid w:val="00947AA4"/>
    <w:rsid w:val="00947B42"/>
    <w:rsid w:val="009502CC"/>
    <w:rsid w:val="009507A0"/>
    <w:rsid w:val="009532F0"/>
    <w:rsid w:val="00955B4C"/>
    <w:rsid w:val="00960873"/>
    <w:rsid w:val="00960DE5"/>
    <w:rsid w:val="00961B0B"/>
    <w:rsid w:val="00961B0E"/>
    <w:rsid w:val="00961B48"/>
    <w:rsid w:val="00966EA7"/>
    <w:rsid w:val="009705B9"/>
    <w:rsid w:val="0097144C"/>
    <w:rsid w:val="00971A08"/>
    <w:rsid w:val="00972322"/>
    <w:rsid w:val="00972B38"/>
    <w:rsid w:val="00974C19"/>
    <w:rsid w:val="00975AF1"/>
    <w:rsid w:val="00977FE9"/>
    <w:rsid w:val="00980B8F"/>
    <w:rsid w:val="0098221D"/>
    <w:rsid w:val="00985019"/>
    <w:rsid w:val="00987715"/>
    <w:rsid w:val="0099013B"/>
    <w:rsid w:val="00993FF9"/>
    <w:rsid w:val="00995E23"/>
    <w:rsid w:val="00995F79"/>
    <w:rsid w:val="009A5437"/>
    <w:rsid w:val="009A61B5"/>
    <w:rsid w:val="009A66BA"/>
    <w:rsid w:val="009A7793"/>
    <w:rsid w:val="009B4C7C"/>
    <w:rsid w:val="009B4CAF"/>
    <w:rsid w:val="009B5B3E"/>
    <w:rsid w:val="009C0BFC"/>
    <w:rsid w:val="009C10D5"/>
    <w:rsid w:val="009C18F5"/>
    <w:rsid w:val="009C22CE"/>
    <w:rsid w:val="009C3282"/>
    <w:rsid w:val="009C575A"/>
    <w:rsid w:val="009C5FFE"/>
    <w:rsid w:val="009C7E04"/>
    <w:rsid w:val="009D12CF"/>
    <w:rsid w:val="009D1803"/>
    <w:rsid w:val="009D4236"/>
    <w:rsid w:val="009D6A14"/>
    <w:rsid w:val="009D7D94"/>
    <w:rsid w:val="009E0F28"/>
    <w:rsid w:val="009E1098"/>
    <w:rsid w:val="009E15A7"/>
    <w:rsid w:val="009E3527"/>
    <w:rsid w:val="009E3705"/>
    <w:rsid w:val="009E49D0"/>
    <w:rsid w:val="009E4C10"/>
    <w:rsid w:val="009E66B7"/>
    <w:rsid w:val="009F4B66"/>
    <w:rsid w:val="009F527B"/>
    <w:rsid w:val="009F6472"/>
    <w:rsid w:val="00A007B7"/>
    <w:rsid w:val="00A01F1A"/>
    <w:rsid w:val="00A02BC1"/>
    <w:rsid w:val="00A15A14"/>
    <w:rsid w:val="00A22FE5"/>
    <w:rsid w:val="00A247B1"/>
    <w:rsid w:val="00A249C2"/>
    <w:rsid w:val="00A2576B"/>
    <w:rsid w:val="00A2721E"/>
    <w:rsid w:val="00A37ACA"/>
    <w:rsid w:val="00A441B8"/>
    <w:rsid w:val="00A462CD"/>
    <w:rsid w:val="00A503CA"/>
    <w:rsid w:val="00A520AB"/>
    <w:rsid w:val="00A52204"/>
    <w:rsid w:val="00A5428C"/>
    <w:rsid w:val="00A56031"/>
    <w:rsid w:val="00A574DA"/>
    <w:rsid w:val="00A6340E"/>
    <w:rsid w:val="00A64CB6"/>
    <w:rsid w:val="00A6666A"/>
    <w:rsid w:val="00A711E2"/>
    <w:rsid w:val="00A757CA"/>
    <w:rsid w:val="00A772C9"/>
    <w:rsid w:val="00A82559"/>
    <w:rsid w:val="00A82581"/>
    <w:rsid w:val="00A8298D"/>
    <w:rsid w:val="00A82D54"/>
    <w:rsid w:val="00A832CB"/>
    <w:rsid w:val="00A8478E"/>
    <w:rsid w:val="00A87E94"/>
    <w:rsid w:val="00A9107C"/>
    <w:rsid w:val="00A9736B"/>
    <w:rsid w:val="00A978D1"/>
    <w:rsid w:val="00AA3D94"/>
    <w:rsid w:val="00AA75B3"/>
    <w:rsid w:val="00AB0887"/>
    <w:rsid w:val="00AB1D6F"/>
    <w:rsid w:val="00AB29FF"/>
    <w:rsid w:val="00AB41A9"/>
    <w:rsid w:val="00AB60D5"/>
    <w:rsid w:val="00AB68D6"/>
    <w:rsid w:val="00AB6A0A"/>
    <w:rsid w:val="00AB6BD4"/>
    <w:rsid w:val="00AB6E5F"/>
    <w:rsid w:val="00AC47BC"/>
    <w:rsid w:val="00AC5001"/>
    <w:rsid w:val="00AC51EF"/>
    <w:rsid w:val="00AC525F"/>
    <w:rsid w:val="00AC60E3"/>
    <w:rsid w:val="00AC7E8F"/>
    <w:rsid w:val="00AD000F"/>
    <w:rsid w:val="00AD0C5E"/>
    <w:rsid w:val="00AD0F99"/>
    <w:rsid w:val="00AD24BE"/>
    <w:rsid w:val="00AD29D2"/>
    <w:rsid w:val="00AD4144"/>
    <w:rsid w:val="00AD4581"/>
    <w:rsid w:val="00AD70DC"/>
    <w:rsid w:val="00AE0820"/>
    <w:rsid w:val="00AE13D8"/>
    <w:rsid w:val="00AE47E2"/>
    <w:rsid w:val="00AE71BA"/>
    <w:rsid w:val="00AF0F67"/>
    <w:rsid w:val="00AF3A1B"/>
    <w:rsid w:val="00AF458F"/>
    <w:rsid w:val="00AF54EF"/>
    <w:rsid w:val="00AF56B4"/>
    <w:rsid w:val="00B00A95"/>
    <w:rsid w:val="00B00D84"/>
    <w:rsid w:val="00B0187E"/>
    <w:rsid w:val="00B01F30"/>
    <w:rsid w:val="00B04EB8"/>
    <w:rsid w:val="00B07423"/>
    <w:rsid w:val="00B07DEB"/>
    <w:rsid w:val="00B10FC4"/>
    <w:rsid w:val="00B119D0"/>
    <w:rsid w:val="00B127C0"/>
    <w:rsid w:val="00B14368"/>
    <w:rsid w:val="00B163CC"/>
    <w:rsid w:val="00B20FF7"/>
    <w:rsid w:val="00B217DD"/>
    <w:rsid w:val="00B2508E"/>
    <w:rsid w:val="00B30A6C"/>
    <w:rsid w:val="00B30CBA"/>
    <w:rsid w:val="00B30FC4"/>
    <w:rsid w:val="00B313C7"/>
    <w:rsid w:val="00B339CC"/>
    <w:rsid w:val="00B35EF2"/>
    <w:rsid w:val="00B420E0"/>
    <w:rsid w:val="00B4239B"/>
    <w:rsid w:val="00B4382A"/>
    <w:rsid w:val="00B43D21"/>
    <w:rsid w:val="00B43DC1"/>
    <w:rsid w:val="00B43FB2"/>
    <w:rsid w:val="00B455BE"/>
    <w:rsid w:val="00B5064B"/>
    <w:rsid w:val="00B53453"/>
    <w:rsid w:val="00B64BAE"/>
    <w:rsid w:val="00B6712A"/>
    <w:rsid w:val="00B702AA"/>
    <w:rsid w:val="00B72953"/>
    <w:rsid w:val="00B72F6F"/>
    <w:rsid w:val="00B74B82"/>
    <w:rsid w:val="00B80416"/>
    <w:rsid w:val="00B815F3"/>
    <w:rsid w:val="00B8291C"/>
    <w:rsid w:val="00B83F1C"/>
    <w:rsid w:val="00B87184"/>
    <w:rsid w:val="00B91956"/>
    <w:rsid w:val="00B940B0"/>
    <w:rsid w:val="00B941A6"/>
    <w:rsid w:val="00B94A40"/>
    <w:rsid w:val="00B96EA6"/>
    <w:rsid w:val="00BA118F"/>
    <w:rsid w:val="00BA1BDA"/>
    <w:rsid w:val="00BA7C50"/>
    <w:rsid w:val="00BB39B4"/>
    <w:rsid w:val="00BB55C1"/>
    <w:rsid w:val="00BC642F"/>
    <w:rsid w:val="00BD24FF"/>
    <w:rsid w:val="00BD3617"/>
    <w:rsid w:val="00BD36AF"/>
    <w:rsid w:val="00BD7E24"/>
    <w:rsid w:val="00BE1AF9"/>
    <w:rsid w:val="00BE321D"/>
    <w:rsid w:val="00BE32C2"/>
    <w:rsid w:val="00BF065F"/>
    <w:rsid w:val="00BF3259"/>
    <w:rsid w:val="00BF4BE1"/>
    <w:rsid w:val="00BF4EB9"/>
    <w:rsid w:val="00BF607B"/>
    <w:rsid w:val="00C02B6E"/>
    <w:rsid w:val="00C02C71"/>
    <w:rsid w:val="00C03EDE"/>
    <w:rsid w:val="00C0428C"/>
    <w:rsid w:val="00C05F1D"/>
    <w:rsid w:val="00C07A57"/>
    <w:rsid w:val="00C11A3D"/>
    <w:rsid w:val="00C14C21"/>
    <w:rsid w:val="00C153DF"/>
    <w:rsid w:val="00C15403"/>
    <w:rsid w:val="00C212F2"/>
    <w:rsid w:val="00C221E1"/>
    <w:rsid w:val="00C22261"/>
    <w:rsid w:val="00C22E2A"/>
    <w:rsid w:val="00C2355D"/>
    <w:rsid w:val="00C23A5E"/>
    <w:rsid w:val="00C2539E"/>
    <w:rsid w:val="00C257A0"/>
    <w:rsid w:val="00C26044"/>
    <w:rsid w:val="00C30AA9"/>
    <w:rsid w:val="00C3125C"/>
    <w:rsid w:val="00C31E8A"/>
    <w:rsid w:val="00C33DE5"/>
    <w:rsid w:val="00C35521"/>
    <w:rsid w:val="00C36CAB"/>
    <w:rsid w:val="00C4181E"/>
    <w:rsid w:val="00C43085"/>
    <w:rsid w:val="00C44AFD"/>
    <w:rsid w:val="00C520C1"/>
    <w:rsid w:val="00C52732"/>
    <w:rsid w:val="00C53ECC"/>
    <w:rsid w:val="00C540A7"/>
    <w:rsid w:val="00C54828"/>
    <w:rsid w:val="00C54893"/>
    <w:rsid w:val="00C55006"/>
    <w:rsid w:val="00C566BB"/>
    <w:rsid w:val="00C67224"/>
    <w:rsid w:val="00C714BC"/>
    <w:rsid w:val="00C736CB"/>
    <w:rsid w:val="00C738D9"/>
    <w:rsid w:val="00C7424D"/>
    <w:rsid w:val="00C74759"/>
    <w:rsid w:val="00C7512B"/>
    <w:rsid w:val="00C75D7A"/>
    <w:rsid w:val="00C76435"/>
    <w:rsid w:val="00C7653B"/>
    <w:rsid w:val="00C76E8C"/>
    <w:rsid w:val="00C803C1"/>
    <w:rsid w:val="00C81EEF"/>
    <w:rsid w:val="00C82145"/>
    <w:rsid w:val="00C91ADB"/>
    <w:rsid w:val="00C91F2E"/>
    <w:rsid w:val="00C92EE3"/>
    <w:rsid w:val="00C95399"/>
    <w:rsid w:val="00C95F43"/>
    <w:rsid w:val="00C9698A"/>
    <w:rsid w:val="00C96DF8"/>
    <w:rsid w:val="00C97645"/>
    <w:rsid w:val="00CA21AF"/>
    <w:rsid w:val="00CA2BF4"/>
    <w:rsid w:val="00CA4E4A"/>
    <w:rsid w:val="00CA6348"/>
    <w:rsid w:val="00CA6AA6"/>
    <w:rsid w:val="00CB1DD5"/>
    <w:rsid w:val="00CB201E"/>
    <w:rsid w:val="00CB5487"/>
    <w:rsid w:val="00CC3C8E"/>
    <w:rsid w:val="00CC705C"/>
    <w:rsid w:val="00CE0109"/>
    <w:rsid w:val="00CE2438"/>
    <w:rsid w:val="00CE52CC"/>
    <w:rsid w:val="00CE6AA4"/>
    <w:rsid w:val="00CF1066"/>
    <w:rsid w:val="00CF33DB"/>
    <w:rsid w:val="00CF5651"/>
    <w:rsid w:val="00CF5AE1"/>
    <w:rsid w:val="00D01881"/>
    <w:rsid w:val="00D03CC6"/>
    <w:rsid w:val="00D059AA"/>
    <w:rsid w:val="00D10EC4"/>
    <w:rsid w:val="00D11532"/>
    <w:rsid w:val="00D13EE1"/>
    <w:rsid w:val="00D22185"/>
    <w:rsid w:val="00D23269"/>
    <w:rsid w:val="00D23D82"/>
    <w:rsid w:val="00D252C0"/>
    <w:rsid w:val="00D25510"/>
    <w:rsid w:val="00D272CA"/>
    <w:rsid w:val="00D32244"/>
    <w:rsid w:val="00D369C2"/>
    <w:rsid w:val="00D43635"/>
    <w:rsid w:val="00D46AD2"/>
    <w:rsid w:val="00D50B62"/>
    <w:rsid w:val="00D550DB"/>
    <w:rsid w:val="00D6135C"/>
    <w:rsid w:val="00D625B8"/>
    <w:rsid w:val="00D67A67"/>
    <w:rsid w:val="00D71C07"/>
    <w:rsid w:val="00D776F3"/>
    <w:rsid w:val="00D81245"/>
    <w:rsid w:val="00D85E9A"/>
    <w:rsid w:val="00D87839"/>
    <w:rsid w:val="00D92FC6"/>
    <w:rsid w:val="00D93F49"/>
    <w:rsid w:val="00D956C3"/>
    <w:rsid w:val="00D95CC9"/>
    <w:rsid w:val="00DA29AF"/>
    <w:rsid w:val="00DA2E42"/>
    <w:rsid w:val="00DA5D7F"/>
    <w:rsid w:val="00DA6733"/>
    <w:rsid w:val="00DB2966"/>
    <w:rsid w:val="00DB4564"/>
    <w:rsid w:val="00DB6E53"/>
    <w:rsid w:val="00DB7362"/>
    <w:rsid w:val="00DC1348"/>
    <w:rsid w:val="00DC202B"/>
    <w:rsid w:val="00DC269B"/>
    <w:rsid w:val="00DC35B3"/>
    <w:rsid w:val="00DC3C11"/>
    <w:rsid w:val="00DC780F"/>
    <w:rsid w:val="00DD0895"/>
    <w:rsid w:val="00DD4738"/>
    <w:rsid w:val="00DD4F13"/>
    <w:rsid w:val="00DE1BD1"/>
    <w:rsid w:val="00DE6329"/>
    <w:rsid w:val="00DE783F"/>
    <w:rsid w:val="00DF345F"/>
    <w:rsid w:val="00DF3D30"/>
    <w:rsid w:val="00DF6EFE"/>
    <w:rsid w:val="00DF7CF8"/>
    <w:rsid w:val="00E04683"/>
    <w:rsid w:val="00E054D1"/>
    <w:rsid w:val="00E1293B"/>
    <w:rsid w:val="00E153BF"/>
    <w:rsid w:val="00E20C3C"/>
    <w:rsid w:val="00E23918"/>
    <w:rsid w:val="00E3161D"/>
    <w:rsid w:val="00E331CB"/>
    <w:rsid w:val="00E34B60"/>
    <w:rsid w:val="00E36844"/>
    <w:rsid w:val="00E36929"/>
    <w:rsid w:val="00E37FA8"/>
    <w:rsid w:val="00E43039"/>
    <w:rsid w:val="00E44621"/>
    <w:rsid w:val="00E46C07"/>
    <w:rsid w:val="00E544FE"/>
    <w:rsid w:val="00E626DF"/>
    <w:rsid w:val="00E632E2"/>
    <w:rsid w:val="00E6494D"/>
    <w:rsid w:val="00E7020E"/>
    <w:rsid w:val="00E71DC7"/>
    <w:rsid w:val="00E72CFB"/>
    <w:rsid w:val="00E74C28"/>
    <w:rsid w:val="00E75558"/>
    <w:rsid w:val="00E76A72"/>
    <w:rsid w:val="00E76CBC"/>
    <w:rsid w:val="00E8116A"/>
    <w:rsid w:val="00E834E1"/>
    <w:rsid w:val="00E86A02"/>
    <w:rsid w:val="00E90D22"/>
    <w:rsid w:val="00E913BF"/>
    <w:rsid w:val="00E92AFF"/>
    <w:rsid w:val="00E94214"/>
    <w:rsid w:val="00E94321"/>
    <w:rsid w:val="00E944A3"/>
    <w:rsid w:val="00E94D01"/>
    <w:rsid w:val="00EA0DE7"/>
    <w:rsid w:val="00EA0EA7"/>
    <w:rsid w:val="00EA17E7"/>
    <w:rsid w:val="00EA27A4"/>
    <w:rsid w:val="00EA367B"/>
    <w:rsid w:val="00EA4083"/>
    <w:rsid w:val="00EA467C"/>
    <w:rsid w:val="00EA76C4"/>
    <w:rsid w:val="00EB0393"/>
    <w:rsid w:val="00EB135E"/>
    <w:rsid w:val="00EB26CC"/>
    <w:rsid w:val="00EB32B8"/>
    <w:rsid w:val="00EB3C5C"/>
    <w:rsid w:val="00EB41A1"/>
    <w:rsid w:val="00EB43FD"/>
    <w:rsid w:val="00EB74F7"/>
    <w:rsid w:val="00EC3427"/>
    <w:rsid w:val="00EC41CF"/>
    <w:rsid w:val="00ED0030"/>
    <w:rsid w:val="00ED168D"/>
    <w:rsid w:val="00ED1C1D"/>
    <w:rsid w:val="00ED6132"/>
    <w:rsid w:val="00ED6C99"/>
    <w:rsid w:val="00EE122E"/>
    <w:rsid w:val="00EE1CF5"/>
    <w:rsid w:val="00EE21A6"/>
    <w:rsid w:val="00EE4224"/>
    <w:rsid w:val="00EF6C56"/>
    <w:rsid w:val="00F00C94"/>
    <w:rsid w:val="00F0322D"/>
    <w:rsid w:val="00F03EA0"/>
    <w:rsid w:val="00F04838"/>
    <w:rsid w:val="00F06087"/>
    <w:rsid w:val="00F07BA1"/>
    <w:rsid w:val="00F10479"/>
    <w:rsid w:val="00F1658A"/>
    <w:rsid w:val="00F20955"/>
    <w:rsid w:val="00F22A1A"/>
    <w:rsid w:val="00F2320D"/>
    <w:rsid w:val="00F23DF3"/>
    <w:rsid w:val="00F25B7B"/>
    <w:rsid w:val="00F26044"/>
    <w:rsid w:val="00F309B6"/>
    <w:rsid w:val="00F31E8F"/>
    <w:rsid w:val="00F32997"/>
    <w:rsid w:val="00F35CD4"/>
    <w:rsid w:val="00F371B6"/>
    <w:rsid w:val="00F40BA6"/>
    <w:rsid w:val="00F44101"/>
    <w:rsid w:val="00F446E8"/>
    <w:rsid w:val="00F44EAF"/>
    <w:rsid w:val="00F45080"/>
    <w:rsid w:val="00F452A0"/>
    <w:rsid w:val="00F512BA"/>
    <w:rsid w:val="00F55287"/>
    <w:rsid w:val="00F564E9"/>
    <w:rsid w:val="00F60AFA"/>
    <w:rsid w:val="00F60C4F"/>
    <w:rsid w:val="00F61AD6"/>
    <w:rsid w:val="00F61CA6"/>
    <w:rsid w:val="00F620C7"/>
    <w:rsid w:val="00F63B63"/>
    <w:rsid w:val="00F644FF"/>
    <w:rsid w:val="00F70366"/>
    <w:rsid w:val="00F73A47"/>
    <w:rsid w:val="00F74FF5"/>
    <w:rsid w:val="00F81620"/>
    <w:rsid w:val="00F828E2"/>
    <w:rsid w:val="00F82A5F"/>
    <w:rsid w:val="00F82EC9"/>
    <w:rsid w:val="00F838FE"/>
    <w:rsid w:val="00F83D27"/>
    <w:rsid w:val="00F85DA7"/>
    <w:rsid w:val="00F86E3F"/>
    <w:rsid w:val="00F87A8F"/>
    <w:rsid w:val="00F90022"/>
    <w:rsid w:val="00F927B8"/>
    <w:rsid w:val="00F93B48"/>
    <w:rsid w:val="00F973FD"/>
    <w:rsid w:val="00FA00BA"/>
    <w:rsid w:val="00FA0C15"/>
    <w:rsid w:val="00FA1A45"/>
    <w:rsid w:val="00FA2BE7"/>
    <w:rsid w:val="00FA50D2"/>
    <w:rsid w:val="00FA54A0"/>
    <w:rsid w:val="00FB0EFC"/>
    <w:rsid w:val="00FB2E90"/>
    <w:rsid w:val="00FB5F09"/>
    <w:rsid w:val="00FC0A78"/>
    <w:rsid w:val="00FC0E2D"/>
    <w:rsid w:val="00FC35E9"/>
    <w:rsid w:val="00FC4F71"/>
    <w:rsid w:val="00FC6CF8"/>
    <w:rsid w:val="00FC7922"/>
    <w:rsid w:val="00FD39D0"/>
    <w:rsid w:val="00FD3DC1"/>
    <w:rsid w:val="00FD6AF1"/>
    <w:rsid w:val="00FE6C55"/>
    <w:rsid w:val="00FF1E18"/>
    <w:rsid w:val="00FF38CF"/>
    <w:rsid w:val="00FF6D71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785983D1"/>
  <w15:chartTrackingRefBased/>
  <w15:docId w15:val="{1468596E-BC35-492E-BE65-AA751C07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2405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snapToGrid w:val="0"/>
      <w:spacing w:line="360" w:lineRule="auto"/>
    </w:pPr>
    <w:rPr>
      <w:rFonts w:eastAsia="華康楷書體W5"/>
      <w:sz w:val="36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snapToGrid w:val="0"/>
      <w:spacing w:line="600" w:lineRule="exact"/>
      <w:ind w:left="720"/>
      <w:jc w:val="both"/>
    </w:pPr>
    <w:rPr>
      <w:rFonts w:eastAsia="標楷體"/>
      <w:sz w:val="32"/>
    </w:rPr>
  </w:style>
  <w:style w:type="paragraph" w:styleId="2">
    <w:name w:val="Body Text Indent 2"/>
    <w:basedOn w:val="a"/>
    <w:pPr>
      <w:tabs>
        <w:tab w:val="num" w:pos="840"/>
      </w:tabs>
      <w:spacing w:line="560" w:lineRule="exact"/>
      <w:ind w:left="840" w:hangingChars="300" w:hanging="840"/>
      <w:jc w:val="both"/>
    </w:pPr>
    <w:rPr>
      <w:rFonts w:eastAsia="標楷體"/>
      <w:sz w:val="28"/>
    </w:rPr>
  </w:style>
  <w:style w:type="paragraph" w:styleId="3">
    <w:name w:val="Body Text Indent 3"/>
    <w:basedOn w:val="a"/>
    <w:pPr>
      <w:spacing w:line="360" w:lineRule="exact"/>
      <w:ind w:leftChars="187" w:left="449" w:firstLine="1"/>
      <w:jc w:val="both"/>
    </w:pPr>
    <w:rPr>
      <w:rFonts w:eastAsia="標楷體"/>
    </w:rPr>
  </w:style>
  <w:style w:type="paragraph" w:styleId="a8">
    <w:name w:val="Balloon Text"/>
    <w:basedOn w:val="a"/>
    <w:semiHidden/>
    <w:rsid w:val="00C36CAB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0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426</Words>
  <Characters>2430</Characters>
  <Application>Microsoft Office Word</Application>
  <DocSecurity>0</DocSecurity>
  <Lines>20</Lines>
  <Paragraphs>5</Paragraphs>
  <ScaleCrop>false</ScaleCrop>
  <Company>行政院衛生署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醫事司呂奕錚</cp:lastModifiedBy>
  <cp:revision>2</cp:revision>
  <cp:lastPrinted>2011-09-20T09:26:00Z</cp:lastPrinted>
  <dcterms:created xsi:type="dcterms:W3CDTF">2026-01-30T06:31:00Z</dcterms:created>
  <dcterms:modified xsi:type="dcterms:W3CDTF">2026-01-30T06:31:00Z</dcterms:modified>
  <cp:category> </cp:category>
</cp:coreProperties>
</file>