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Pr="00917B63" w:rsidRDefault="00917B63" w:rsidP="00917B63">
      <w:pPr>
        <w:jc w:val="center"/>
        <w:rPr>
          <w:rFonts w:ascii="標楷體" w:eastAsia="標楷體" w:hAnsi="標楷體"/>
          <w:b/>
          <w:sz w:val="48"/>
          <w:szCs w:val="48"/>
        </w:rPr>
      </w:pPr>
    </w:p>
    <w:p w:rsidR="00917B63" w:rsidRPr="00917B63" w:rsidRDefault="00917B63" w:rsidP="00917B63">
      <w:pPr>
        <w:jc w:val="center"/>
        <w:rPr>
          <w:rFonts w:ascii="標楷體" w:eastAsia="標楷體" w:hAnsi="標楷體"/>
          <w:b/>
          <w:sz w:val="48"/>
          <w:szCs w:val="48"/>
        </w:rPr>
      </w:pPr>
      <w:proofErr w:type="gramStart"/>
      <w:r w:rsidRPr="00917B63">
        <w:rPr>
          <w:rFonts w:ascii="標楷體" w:eastAsia="標楷體" w:hAnsi="標楷體" w:hint="eastAsia"/>
          <w:b/>
          <w:sz w:val="48"/>
          <w:szCs w:val="48"/>
        </w:rPr>
        <w:t>10</w:t>
      </w:r>
      <w:r w:rsidR="00E57A0F">
        <w:rPr>
          <w:rFonts w:ascii="標楷體" w:eastAsia="標楷體" w:hAnsi="標楷體" w:hint="eastAsia"/>
          <w:b/>
          <w:sz w:val="48"/>
          <w:szCs w:val="48"/>
        </w:rPr>
        <w:t>3</w:t>
      </w:r>
      <w:proofErr w:type="gramEnd"/>
      <w:r w:rsidRPr="00917B63">
        <w:rPr>
          <w:rFonts w:ascii="標楷體" w:eastAsia="標楷體" w:hAnsi="標楷體" w:hint="eastAsia"/>
          <w:b/>
          <w:sz w:val="48"/>
          <w:szCs w:val="48"/>
        </w:rPr>
        <w:t>年度</w:t>
      </w:r>
    </w:p>
    <w:p w:rsidR="00917B63" w:rsidRPr="00917B63" w:rsidRDefault="003B513A" w:rsidP="00F24489">
      <w:pPr>
        <w:spacing w:beforeLines="50"/>
        <w:jc w:val="center"/>
        <w:rPr>
          <w:rFonts w:ascii="標楷體" w:eastAsia="標楷體" w:hAnsi="標楷體"/>
          <w:b/>
          <w:sz w:val="48"/>
          <w:szCs w:val="48"/>
        </w:rPr>
      </w:pPr>
      <w:r w:rsidRPr="003B513A">
        <w:rPr>
          <w:rFonts w:ascii="標楷體" w:eastAsia="標楷體" w:hAnsi="標楷體" w:hint="eastAsia"/>
          <w:b/>
          <w:sz w:val="48"/>
          <w:szCs w:val="48"/>
        </w:rPr>
        <w:t>醫院附設中醫部門評鑑自評表</w:t>
      </w:r>
    </w:p>
    <w:p w:rsidR="00917B63" w:rsidRDefault="00FD4FE6" w:rsidP="00917B63">
      <w:pPr>
        <w:jc w:val="center"/>
        <w:rPr>
          <w:rFonts w:ascii="標楷體" w:eastAsia="標楷體" w:hAnsi="標楷體"/>
          <w:sz w:val="36"/>
          <w:szCs w:val="48"/>
        </w:rPr>
      </w:pPr>
      <w:r>
        <w:rPr>
          <w:rFonts w:ascii="標楷體" w:eastAsia="標楷體" w:hAnsi="標楷體" w:hint="eastAsia"/>
          <w:sz w:val="36"/>
          <w:szCs w:val="48"/>
        </w:rPr>
        <w:t>(</w:t>
      </w:r>
      <w:r w:rsidRPr="002D0094">
        <w:rPr>
          <w:rFonts w:ascii="標楷體" w:eastAsia="標楷體" w:hAnsi="標楷體" w:hint="eastAsia"/>
          <w:b/>
          <w:sz w:val="36"/>
          <w:szCs w:val="48"/>
          <w:u w:val="double"/>
        </w:rPr>
        <w:t>選擇「得</w:t>
      </w:r>
      <w:proofErr w:type="gramStart"/>
      <w:r w:rsidRPr="002D0094">
        <w:rPr>
          <w:rFonts w:ascii="標楷體" w:eastAsia="標楷體" w:hAnsi="標楷體" w:hint="eastAsia"/>
          <w:b/>
          <w:sz w:val="36"/>
          <w:szCs w:val="48"/>
          <w:u w:val="double"/>
        </w:rPr>
        <w:t>予免評</w:t>
      </w:r>
      <w:proofErr w:type="gramEnd"/>
      <w:r w:rsidRPr="002D0094">
        <w:rPr>
          <w:rFonts w:ascii="標楷體" w:eastAsia="標楷體" w:hAnsi="標楷體" w:hint="eastAsia"/>
          <w:b/>
          <w:sz w:val="36"/>
          <w:szCs w:val="48"/>
          <w:u w:val="double"/>
        </w:rPr>
        <w:t>」方式</w:t>
      </w:r>
      <w:r>
        <w:rPr>
          <w:rFonts w:ascii="標楷體" w:eastAsia="標楷體" w:hAnsi="標楷體" w:hint="eastAsia"/>
          <w:sz w:val="36"/>
          <w:szCs w:val="48"/>
        </w:rPr>
        <w:t>)</w:t>
      </w: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815FEB" w:rsidRDefault="00815FEB"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醫院名稱：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負責醫師：</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rPr>
      </w:pPr>
      <w:r>
        <w:rPr>
          <w:rFonts w:ascii="標楷體" w:eastAsia="標楷體" w:hAnsi="標楷體" w:hint="eastAsia"/>
          <w:sz w:val="36"/>
          <w:szCs w:val="48"/>
        </w:rPr>
        <w:t>中醫部門名稱：□中醫部   □中醫科</w:t>
      </w:r>
    </w:p>
    <w:p w:rsidR="00FD4FE6" w:rsidRDefault="00FD4FE6" w:rsidP="00FD4FE6">
      <w:pPr>
        <w:jc w:val="both"/>
        <w:rPr>
          <w:rFonts w:ascii="標楷體" w:eastAsia="標楷體" w:hAnsi="標楷體"/>
          <w:sz w:val="36"/>
          <w:szCs w:val="48"/>
        </w:rPr>
      </w:pPr>
      <w:r>
        <w:rPr>
          <w:rFonts w:ascii="標楷體" w:eastAsia="標楷體" w:hAnsi="標楷體" w:hint="eastAsia"/>
          <w:sz w:val="36"/>
          <w:szCs w:val="48"/>
        </w:rPr>
        <w:t>中醫部門負責醫師：</w:t>
      </w:r>
      <w:r>
        <w:rPr>
          <w:rFonts w:ascii="標楷體" w:eastAsia="標楷體" w:hAnsi="標楷體" w:hint="eastAsia"/>
          <w:sz w:val="36"/>
          <w:szCs w:val="48"/>
          <w:u w:val="single"/>
        </w:rPr>
        <w:t xml:space="preserve">               </w:t>
      </w:r>
      <w:r>
        <w:rPr>
          <w:rFonts w:ascii="標楷體" w:eastAsia="標楷體" w:hAnsi="標楷體" w:hint="eastAsia"/>
          <w:sz w:val="36"/>
          <w:szCs w:val="48"/>
        </w:rPr>
        <w:t>職稱：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聯絡人：</w:t>
      </w:r>
      <w:r>
        <w:rPr>
          <w:rFonts w:ascii="標楷體" w:eastAsia="標楷體" w:hAnsi="標楷體" w:hint="eastAsia"/>
          <w:sz w:val="36"/>
          <w:szCs w:val="48"/>
          <w:u w:val="single"/>
        </w:rPr>
        <w:t xml:space="preserve">                   </w:t>
      </w:r>
      <w:r>
        <w:rPr>
          <w:rFonts w:ascii="標楷體" w:eastAsia="標楷體" w:hAnsi="標楷體" w:hint="eastAsia"/>
          <w:sz w:val="36"/>
          <w:szCs w:val="48"/>
        </w:rPr>
        <w:t>職稱：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聯絡電話：</w:t>
      </w:r>
      <w:r>
        <w:rPr>
          <w:rFonts w:ascii="標楷體" w:eastAsia="標楷體" w:hAnsi="標楷體" w:hint="eastAsia"/>
          <w:sz w:val="36"/>
          <w:szCs w:val="48"/>
          <w:u w:val="single"/>
        </w:rPr>
        <w:t xml:space="preserve">                 </w:t>
      </w:r>
      <w:r>
        <w:rPr>
          <w:rFonts w:ascii="標楷體" w:eastAsia="標楷體" w:hAnsi="標楷體" w:hint="eastAsia"/>
          <w:sz w:val="36"/>
          <w:szCs w:val="48"/>
        </w:rPr>
        <w:t>傳真電話：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E-mail：</w:t>
      </w:r>
      <w:r>
        <w:rPr>
          <w:rFonts w:ascii="標楷體" w:eastAsia="標楷體" w:hAnsi="標楷體" w:hint="eastAsia"/>
          <w:sz w:val="36"/>
          <w:szCs w:val="48"/>
          <w:u w:val="single"/>
        </w:rPr>
        <w:t xml:space="preserve">                                            </w:t>
      </w:r>
    </w:p>
    <w:p w:rsidR="00FD4FE6" w:rsidRDefault="00FD4FE6" w:rsidP="00FD4FE6">
      <w:pPr>
        <w:ind w:left="2520" w:hangingChars="700" w:hanging="2520"/>
        <w:jc w:val="both"/>
        <w:rPr>
          <w:rFonts w:ascii="標楷體" w:eastAsia="標楷體" w:hAnsi="標楷體"/>
          <w:sz w:val="36"/>
          <w:szCs w:val="48"/>
        </w:rPr>
      </w:pPr>
      <w:r>
        <w:rPr>
          <w:rFonts w:ascii="標楷體" w:eastAsia="標楷體" w:hAnsi="標楷體" w:hint="eastAsia"/>
          <w:sz w:val="36"/>
          <w:szCs w:val="48"/>
        </w:rPr>
        <w:t>自評日期：</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 年</w:t>
      </w:r>
      <w:r>
        <w:rPr>
          <w:rFonts w:ascii="標楷體" w:eastAsia="標楷體" w:hAnsi="標楷體" w:hint="eastAsia"/>
          <w:sz w:val="36"/>
          <w:szCs w:val="48"/>
          <w:u w:val="single"/>
        </w:rPr>
        <w:t xml:space="preserve">        </w:t>
      </w:r>
      <w:r>
        <w:rPr>
          <w:rFonts w:ascii="標楷體" w:eastAsia="標楷體" w:hAnsi="標楷體" w:hint="eastAsia"/>
          <w:sz w:val="36"/>
          <w:szCs w:val="48"/>
        </w:rPr>
        <w:t>月</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日  </w:t>
      </w:r>
    </w:p>
    <w:p w:rsidR="001B22FB" w:rsidRPr="00086F72" w:rsidRDefault="00E75F27" w:rsidP="00086F72">
      <w:pPr>
        <w:ind w:left="2803" w:hangingChars="700" w:hanging="2803"/>
        <w:jc w:val="center"/>
        <w:rPr>
          <w:rFonts w:ascii="標楷體" w:eastAsia="標楷體" w:hAnsi="標楷體"/>
          <w:b/>
          <w:sz w:val="40"/>
          <w:szCs w:val="40"/>
        </w:rPr>
      </w:pPr>
      <w:r w:rsidRPr="00086F72">
        <w:rPr>
          <w:rFonts w:ascii="標楷體" w:eastAsia="標楷體" w:hAnsi="標楷體" w:hint="eastAsia"/>
          <w:b/>
          <w:sz w:val="40"/>
          <w:szCs w:val="40"/>
        </w:rPr>
        <w:lastRenderedPageBreak/>
        <w:t>目        錄</w:t>
      </w:r>
    </w:p>
    <w:p w:rsidR="00E75F27" w:rsidRPr="00157F0C" w:rsidRDefault="00C7258F" w:rsidP="00157F0C">
      <w:pPr>
        <w:pStyle w:val="11"/>
        <w:jc w:val="center"/>
        <w:rPr>
          <w:b/>
          <w:noProof/>
          <w:sz w:val="32"/>
          <w:szCs w:val="32"/>
        </w:rPr>
      </w:pPr>
      <w:r>
        <w:rPr>
          <w:rFonts w:ascii="標楷體" w:eastAsia="標楷體" w:hAnsi="標楷體"/>
          <w:sz w:val="36"/>
          <w:szCs w:val="48"/>
        </w:rPr>
        <w:fldChar w:fldCharType="begin"/>
      </w:r>
      <w:r w:rsidR="00E75F27">
        <w:rPr>
          <w:rFonts w:ascii="標楷體" w:eastAsia="標楷體" w:hAnsi="標楷體"/>
          <w:sz w:val="36"/>
          <w:szCs w:val="48"/>
        </w:rPr>
        <w:instrText xml:space="preserve"> </w:instrText>
      </w:r>
      <w:r w:rsidR="00E75F27">
        <w:rPr>
          <w:rFonts w:ascii="標楷體" w:eastAsia="標楷體" w:hAnsi="標楷體" w:hint="eastAsia"/>
          <w:sz w:val="36"/>
          <w:szCs w:val="48"/>
        </w:rPr>
        <w:instrText>TOC \o "1-1" \h \z \u</w:instrText>
      </w:r>
      <w:r w:rsidR="00E75F27">
        <w:rPr>
          <w:rFonts w:ascii="標楷體" w:eastAsia="標楷體" w:hAnsi="標楷體"/>
          <w:sz w:val="36"/>
          <w:szCs w:val="48"/>
        </w:rPr>
        <w:instrText xml:space="preserve"> </w:instrText>
      </w:r>
      <w:r>
        <w:rPr>
          <w:rFonts w:ascii="標楷體" w:eastAsia="標楷體" w:hAnsi="標楷體"/>
          <w:sz w:val="36"/>
          <w:szCs w:val="48"/>
        </w:rPr>
        <w:fldChar w:fldCharType="separate"/>
      </w:r>
      <w:hyperlink w:anchor="_Toc275703855" w:history="1">
        <w:r w:rsidR="00E75F27" w:rsidRPr="00157F0C">
          <w:rPr>
            <w:rStyle w:val="af2"/>
            <w:rFonts w:ascii="標楷體" w:eastAsia="標楷體" w:hAnsi="標楷體" w:hint="eastAsia"/>
            <w:b/>
            <w:noProof/>
            <w:sz w:val="32"/>
            <w:szCs w:val="32"/>
          </w:rPr>
          <w:t>填表說明</w:t>
        </w:r>
        <w:r w:rsidR="00E75F27" w:rsidRPr="00157F0C">
          <w:rPr>
            <w:b/>
            <w:noProof/>
            <w:webHidden/>
            <w:sz w:val="32"/>
            <w:szCs w:val="32"/>
          </w:rPr>
          <w:tab/>
        </w:r>
        <w:r w:rsidRPr="00157F0C">
          <w:rPr>
            <w:b/>
            <w:noProof/>
            <w:webHidden/>
            <w:sz w:val="32"/>
            <w:szCs w:val="32"/>
          </w:rPr>
          <w:fldChar w:fldCharType="begin"/>
        </w:r>
        <w:r w:rsidR="00E75F27" w:rsidRPr="00157F0C">
          <w:rPr>
            <w:b/>
            <w:noProof/>
            <w:webHidden/>
            <w:sz w:val="32"/>
            <w:szCs w:val="32"/>
          </w:rPr>
          <w:instrText xml:space="preserve"> PAGEREF _Toc275703855 \h </w:instrText>
        </w:r>
        <w:r w:rsidRPr="00157F0C">
          <w:rPr>
            <w:b/>
            <w:noProof/>
            <w:webHidden/>
            <w:sz w:val="32"/>
            <w:szCs w:val="32"/>
          </w:rPr>
        </w:r>
        <w:r w:rsidRPr="00157F0C">
          <w:rPr>
            <w:b/>
            <w:noProof/>
            <w:webHidden/>
            <w:sz w:val="32"/>
            <w:szCs w:val="32"/>
          </w:rPr>
          <w:fldChar w:fldCharType="separate"/>
        </w:r>
        <w:r w:rsidR="00403026">
          <w:rPr>
            <w:b/>
            <w:noProof/>
            <w:webHidden/>
            <w:sz w:val="32"/>
            <w:szCs w:val="32"/>
          </w:rPr>
          <w:t>I</w:t>
        </w:r>
        <w:r w:rsidRPr="00157F0C">
          <w:rPr>
            <w:b/>
            <w:noProof/>
            <w:webHidden/>
            <w:sz w:val="32"/>
            <w:szCs w:val="32"/>
          </w:rPr>
          <w:fldChar w:fldCharType="end"/>
        </w:r>
      </w:hyperlink>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hint="eastAsia"/>
          <w:b/>
          <w:sz w:val="32"/>
          <w:szCs w:val="32"/>
        </w:rPr>
        <w:t>第</w:t>
      </w:r>
      <w:r w:rsidRPr="00157F0C">
        <w:rPr>
          <w:rFonts w:ascii="Cambria" w:eastAsia="標楷體" w:hAnsi="標楷體" w:hint="eastAsia"/>
          <w:b/>
          <w:sz w:val="32"/>
          <w:szCs w:val="32"/>
        </w:rPr>
        <w:t>1</w:t>
      </w:r>
      <w:r w:rsidRPr="00157F0C">
        <w:rPr>
          <w:rFonts w:ascii="Cambria" w:eastAsia="標楷體" w:hAnsi="標楷體" w:hint="eastAsia"/>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經營管理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1.1</w:t>
      </w:r>
      <w:r w:rsidRPr="00157F0C">
        <w:rPr>
          <w:rFonts w:ascii="Cambria" w:eastAsia="標楷體" w:hAnsi="標楷體"/>
          <w:b/>
          <w:sz w:val="32"/>
          <w:szCs w:val="32"/>
        </w:rPr>
        <w:t>章</w:t>
      </w:r>
      <w:r w:rsidRPr="00157F0C">
        <w:rPr>
          <w:rFonts w:ascii="Cambria" w:eastAsia="標楷體" w:hAnsi="標楷體" w:hint="eastAsia"/>
          <w:b/>
          <w:sz w:val="32"/>
          <w:szCs w:val="32"/>
        </w:rPr>
        <w:t xml:space="preserve"> </w:t>
      </w:r>
      <w:r w:rsidRPr="00157F0C">
        <w:rPr>
          <w:rFonts w:ascii="Cambria" w:eastAsia="標楷體" w:hAnsi="標楷體"/>
          <w:b/>
          <w:sz w:val="32"/>
          <w:szCs w:val="32"/>
        </w:rPr>
        <w:t>醫院經營策略與管理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標楷體" w:hint="eastAsia"/>
          <w:b/>
          <w:sz w:val="32"/>
          <w:szCs w:val="32"/>
        </w:rPr>
        <w:t>2</w:t>
      </w:r>
      <w:r w:rsidRPr="00157F0C">
        <w:rPr>
          <w:rFonts w:ascii="Cambria" w:eastAsia="標楷體" w:hAnsi="標楷體"/>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醫療照護</w:t>
      </w:r>
      <w:r w:rsidR="007864FF">
        <w:rPr>
          <w:rFonts w:ascii="Cambria" w:eastAsia="標楷體" w:hAnsi="標楷體" w:hint="eastAsia"/>
          <w:b/>
          <w:sz w:val="32"/>
          <w:szCs w:val="32"/>
        </w:rPr>
        <w:tab/>
        <w:t>2</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2.1</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中醫醫療</w:t>
      </w:r>
      <w:r w:rsidR="007864FF">
        <w:rPr>
          <w:rFonts w:ascii="Cambria" w:eastAsia="標楷體" w:hAnsi="標楷體" w:hint="eastAsia"/>
          <w:b/>
          <w:sz w:val="32"/>
          <w:szCs w:val="32"/>
        </w:rPr>
        <w:tab/>
        <w:t>2</w:t>
      </w:r>
    </w:p>
    <w:p w:rsidR="00157F0C" w:rsidRPr="00157F0C" w:rsidRDefault="00157F0C" w:rsidP="00157F0C">
      <w:pPr>
        <w:tabs>
          <w:tab w:val="right" w:leader="dot" w:pos="9120"/>
        </w:tabs>
        <w:ind w:leftChars="100" w:left="240"/>
        <w:rPr>
          <w:rFonts w:ascii="標楷體" w:eastAsia="標楷體" w:hAnsi="標楷體"/>
          <w:b/>
          <w:sz w:val="32"/>
          <w:szCs w:val="32"/>
        </w:rPr>
      </w:pPr>
      <w:r w:rsidRPr="00157F0C">
        <w:rPr>
          <w:rFonts w:ascii="標楷體" w:eastAsia="標楷體" w:hAnsi="標楷體" w:hint="eastAsia"/>
          <w:b/>
          <w:sz w:val="32"/>
          <w:szCs w:val="32"/>
        </w:rPr>
        <w:t>第</w:t>
      </w:r>
      <w:r w:rsidRPr="00157F0C">
        <w:rPr>
          <w:rFonts w:ascii="Cambria" w:eastAsia="標楷體" w:hAnsi="Cambria"/>
          <w:b/>
          <w:sz w:val="32"/>
          <w:szCs w:val="32"/>
        </w:rPr>
        <w:t>2.2</w:t>
      </w:r>
      <w:r w:rsidRPr="00157F0C">
        <w:rPr>
          <w:rFonts w:ascii="標楷體" w:eastAsia="標楷體" w:hAnsi="標楷體" w:hint="eastAsia"/>
          <w:b/>
          <w:sz w:val="32"/>
          <w:szCs w:val="32"/>
        </w:rPr>
        <w:t>章 中醫護理</w:t>
      </w:r>
      <w:r w:rsidR="007864FF">
        <w:rPr>
          <w:rFonts w:ascii="Cambria" w:eastAsia="標楷體" w:hAnsi="標楷體" w:hint="eastAsia"/>
          <w:b/>
          <w:sz w:val="32"/>
          <w:szCs w:val="32"/>
        </w:rPr>
        <w:tab/>
        <w:t>7</w:t>
      </w:r>
    </w:p>
    <w:p w:rsid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中藥藥事</w:t>
      </w:r>
      <w:r w:rsidR="007864FF">
        <w:rPr>
          <w:rFonts w:ascii="Cambria" w:eastAsia="標楷體" w:hAnsi="標楷體" w:hint="eastAsia"/>
          <w:b/>
          <w:sz w:val="32"/>
          <w:szCs w:val="32"/>
        </w:rPr>
        <w:tab/>
        <w:t>10</w:t>
      </w:r>
    </w:p>
    <w:p w:rsidR="00EC6FD6" w:rsidRPr="005E1885" w:rsidRDefault="00EC6FD6" w:rsidP="00EC6FD6"/>
    <w:p w:rsidR="00EC6FD6" w:rsidRPr="00EC6FD6" w:rsidRDefault="00EC6FD6" w:rsidP="00157F0C">
      <w:pPr>
        <w:tabs>
          <w:tab w:val="right" w:leader="dot" w:pos="9120"/>
        </w:tabs>
        <w:ind w:leftChars="100" w:left="240"/>
        <w:rPr>
          <w:sz w:val="32"/>
          <w:szCs w:val="32"/>
        </w:rPr>
      </w:pPr>
    </w:p>
    <w:p w:rsidR="00157F0C" w:rsidRDefault="00157F0C" w:rsidP="00157F0C"/>
    <w:p w:rsidR="00157F0C" w:rsidRPr="00157F0C" w:rsidRDefault="00157F0C" w:rsidP="00157F0C"/>
    <w:p w:rsidR="00E75F27" w:rsidRDefault="00C7258F" w:rsidP="00917B63">
      <w:pPr>
        <w:ind w:left="2520" w:hangingChars="700" w:hanging="2520"/>
        <w:jc w:val="both"/>
        <w:rPr>
          <w:rFonts w:ascii="標楷體" w:eastAsia="標楷體" w:hAnsi="標楷體"/>
          <w:sz w:val="36"/>
          <w:szCs w:val="48"/>
        </w:rPr>
      </w:pPr>
      <w:r>
        <w:rPr>
          <w:rFonts w:ascii="標楷體" w:eastAsia="標楷體" w:hAnsi="標楷體"/>
          <w:sz w:val="36"/>
          <w:szCs w:val="48"/>
        </w:rPr>
        <w:fldChar w:fldCharType="end"/>
      </w:r>
    </w:p>
    <w:p w:rsidR="00E75F27" w:rsidRDefault="00E75F27" w:rsidP="00917B63">
      <w:pPr>
        <w:ind w:left="2520" w:hangingChars="700" w:hanging="2520"/>
        <w:jc w:val="both"/>
        <w:rPr>
          <w:rFonts w:ascii="標楷體" w:eastAsia="標楷體" w:hAnsi="標楷體"/>
          <w:sz w:val="36"/>
          <w:szCs w:val="48"/>
        </w:rPr>
        <w:sectPr w:rsidR="00E75F27" w:rsidSect="00917B63">
          <w:pgSz w:w="11906" w:h="16838"/>
          <w:pgMar w:top="993" w:right="991" w:bottom="1134" w:left="1134" w:header="851" w:footer="992" w:gutter="0"/>
          <w:cols w:space="425"/>
          <w:docGrid w:type="lines" w:linePitch="360"/>
        </w:sectPr>
      </w:pPr>
    </w:p>
    <w:p w:rsidR="00917B63" w:rsidRDefault="00917B63" w:rsidP="00F24489">
      <w:pPr>
        <w:pStyle w:val="1"/>
        <w:spacing w:beforeLines="100" w:afterLines="100" w:line="600" w:lineRule="exact"/>
        <w:jc w:val="center"/>
        <w:rPr>
          <w:rFonts w:ascii="標楷體" w:eastAsia="標楷體" w:hAnsi="標楷體"/>
          <w:sz w:val="36"/>
          <w:szCs w:val="48"/>
        </w:rPr>
      </w:pPr>
      <w:bookmarkStart w:id="0" w:name="_Toc275703855"/>
      <w:r>
        <w:rPr>
          <w:rFonts w:ascii="標楷體" w:eastAsia="標楷體" w:hAnsi="標楷體" w:hint="eastAsia"/>
          <w:sz w:val="36"/>
          <w:szCs w:val="48"/>
        </w:rPr>
        <w:t>填      表      說      明</w:t>
      </w:r>
      <w:bookmarkEnd w:id="0"/>
    </w:p>
    <w:p w:rsidR="0001782B" w:rsidRPr="00326A5A" w:rsidRDefault="0001782B" w:rsidP="00B50EF4">
      <w:pPr>
        <w:pStyle w:val="Default"/>
        <w:numPr>
          <w:ilvl w:val="0"/>
          <w:numId w:val="18"/>
        </w:numPr>
        <w:spacing w:line="520" w:lineRule="exact"/>
        <w:ind w:left="952" w:hanging="952"/>
        <w:rPr>
          <w:rFonts w:ascii="Times New Roman"/>
          <w:color w:val="auto"/>
          <w:kern w:val="2"/>
          <w:sz w:val="32"/>
          <w:szCs w:val="32"/>
        </w:rPr>
      </w:pPr>
      <w:r w:rsidRPr="00326A5A">
        <w:rPr>
          <w:rFonts w:ascii="Times New Roman" w:hint="eastAsia"/>
          <w:color w:val="auto"/>
          <w:kern w:val="2"/>
          <w:sz w:val="32"/>
          <w:szCs w:val="32"/>
        </w:rPr>
        <w:t>本表依據醫院附設中醫部門評鑑基準設計，僅適用於</w:t>
      </w:r>
      <w:r w:rsidRPr="00326A5A">
        <w:rPr>
          <w:rFonts w:ascii="Times New Roman" w:hint="eastAsia"/>
          <w:color w:val="auto"/>
          <w:kern w:val="2"/>
          <w:sz w:val="32"/>
          <w:szCs w:val="32"/>
          <w:u w:val="single"/>
        </w:rPr>
        <w:t>選擇「得</w:t>
      </w:r>
      <w:proofErr w:type="gramStart"/>
      <w:r w:rsidRPr="00326A5A">
        <w:rPr>
          <w:rFonts w:ascii="Times New Roman" w:hint="eastAsia"/>
          <w:color w:val="auto"/>
          <w:kern w:val="2"/>
          <w:sz w:val="32"/>
          <w:szCs w:val="32"/>
          <w:u w:val="single"/>
        </w:rPr>
        <w:t>予免評</w:t>
      </w:r>
      <w:proofErr w:type="gramEnd"/>
      <w:r w:rsidRPr="00326A5A">
        <w:rPr>
          <w:rFonts w:ascii="Times New Roman" w:hint="eastAsia"/>
          <w:color w:val="auto"/>
          <w:kern w:val="2"/>
          <w:sz w:val="32"/>
          <w:szCs w:val="32"/>
          <w:u w:val="single"/>
        </w:rPr>
        <w:t>」方式</w:t>
      </w:r>
      <w:r w:rsidRPr="00326A5A">
        <w:rPr>
          <w:rFonts w:ascii="Times New Roman" w:hint="eastAsia"/>
          <w:color w:val="auto"/>
          <w:kern w:val="2"/>
          <w:sz w:val="32"/>
          <w:szCs w:val="32"/>
        </w:rPr>
        <w:t>評量之</w:t>
      </w:r>
      <w:r w:rsidRPr="00326A5A">
        <w:rPr>
          <w:rFonts w:ascii="Times New Roman" w:hint="eastAsia"/>
          <w:color w:val="auto"/>
          <w:kern w:val="2"/>
          <w:sz w:val="32"/>
          <w:szCs w:val="32"/>
          <w:u w:val="single"/>
        </w:rPr>
        <w:t>醫院附設中醫部門</w:t>
      </w:r>
      <w:r w:rsidRPr="00326A5A">
        <w:rPr>
          <w:rFonts w:ascii="Times New Roman" w:hint="eastAsia"/>
          <w:color w:val="auto"/>
          <w:kern w:val="2"/>
          <w:sz w:val="32"/>
          <w:szCs w:val="32"/>
        </w:rPr>
        <w:t>。</w:t>
      </w:r>
    </w:p>
    <w:p w:rsidR="0001782B" w:rsidRPr="00326A5A" w:rsidRDefault="0001782B" w:rsidP="00F24489">
      <w:pPr>
        <w:pStyle w:val="a3"/>
        <w:numPr>
          <w:ilvl w:val="0"/>
          <w:numId w:val="18"/>
        </w:numPr>
        <w:tabs>
          <w:tab w:val="left" w:pos="600"/>
        </w:tabs>
        <w:spacing w:beforeLines="50" w:line="520" w:lineRule="exact"/>
        <w:ind w:left="964" w:firstLineChars="0" w:hanging="964"/>
      </w:pPr>
      <w:r w:rsidRPr="00326A5A">
        <w:rPr>
          <w:rFonts w:hint="eastAsia"/>
        </w:rPr>
        <w:t>該基準係考量個別醫院之下列情形，選出下列合適項目予以評量：</w:t>
      </w:r>
    </w:p>
    <w:p w:rsidR="0001782B" w:rsidRPr="00326A5A" w:rsidRDefault="0001782B" w:rsidP="00B50EF4">
      <w:pPr>
        <w:pStyle w:val="Default"/>
        <w:numPr>
          <w:ilvl w:val="0"/>
          <w:numId w:val="21"/>
        </w:numPr>
        <w:spacing w:line="520" w:lineRule="exact"/>
        <w:ind w:left="1960" w:hanging="1000"/>
        <w:jc w:val="both"/>
        <w:rPr>
          <w:color w:val="auto"/>
          <w:sz w:val="32"/>
          <w:szCs w:val="32"/>
        </w:rPr>
      </w:pPr>
      <w:r w:rsidRPr="00326A5A">
        <w:rPr>
          <w:rFonts w:hint="eastAsia"/>
          <w:color w:val="auto"/>
          <w:sz w:val="32"/>
          <w:szCs w:val="32"/>
        </w:rPr>
        <w:t>醫療機構設置標準（符合中醫</w:t>
      </w:r>
      <w:proofErr w:type="gramStart"/>
      <w:r w:rsidRPr="00326A5A">
        <w:rPr>
          <w:rFonts w:hint="eastAsia"/>
          <w:color w:val="auto"/>
          <w:sz w:val="32"/>
          <w:szCs w:val="32"/>
        </w:rPr>
        <w:t>醫</w:t>
      </w:r>
      <w:proofErr w:type="gramEnd"/>
      <w:r w:rsidRPr="00326A5A">
        <w:rPr>
          <w:rFonts w:hint="eastAsia"/>
          <w:color w:val="auto"/>
          <w:sz w:val="32"/>
          <w:szCs w:val="32"/>
        </w:rPr>
        <w:t>事人員及醫療服務設施規定）。</w:t>
      </w:r>
    </w:p>
    <w:p w:rsidR="0001782B" w:rsidRPr="00326A5A" w:rsidRDefault="0001782B" w:rsidP="00B50EF4">
      <w:pPr>
        <w:pStyle w:val="Default"/>
        <w:numPr>
          <w:ilvl w:val="0"/>
          <w:numId w:val="21"/>
        </w:numPr>
        <w:spacing w:line="520" w:lineRule="exact"/>
        <w:ind w:left="1960" w:hanging="1000"/>
        <w:jc w:val="both"/>
        <w:rPr>
          <w:color w:val="auto"/>
          <w:sz w:val="32"/>
          <w:szCs w:val="32"/>
        </w:rPr>
      </w:pPr>
      <w:r w:rsidRPr="00326A5A">
        <w:rPr>
          <w:rFonts w:hint="eastAsia"/>
          <w:sz w:val="32"/>
          <w:szCs w:val="32"/>
        </w:rPr>
        <w:t>醫院功能</w:t>
      </w:r>
      <w:r w:rsidRPr="00326A5A">
        <w:rPr>
          <w:rFonts w:hint="eastAsia"/>
          <w:color w:val="auto"/>
          <w:sz w:val="32"/>
          <w:szCs w:val="32"/>
        </w:rPr>
        <w:t>（設置中醫診療科別及提供中醫門診、會診或住院實質服務</w:t>
      </w:r>
      <w:r w:rsidRPr="00326A5A">
        <w:rPr>
          <w:rFonts w:hint="eastAsia"/>
          <w:sz w:val="32"/>
          <w:szCs w:val="32"/>
        </w:rPr>
        <w:t>情形</w:t>
      </w:r>
      <w:r w:rsidRPr="00326A5A">
        <w:rPr>
          <w:rFonts w:hint="eastAsia"/>
          <w:color w:val="auto"/>
          <w:sz w:val="32"/>
          <w:szCs w:val="32"/>
        </w:rPr>
        <w:t>）。</w:t>
      </w:r>
    </w:p>
    <w:p w:rsidR="0001782B" w:rsidRPr="008C651C" w:rsidRDefault="0001782B" w:rsidP="00B50EF4">
      <w:pPr>
        <w:pStyle w:val="Default"/>
        <w:numPr>
          <w:ilvl w:val="0"/>
          <w:numId w:val="21"/>
        </w:numPr>
        <w:spacing w:line="520" w:lineRule="exact"/>
        <w:ind w:left="1960" w:hanging="1000"/>
        <w:jc w:val="both"/>
        <w:rPr>
          <w:sz w:val="32"/>
          <w:szCs w:val="32"/>
        </w:rPr>
      </w:pPr>
      <w:r w:rsidRPr="008C651C">
        <w:rPr>
          <w:rFonts w:hint="eastAsia"/>
          <w:sz w:val="32"/>
          <w:szCs w:val="32"/>
        </w:rPr>
        <w:t>醫院理念（提供傳統醫學或中西醫學整合服務）。</w:t>
      </w:r>
    </w:p>
    <w:p w:rsidR="002D2D00" w:rsidRPr="005E1885" w:rsidRDefault="002D2D00" w:rsidP="00F24489">
      <w:pPr>
        <w:pStyle w:val="Default"/>
        <w:numPr>
          <w:ilvl w:val="0"/>
          <w:numId w:val="18"/>
        </w:numPr>
        <w:spacing w:beforeLines="50" w:line="520" w:lineRule="exact"/>
        <w:ind w:left="482" w:hanging="482"/>
        <w:rPr>
          <w:rFonts w:hAnsi="標楷體"/>
          <w:sz w:val="32"/>
          <w:szCs w:val="32"/>
        </w:rPr>
      </w:pPr>
      <w:r w:rsidRPr="005E1885">
        <w:rPr>
          <w:rFonts w:hAnsi="標楷體" w:hint="eastAsia"/>
          <w:sz w:val="32"/>
          <w:szCs w:val="32"/>
        </w:rPr>
        <w:t>評量條文屬性說明：</w:t>
      </w:r>
    </w:p>
    <w:p w:rsidR="002D2D00" w:rsidRPr="00CF776E" w:rsidRDefault="002D2D00" w:rsidP="00B50EF4">
      <w:pPr>
        <w:pStyle w:val="af5"/>
        <w:numPr>
          <w:ilvl w:val="0"/>
          <w:numId w:val="11"/>
        </w:numPr>
        <w:spacing w:line="520" w:lineRule="exact"/>
        <w:ind w:leftChars="0"/>
        <w:jc w:val="both"/>
        <w:rPr>
          <w:rFonts w:ascii="標楷體" w:eastAsia="標楷體" w:hAnsi="標楷體"/>
          <w:sz w:val="32"/>
          <w:szCs w:val="32"/>
        </w:rPr>
      </w:pPr>
      <w:r w:rsidRPr="00CF776E">
        <w:rPr>
          <w:rFonts w:ascii="標楷體" w:eastAsia="標楷體" w:hAnsi="標楷體" w:hint="eastAsia"/>
          <w:sz w:val="32"/>
          <w:szCs w:val="32"/>
        </w:rPr>
        <w:t>基本條文（基）：適用於任何規模之醫院。</w:t>
      </w:r>
    </w:p>
    <w:p w:rsidR="002D2D00" w:rsidRPr="00CF776E" w:rsidRDefault="002D2D00" w:rsidP="004C57BD">
      <w:pPr>
        <w:pStyle w:val="af5"/>
        <w:numPr>
          <w:ilvl w:val="0"/>
          <w:numId w:val="11"/>
        </w:numPr>
        <w:spacing w:line="520" w:lineRule="exact"/>
        <w:ind w:leftChars="0" w:left="1890" w:hanging="930"/>
        <w:jc w:val="both"/>
        <w:rPr>
          <w:rFonts w:ascii="標楷體" w:eastAsia="標楷體" w:hAnsi="標楷體"/>
          <w:sz w:val="32"/>
          <w:szCs w:val="32"/>
        </w:rPr>
      </w:pPr>
      <w:r w:rsidRPr="00CF776E">
        <w:rPr>
          <w:rFonts w:ascii="標楷體" w:eastAsia="標楷體" w:hAnsi="標楷體" w:hint="eastAsia"/>
          <w:sz w:val="32"/>
          <w:szCs w:val="32"/>
        </w:rPr>
        <w:t>可選條文（可）：非屬基本條文，可依受評醫院實際狀況評量，即可為不適用之條文。</w:t>
      </w:r>
    </w:p>
    <w:p w:rsidR="002D2D00" w:rsidRPr="00CF776E" w:rsidRDefault="002D2D00" w:rsidP="004C57BD">
      <w:pPr>
        <w:pStyle w:val="af5"/>
        <w:numPr>
          <w:ilvl w:val="0"/>
          <w:numId w:val="11"/>
        </w:numPr>
        <w:spacing w:line="520" w:lineRule="exact"/>
        <w:ind w:leftChars="0" w:left="1946" w:hanging="986"/>
        <w:jc w:val="both"/>
        <w:rPr>
          <w:rFonts w:ascii="標楷體" w:eastAsia="標楷體" w:hAnsi="標楷體"/>
          <w:sz w:val="32"/>
          <w:szCs w:val="32"/>
        </w:rPr>
      </w:pPr>
      <w:r w:rsidRPr="00CF776E">
        <w:rPr>
          <w:rFonts w:ascii="標楷體" w:eastAsia="標楷體" w:hAnsi="標楷體" w:hint="eastAsia"/>
          <w:sz w:val="32"/>
          <w:szCs w:val="32"/>
        </w:rPr>
        <w:t>必要條文（</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為維持醫療服務品質與病人安全，在整體考量下，若未達到合格基準可能有影響病人醫療安全、病人權益或醫療品質之虞的評量條文。該條文之實地評鑑結果若未達C（一般水準）以上，則該章節成績即為不合格。</w:t>
      </w:r>
    </w:p>
    <w:p w:rsidR="002D2D00" w:rsidRPr="00CF776E" w:rsidRDefault="002D2D00" w:rsidP="004C57BD">
      <w:pPr>
        <w:pStyle w:val="af5"/>
        <w:numPr>
          <w:ilvl w:val="0"/>
          <w:numId w:val="11"/>
        </w:numPr>
        <w:spacing w:line="520" w:lineRule="exact"/>
        <w:ind w:leftChars="0" w:left="1918" w:hanging="958"/>
        <w:jc w:val="both"/>
        <w:rPr>
          <w:rFonts w:ascii="標楷體" w:eastAsia="標楷體" w:hAnsi="標楷體"/>
          <w:sz w:val="32"/>
          <w:szCs w:val="32"/>
        </w:rPr>
      </w:pPr>
      <w:r w:rsidRPr="00CF776E">
        <w:rPr>
          <w:rFonts w:ascii="標楷體" w:eastAsia="標楷體" w:hAnsi="標楷體" w:hint="eastAsia"/>
          <w:sz w:val="32"/>
          <w:szCs w:val="32"/>
        </w:rPr>
        <w:t>可選/必要條文（可+</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）：該條文既經評定為可選項目，即同時列為必要條文。</w:t>
      </w:r>
    </w:p>
    <w:p w:rsidR="002D2D00" w:rsidRPr="00CF776E" w:rsidRDefault="002D2D00" w:rsidP="004C57BD">
      <w:pPr>
        <w:pStyle w:val="af5"/>
        <w:numPr>
          <w:ilvl w:val="0"/>
          <w:numId w:val="11"/>
        </w:numPr>
        <w:spacing w:line="520" w:lineRule="exact"/>
        <w:ind w:leftChars="0" w:left="1932" w:hanging="972"/>
        <w:jc w:val="both"/>
        <w:rPr>
          <w:rFonts w:ascii="標楷體" w:eastAsia="標楷體" w:hAnsi="標楷體"/>
          <w:sz w:val="32"/>
          <w:szCs w:val="32"/>
        </w:rPr>
      </w:pPr>
      <w:r w:rsidRPr="00CF776E">
        <w:rPr>
          <w:rFonts w:ascii="標楷體" w:eastAsia="標楷體" w:hAnsi="標楷體" w:hint="eastAsia"/>
          <w:sz w:val="32"/>
          <w:szCs w:val="32"/>
        </w:rPr>
        <w:t>得</w:t>
      </w:r>
      <w:proofErr w:type="gramStart"/>
      <w:r w:rsidRPr="00CF776E">
        <w:rPr>
          <w:rFonts w:ascii="標楷體" w:eastAsia="標楷體" w:hAnsi="標楷體" w:hint="eastAsia"/>
          <w:sz w:val="32"/>
          <w:szCs w:val="32"/>
        </w:rPr>
        <w:t>予免評條文</w:t>
      </w:r>
      <w:proofErr w:type="gramEnd"/>
      <w:r w:rsidRPr="00CF776E">
        <w:rPr>
          <w:rFonts w:ascii="標楷體" w:eastAsia="標楷體" w:hAnsi="標楷體" w:hint="eastAsia"/>
          <w:sz w:val="32"/>
          <w:szCs w:val="32"/>
        </w:rPr>
        <w:t>（</w:t>
      </w:r>
      <w:r w:rsidRPr="00CF776E">
        <w:rPr>
          <w:rFonts w:ascii="標楷體" w:eastAsia="標楷體" w:hAnsi="標楷體" w:hint="eastAsia"/>
          <w:sz w:val="32"/>
          <w:szCs w:val="32"/>
          <w:bdr w:val="single" w:sz="4" w:space="0" w:color="auto"/>
          <w:shd w:val="pct15" w:color="auto" w:fill="FFFFFF"/>
        </w:rPr>
        <w:t>免</w:t>
      </w:r>
      <w:r w:rsidRPr="00CF776E">
        <w:rPr>
          <w:rFonts w:ascii="標楷體" w:eastAsia="標楷體" w:hAnsi="標楷體" w:hint="eastAsia"/>
          <w:sz w:val="32"/>
          <w:szCs w:val="32"/>
        </w:rPr>
        <w:t>）：係指該項目為中醫、西醫醫院評鑑之共通項目，為</w:t>
      </w:r>
      <w:proofErr w:type="gramStart"/>
      <w:r w:rsidRPr="00CF776E">
        <w:rPr>
          <w:rFonts w:ascii="標楷體" w:eastAsia="標楷體" w:hAnsi="標楷體" w:hint="eastAsia"/>
          <w:sz w:val="32"/>
          <w:szCs w:val="32"/>
        </w:rPr>
        <w:t>撙</w:t>
      </w:r>
      <w:proofErr w:type="gramEnd"/>
      <w:r w:rsidRPr="00CF776E">
        <w:rPr>
          <w:rFonts w:ascii="標楷體" w:eastAsia="標楷體" w:hAnsi="標楷體" w:hint="eastAsia"/>
          <w:sz w:val="32"/>
          <w:szCs w:val="32"/>
        </w:rPr>
        <w:t>節人力及資源，避免申請醫院重複接受相同項目評量，在醫院評鑑合格有效期間內之醫院，得選擇免予評量之條文。一旦選擇免予評量，即列為不適用之條文。</w:t>
      </w:r>
    </w:p>
    <w:p w:rsidR="002D2D00" w:rsidRPr="005E1885" w:rsidRDefault="0044736D" w:rsidP="00F24489">
      <w:pPr>
        <w:pStyle w:val="Default"/>
        <w:numPr>
          <w:ilvl w:val="0"/>
          <w:numId w:val="18"/>
        </w:numPr>
        <w:spacing w:beforeLines="50" w:line="520" w:lineRule="exact"/>
        <w:ind w:left="482" w:hanging="482"/>
        <w:rPr>
          <w:rFonts w:hAnsi="標楷體"/>
          <w:sz w:val="32"/>
          <w:szCs w:val="32"/>
        </w:rPr>
      </w:pPr>
      <w:r>
        <w:rPr>
          <w:rFonts w:hAnsi="標楷體" w:hint="eastAsia"/>
          <w:sz w:val="32"/>
          <w:szCs w:val="32"/>
        </w:rPr>
        <w:t>評量機制：</w:t>
      </w:r>
    </w:p>
    <w:p w:rsidR="002D2D00" w:rsidRPr="00360E82" w:rsidRDefault="002D2D00" w:rsidP="00B50EF4">
      <w:pPr>
        <w:pStyle w:val="af5"/>
        <w:numPr>
          <w:ilvl w:val="0"/>
          <w:numId w:val="12"/>
        </w:numPr>
        <w:spacing w:line="520" w:lineRule="exact"/>
        <w:ind w:leftChars="0" w:left="1428" w:hanging="938"/>
        <w:jc w:val="both"/>
        <w:rPr>
          <w:rFonts w:eastAsia="標楷體"/>
          <w:sz w:val="32"/>
          <w:szCs w:val="32"/>
        </w:rPr>
      </w:pPr>
      <w:r w:rsidRPr="00360E82">
        <w:rPr>
          <w:rFonts w:eastAsia="標楷體" w:hint="eastAsia"/>
          <w:sz w:val="32"/>
          <w:szCs w:val="32"/>
        </w:rPr>
        <w:t>評量結構依五項式評量（</w:t>
      </w:r>
      <w:r w:rsidRPr="00360E82">
        <w:rPr>
          <w:rFonts w:eastAsia="標楷體" w:hint="eastAsia"/>
          <w:sz w:val="32"/>
          <w:szCs w:val="32"/>
        </w:rPr>
        <w:t>A-E</w:t>
      </w:r>
      <w:r w:rsidRPr="00360E82">
        <w:rPr>
          <w:rFonts w:eastAsia="標楷體" w:hint="eastAsia"/>
          <w:sz w:val="32"/>
          <w:szCs w:val="32"/>
        </w:rPr>
        <w:t>代表達成度），若不適用，則以</w:t>
      </w:r>
      <w:r w:rsidRPr="00360E82">
        <w:rPr>
          <w:rFonts w:eastAsia="標楷體"/>
          <w:sz w:val="32"/>
          <w:szCs w:val="32"/>
        </w:rPr>
        <w:t>NA</w:t>
      </w:r>
      <w:r w:rsidRPr="00360E82">
        <w:rPr>
          <w:rFonts w:eastAsia="標楷體" w:cs="細明體" w:hint="eastAsia"/>
          <w:sz w:val="32"/>
          <w:szCs w:val="32"/>
        </w:rPr>
        <w:t>表示。</w:t>
      </w:r>
    </w:p>
    <w:p w:rsidR="002D2D00" w:rsidRPr="00766792" w:rsidRDefault="002D2D00" w:rsidP="00B50EF4">
      <w:pPr>
        <w:pStyle w:val="af5"/>
        <w:numPr>
          <w:ilvl w:val="0"/>
          <w:numId w:val="13"/>
        </w:numPr>
        <w:spacing w:line="520" w:lineRule="exact"/>
        <w:ind w:leftChars="0"/>
        <w:jc w:val="both"/>
        <w:rPr>
          <w:rFonts w:eastAsia="標楷體" w:cs="細明體"/>
          <w:bCs/>
          <w:sz w:val="32"/>
          <w:szCs w:val="32"/>
        </w:rPr>
      </w:pPr>
      <w:r w:rsidRPr="00766792">
        <w:rPr>
          <w:rFonts w:eastAsia="標楷體" w:cs="細明體" w:hint="eastAsia"/>
          <w:bCs/>
          <w:sz w:val="32"/>
          <w:szCs w:val="32"/>
        </w:rPr>
        <w:t>完全達成</w:t>
      </w:r>
    </w:p>
    <w:p w:rsidR="002D2D00" w:rsidRPr="00766792" w:rsidRDefault="002D2D00" w:rsidP="00B50EF4">
      <w:pPr>
        <w:pStyle w:val="af5"/>
        <w:numPr>
          <w:ilvl w:val="0"/>
          <w:numId w:val="13"/>
        </w:numPr>
        <w:spacing w:line="520" w:lineRule="exact"/>
        <w:ind w:leftChars="0"/>
        <w:jc w:val="both"/>
        <w:rPr>
          <w:rFonts w:eastAsia="標楷體" w:cs="細明體"/>
          <w:bCs/>
          <w:sz w:val="32"/>
          <w:szCs w:val="32"/>
        </w:rPr>
      </w:pPr>
      <w:r w:rsidRPr="00766792">
        <w:rPr>
          <w:rFonts w:eastAsia="標楷體" w:cs="細明體" w:hint="eastAsia"/>
          <w:bCs/>
          <w:sz w:val="32"/>
          <w:szCs w:val="32"/>
        </w:rPr>
        <w:t>一般水準以上</w:t>
      </w:r>
    </w:p>
    <w:p w:rsidR="002D2D00" w:rsidRPr="00766792" w:rsidRDefault="002D2D00" w:rsidP="00B50EF4">
      <w:pPr>
        <w:pStyle w:val="af5"/>
        <w:numPr>
          <w:ilvl w:val="0"/>
          <w:numId w:val="13"/>
        </w:numPr>
        <w:spacing w:line="520" w:lineRule="exact"/>
        <w:ind w:leftChars="0"/>
        <w:jc w:val="both"/>
        <w:rPr>
          <w:rFonts w:eastAsia="標楷體" w:cs="細明體"/>
          <w:bCs/>
          <w:sz w:val="32"/>
          <w:szCs w:val="32"/>
        </w:rPr>
      </w:pPr>
      <w:r w:rsidRPr="00766792">
        <w:rPr>
          <w:rFonts w:eastAsia="標楷體" w:cs="細明體" w:hint="eastAsia"/>
          <w:bCs/>
          <w:sz w:val="32"/>
          <w:szCs w:val="32"/>
        </w:rPr>
        <w:t>一般水準</w:t>
      </w:r>
    </w:p>
    <w:p w:rsidR="002D2D00" w:rsidRPr="00766792" w:rsidRDefault="002D2D00" w:rsidP="00B50EF4">
      <w:pPr>
        <w:pStyle w:val="af5"/>
        <w:numPr>
          <w:ilvl w:val="0"/>
          <w:numId w:val="13"/>
        </w:numPr>
        <w:spacing w:line="520" w:lineRule="exact"/>
        <w:ind w:leftChars="0"/>
        <w:jc w:val="both"/>
        <w:rPr>
          <w:rFonts w:eastAsia="標楷體" w:cs="細明體"/>
          <w:bCs/>
          <w:sz w:val="32"/>
          <w:szCs w:val="32"/>
        </w:rPr>
      </w:pPr>
      <w:r w:rsidRPr="00766792">
        <w:rPr>
          <w:rFonts w:eastAsia="標楷體" w:cs="細明體" w:hint="eastAsia"/>
          <w:bCs/>
          <w:sz w:val="32"/>
          <w:szCs w:val="32"/>
        </w:rPr>
        <w:t>一般水準以下</w:t>
      </w:r>
    </w:p>
    <w:p w:rsidR="002D2D00" w:rsidRPr="00766792" w:rsidRDefault="002D2D00" w:rsidP="00B50EF4">
      <w:pPr>
        <w:pStyle w:val="af5"/>
        <w:numPr>
          <w:ilvl w:val="0"/>
          <w:numId w:val="13"/>
        </w:numPr>
        <w:spacing w:line="520" w:lineRule="exact"/>
        <w:ind w:leftChars="0"/>
        <w:jc w:val="both"/>
        <w:rPr>
          <w:rFonts w:eastAsia="標楷體" w:cs="細明體"/>
          <w:bCs/>
          <w:sz w:val="32"/>
          <w:szCs w:val="32"/>
        </w:rPr>
      </w:pPr>
      <w:r w:rsidRPr="00766792">
        <w:rPr>
          <w:rFonts w:eastAsia="標楷體" w:cs="細明體" w:hint="eastAsia"/>
          <w:bCs/>
          <w:sz w:val="32"/>
          <w:szCs w:val="32"/>
        </w:rPr>
        <w:t>不適當</w:t>
      </w:r>
      <w:r w:rsidRPr="00766792">
        <w:rPr>
          <w:rFonts w:eastAsia="標楷體" w:cs="細明體" w:hint="eastAsia"/>
          <w:bCs/>
          <w:sz w:val="32"/>
          <w:szCs w:val="32"/>
        </w:rPr>
        <w:t xml:space="preserve"> </w:t>
      </w:r>
    </w:p>
    <w:p w:rsidR="002D2D00" w:rsidRPr="00360E82" w:rsidRDefault="002D2D00" w:rsidP="00B50EF4">
      <w:pPr>
        <w:pStyle w:val="af5"/>
        <w:numPr>
          <w:ilvl w:val="0"/>
          <w:numId w:val="12"/>
        </w:numPr>
        <w:spacing w:line="520" w:lineRule="exact"/>
        <w:ind w:leftChars="0" w:left="1428" w:hanging="938"/>
        <w:jc w:val="both"/>
        <w:rPr>
          <w:rFonts w:ascii="標楷體" w:eastAsia="標楷體" w:hAnsi="標楷體"/>
          <w:sz w:val="32"/>
          <w:szCs w:val="32"/>
        </w:rPr>
      </w:pPr>
      <w:r w:rsidRPr="00360E82">
        <w:rPr>
          <w:rFonts w:ascii="標楷體" w:eastAsia="標楷體" w:hAnsi="標楷體" w:hint="eastAsia"/>
          <w:sz w:val="32"/>
          <w:szCs w:val="32"/>
        </w:rPr>
        <w:t>成績計算方式：</w:t>
      </w:r>
    </w:p>
    <w:p w:rsidR="002D2D00" w:rsidRPr="007B1B86" w:rsidRDefault="002D2D00" w:rsidP="00B50EF4">
      <w:pPr>
        <w:pStyle w:val="af5"/>
        <w:numPr>
          <w:ilvl w:val="0"/>
          <w:numId w:val="14"/>
        </w:numPr>
        <w:spacing w:line="520" w:lineRule="exact"/>
        <w:ind w:leftChars="0"/>
        <w:jc w:val="both"/>
        <w:rPr>
          <w:rFonts w:eastAsia="標楷體"/>
          <w:bCs/>
          <w:sz w:val="32"/>
          <w:szCs w:val="32"/>
        </w:rPr>
      </w:pPr>
      <w:r w:rsidRPr="007B1B86">
        <w:rPr>
          <w:rFonts w:eastAsia="標楷體" w:hint="eastAsia"/>
          <w:bCs/>
          <w:sz w:val="32"/>
          <w:szCs w:val="32"/>
        </w:rPr>
        <w:t>評鑑基準評量方式分為</w:t>
      </w:r>
      <w:r w:rsidRPr="007B1B86">
        <w:rPr>
          <w:rFonts w:eastAsia="標楷體" w:hint="eastAsia"/>
          <w:bCs/>
          <w:sz w:val="32"/>
          <w:szCs w:val="32"/>
        </w:rPr>
        <w:t>A</w:t>
      </w:r>
      <w:r w:rsidRPr="007B1B86">
        <w:rPr>
          <w:rFonts w:eastAsia="標楷體" w:hint="eastAsia"/>
          <w:bCs/>
          <w:sz w:val="32"/>
          <w:szCs w:val="32"/>
        </w:rPr>
        <w:t>、</w:t>
      </w:r>
      <w:r w:rsidRPr="007B1B86">
        <w:rPr>
          <w:rFonts w:eastAsia="標楷體" w:hint="eastAsia"/>
          <w:bCs/>
          <w:sz w:val="32"/>
          <w:szCs w:val="32"/>
        </w:rPr>
        <w:t>B</w:t>
      </w:r>
      <w:r w:rsidRPr="007B1B86">
        <w:rPr>
          <w:rFonts w:eastAsia="標楷體" w:hint="eastAsia"/>
          <w:bCs/>
          <w:sz w:val="32"/>
          <w:szCs w:val="32"/>
        </w:rPr>
        <w:t>、</w:t>
      </w:r>
      <w:r w:rsidRPr="007B1B86">
        <w:rPr>
          <w:rFonts w:eastAsia="標楷體" w:hint="eastAsia"/>
          <w:bCs/>
          <w:sz w:val="32"/>
          <w:szCs w:val="32"/>
        </w:rPr>
        <w:t>C</w:t>
      </w:r>
      <w:r w:rsidRPr="007B1B86">
        <w:rPr>
          <w:rFonts w:eastAsia="標楷體" w:hint="eastAsia"/>
          <w:bCs/>
          <w:sz w:val="32"/>
          <w:szCs w:val="32"/>
        </w:rPr>
        <w:t>、</w:t>
      </w:r>
      <w:r w:rsidRPr="007B1B86">
        <w:rPr>
          <w:rFonts w:eastAsia="標楷體" w:hint="eastAsia"/>
          <w:bCs/>
          <w:sz w:val="32"/>
          <w:szCs w:val="32"/>
        </w:rPr>
        <w:t>D</w:t>
      </w:r>
      <w:r w:rsidRPr="007B1B86">
        <w:rPr>
          <w:rFonts w:eastAsia="標楷體" w:hint="eastAsia"/>
          <w:bCs/>
          <w:sz w:val="32"/>
          <w:szCs w:val="32"/>
        </w:rPr>
        <w:t>、</w:t>
      </w:r>
      <w:r w:rsidRPr="007B1B86">
        <w:rPr>
          <w:rFonts w:eastAsia="標楷體" w:hint="eastAsia"/>
          <w:bCs/>
          <w:sz w:val="32"/>
          <w:szCs w:val="32"/>
        </w:rPr>
        <w:t>E</w:t>
      </w:r>
      <w:r w:rsidRPr="007B1B86">
        <w:rPr>
          <w:rFonts w:eastAsia="標楷體" w:hint="eastAsia"/>
          <w:bCs/>
          <w:sz w:val="32"/>
          <w:szCs w:val="32"/>
        </w:rPr>
        <w:t>五等級，達</w:t>
      </w:r>
      <w:r w:rsidRPr="007B1B86">
        <w:rPr>
          <w:rFonts w:eastAsia="標楷體" w:hint="eastAsia"/>
          <w:bCs/>
          <w:sz w:val="32"/>
          <w:szCs w:val="32"/>
        </w:rPr>
        <w:t>C</w:t>
      </w:r>
      <w:r w:rsidRPr="007B1B86">
        <w:rPr>
          <w:rFonts w:eastAsia="標楷體" w:hint="eastAsia"/>
          <w:bCs/>
          <w:sz w:val="32"/>
          <w:szCs w:val="32"/>
        </w:rPr>
        <w:t>以上者（即</w:t>
      </w:r>
      <w:r w:rsidRPr="007B1B86">
        <w:rPr>
          <w:rFonts w:eastAsia="標楷體" w:hint="eastAsia"/>
          <w:bCs/>
          <w:sz w:val="32"/>
          <w:szCs w:val="32"/>
        </w:rPr>
        <w:t>A</w:t>
      </w:r>
      <w:r w:rsidRPr="007B1B86">
        <w:rPr>
          <w:rFonts w:eastAsia="標楷體" w:hint="eastAsia"/>
          <w:bCs/>
          <w:sz w:val="32"/>
          <w:szCs w:val="32"/>
        </w:rPr>
        <w:t>或</w:t>
      </w:r>
      <w:r w:rsidRPr="007B1B86">
        <w:rPr>
          <w:rFonts w:eastAsia="標楷體" w:hint="eastAsia"/>
          <w:bCs/>
          <w:sz w:val="32"/>
          <w:szCs w:val="32"/>
        </w:rPr>
        <w:t>B</w:t>
      </w:r>
      <w:r w:rsidRPr="007B1B86">
        <w:rPr>
          <w:rFonts w:eastAsia="標楷體" w:hint="eastAsia"/>
          <w:bCs/>
          <w:sz w:val="32"/>
          <w:szCs w:val="32"/>
        </w:rPr>
        <w:t>或</w:t>
      </w:r>
      <w:r w:rsidRPr="007B1B86">
        <w:rPr>
          <w:rFonts w:eastAsia="標楷體" w:hint="eastAsia"/>
          <w:bCs/>
          <w:sz w:val="32"/>
          <w:szCs w:val="32"/>
        </w:rPr>
        <w:t>C</w:t>
      </w:r>
      <w:r w:rsidRPr="007B1B86">
        <w:rPr>
          <w:rFonts w:eastAsia="標楷體" w:hint="eastAsia"/>
          <w:bCs/>
          <w:sz w:val="32"/>
          <w:szCs w:val="32"/>
        </w:rPr>
        <w:t>），該條文始為合格。</w:t>
      </w:r>
    </w:p>
    <w:p w:rsidR="002D2D00" w:rsidRPr="007B1B86" w:rsidRDefault="002D2D00" w:rsidP="00B50EF4">
      <w:pPr>
        <w:pStyle w:val="af5"/>
        <w:numPr>
          <w:ilvl w:val="0"/>
          <w:numId w:val="14"/>
        </w:numPr>
        <w:spacing w:line="520" w:lineRule="exact"/>
        <w:ind w:leftChars="0"/>
        <w:jc w:val="both"/>
        <w:rPr>
          <w:rFonts w:ascii="標楷體" w:eastAsia="標楷體" w:hAnsi="標楷體"/>
          <w:sz w:val="32"/>
          <w:szCs w:val="32"/>
        </w:rPr>
      </w:pPr>
      <w:r w:rsidRPr="007B1B86">
        <w:rPr>
          <w:rFonts w:ascii="標楷體" w:eastAsia="標楷體" w:hAnsi="標楷體" w:hint="eastAsia"/>
          <w:sz w:val="32"/>
          <w:szCs w:val="32"/>
        </w:rPr>
        <w:t>中醫醫院評鑑基準共分為兩大篇，分別為第一篇經營管理篇與第二篇醫療</w:t>
      </w:r>
      <w:proofErr w:type="gramStart"/>
      <w:r w:rsidRPr="007B1B86">
        <w:rPr>
          <w:rFonts w:ascii="標楷體" w:eastAsia="標楷體" w:hAnsi="標楷體" w:hint="eastAsia"/>
          <w:sz w:val="32"/>
          <w:szCs w:val="32"/>
        </w:rPr>
        <w:t>照護篇</w:t>
      </w:r>
      <w:proofErr w:type="gramEnd"/>
      <w:r w:rsidRPr="007B1B86">
        <w:rPr>
          <w:rFonts w:ascii="標楷體" w:eastAsia="標楷體" w:hAnsi="標楷體" w:hint="eastAsia"/>
          <w:sz w:val="32"/>
          <w:szCs w:val="32"/>
        </w:rPr>
        <w:t>，計算方式為第一篇之4章(第1.1章、1.2章、1.3章、1.4章)合併一大章計算，第二篇之三大章(第2.1章、2.2章、2.3章)，由於涉及病人就醫安全，</w:t>
      </w:r>
      <w:proofErr w:type="gramStart"/>
      <w:r w:rsidRPr="007B1B86">
        <w:rPr>
          <w:rFonts w:ascii="標楷體" w:eastAsia="標楷體" w:hAnsi="標楷體" w:hint="eastAsia"/>
          <w:sz w:val="32"/>
          <w:szCs w:val="32"/>
        </w:rPr>
        <w:t>採</w:t>
      </w:r>
      <w:proofErr w:type="gramEnd"/>
      <w:r w:rsidRPr="007B1B86">
        <w:rPr>
          <w:rFonts w:ascii="標楷體" w:eastAsia="標楷體" w:hAnsi="標楷體" w:hint="eastAsia"/>
          <w:sz w:val="32"/>
          <w:szCs w:val="32"/>
        </w:rPr>
        <w:t xml:space="preserve">分章計算條文（已扣除「可選條文」之不適用條文）之合格百分比。      </w:t>
      </w:r>
    </w:p>
    <w:p w:rsidR="00B50EF4" w:rsidRDefault="00B50EF4" w:rsidP="00B50EF4">
      <w:pPr>
        <w:pStyle w:val="af5"/>
        <w:numPr>
          <w:ilvl w:val="0"/>
          <w:numId w:val="14"/>
        </w:numPr>
        <w:spacing w:line="520" w:lineRule="exact"/>
        <w:ind w:leftChars="0"/>
        <w:jc w:val="both"/>
        <w:rPr>
          <w:rFonts w:ascii="標楷體" w:eastAsia="標楷體" w:hAnsi="標楷體"/>
          <w:sz w:val="32"/>
          <w:szCs w:val="32"/>
        </w:rPr>
      </w:pPr>
      <w:r w:rsidRPr="007B1B86">
        <w:rPr>
          <w:rFonts w:ascii="標楷體" w:eastAsia="標楷體" w:hAnsi="標楷體"/>
          <w:sz w:val="32"/>
          <w:szCs w:val="32"/>
        </w:rPr>
        <w:t>有得予</w:t>
      </w:r>
      <w:proofErr w:type="gramStart"/>
      <w:r w:rsidRPr="007B1B86">
        <w:rPr>
          <w:rFonts w:ascii="標楷體" w:eastAsia="標楷體" w:hAnsi="標楷體"/>
          <w:sz w:val="32"/>
          <w:szCs w:val="32"/>
        </w:rPr>
        <w:t>選擇免評之</w:t>
      </w:r>
      <w:proofErr w:type="gramEnd"/>
      <w:r w:rsidRPr="007B1B86">
        <w:rPr>
          <w:rFonts w:ascii="標楷體" w:eastAsia="標楷體" w:hAnsi="標楷體"/>
          <w:sz w:val="32"/>
          <w:szCs w:val="32"/>
        </w:rPr>
        <w:t>條文，共有5章(</w:t>
      </w:r>
      <w:proofErr w:type="gramStart"/>
      <w:r w:rsidRPr="007B1B86">
        <w:rPr>
          <w:rFonts w:ascii="標楷體" w:eastAsia="標楷體" w:hAnsi="標楷體"/>
          <w:sz w:val="32"/>
          <w:szCs w:val="32"/>
        </w:rPr>
        <w:t>含</w:t>
      </w:r>
      <w:r w:rsidRPr="007B1B86">
        <w:rPr>
          <w:rFonts w:ascii="標楷體" w:eastAsia="標楷體" w:hAnsi="標楷體" w:hint="eastAsia"/>
          <w:sz w:val="32"/>
          <w:szCs w:val="32"/>
        </w:rPr>
        <w:t>第一篇</w:t>
      </w:r>
      <w:proofErr w:type="gramEnd"/>
      <w:r w:rsidRPr="007B1B86">
        <w:rPr>
          <w:rFonts w:ascii="標楷體" w:eastAsia="標楷體" w:hAnsi="標楷體" w:hint="eastAsia"/>
          <w:sz w:val="32"/>
          <w:szCs w:val="32"/>
        </w:rPr>
        <w:t>之</w:t>
      </w:r>
      <w:r w:rsidRPr="007B1B86">
        <w:rPr>
          <w:rFonts w:ascii="標楷體" w:eastAsia="標楷體" w:hAnsi="標楷體"/>
          <w:sz w:val="32"/>
          <w:szCs w:val="32"/>
        </w:rPr>
        <w:t>1.1章、1.2章、1.3章</w:t>
      </w:r>
      <w:r w:rsidRPr="007B1B86">
        <w:rPr>
          <w:rFonts w:ascii="標楷體" w:eastAsia="標楷體" w:hAnsi="標楷體" w:hint="eastAsia"/>
          <w:sz w:val="32"/>
          <w:szCs w:val="32"/>
        </w:rPr>
        <w:t>及</w:t>
      </w:r>
      <w:r w:rsidRPr="007B1B86">
        <w:rPr>
          <w:rFonts w:ascii="標楷體" w:eastAsia="標楷體" w:hAnsi="標楷體"/>
          <w:sz w:val="32"/>
          <w:szCs w:val="32"/>
        </w:rPr>
        <w:t>1.4章</w:t>
      </w:r>
      <w:r w:rsidRPr="007B1B86">
        <w:rPr>
          <w:rFonts w:ascii="標楷體" w:eastAsia="標楷體" w:hAnsi="標楷體" w:hint="eastAsia"/>
          <w:sz w:val="32"/>
          <w:szCs w:val="32"/>
        </w:rPr>
        <w:t>合計為一大章，第二篇之</w:t>
      </w:r>
      <w:r w:rsidRPr="007B1B86">
        <w:rPr>
          <w:rFonts w:ascii="標楷體" w:eastAsia="標楷體" w:hAnsi="標楷體"/>
          <w:sz w:val="32"/>
          <w:szCs w:val="32"/>
        </w:rPr>
        <w:t>2.1章)</w:t>
      </w:r>
      <w:r w:rsidRPr="007B1B86">
        <w:rPr>
          <w:rFonts w:ascii="標楷體" w:eastAsia="標楷體" w:hAnsi="標楷體" w:hint="eastAsia"/>
          <w:sz w:val="32"/>
          <w:szCs w:val="32"/>
        </w:rPr>
        <w:t>，</w:t>
      </w:r>
      <w:r w:rsidRPr="007B1B86">
        <w:rPr>
          <w:rFonts w:ascii="標楷體" w:eastAsia="標楷體" w:hAnsi="標楷體"/>
          <w:sz w:val="32"/>
          <w:szCs w:val="32"/>
        </w:rPr>
        <w:t>分別計算各章條文（已扣除「可選條文」及「得予免評條文」不適用條文）之合格百分比。</w:t>
      </w:r>
      <w:r w:rsidRPr="007B1B86">
        <w:rPr>
          <w:rFonts w:ascii="標楷體" w:eastAsia="標楷體" w:hAnsi="標楷體" w:hint="eastAsia"/>
          <w:sz w:val="32"/>
          <w:szCs w:val="32"/>
        </w:rPr>
        <w:t>在醫院評鑑合格效期內之受評醫院若選擇第一篇</w:t>
      </w:r>
      <w:proofErr w:type="gramStart"/>
      <w:r w:rsidRPr="007B1B86">
        <w:rPr>
          <w:rFonts w:ascii="標楷體" w:eastAsia="標楷體" w:hAnsi="標楷體" w:hint="eastAsia"/>
          <w:sz w:val="32"/>
          <w:szCs w:val="32"/>
        </w:rPr>
        <w:t>全部免評時</w:t>
      </w:r>
      <w:proofErr w:type="gramEnd"/>
      <w:r w:rsidRPr="007B1B86">
        <w:rPr>
          <w:rFonts w:ascii="標楷體" w:eastAsia="標楷體" w:hAnsi="標楷體" w:hint="eastAsia"/>
          <w:sz w:val="32"/>
          <w:szCs w:val="32"/>
        </w:rPr>
        <w:t>，第一篇之1.1.6及1.1.10與</w:t>
      </w:r>
      <w:r w:rsidRPr="007B1B86">
        <w:rPr>
          <w:rFonts w:ascii="標楷體" w:eastAsia="標楷體" w:hAnsi="標楷體"/>
          <w:sz w:val="32"/>
          <w:szCs w:val="32"/>
        </w:rPr>
        <w:t>第2.1章合併</w:t>
      </w:r>
      <w:r w:rsidRPr="007B1B86">
        <w:rPr>
          <w:rFonts w:ascii="標楷體" w:eastAsia="標楷體" w:hAnsi="標楷體" w:hint="eastAsia"/>
          <w:sz w:val="32"/>
          <w:szCs w:val="32"/>
        </w:rPr>
        <w:t>為一大章計分</w:t>
      </w:r>
      <w:r w:rsidRPr="007B1B86">
        <w:rPr>
          <w:rFonts w:ascii="標楷體" w:eastAsia="標楷體" w:hAnsi="標楷體"/>
          <w:sz w:val="32"/>
          <w:szCs w:val="32"/>
        </w:rPr>
        <w:t>。</w:t>
      </w:r>
    </w:p>
    <w:p w:rsidR="002D2D00" w:rsidRPr="007B1B86" w:rsidRDefault="002D2D00" w:rsidP="00B50EF4">
      <w:pPr>
        <w:pStyle w:val="af5"/>
        <w:numPr>
          <w:ilvl w:val="0"/>
          <w:numId w:val="14"/>
        </w:numPr>
        <w:spacing w:line="520" w:lineRule="exact"/>
        <w:ind w:leftChars="0"/>
        <w:jc w:val="both"/>
        <w:rPr>
          <w:rFonts w:ascii="標楷體" w:eastAsia="標楷體" w:hAnsi="標楷體"/>
          <w:sz w:val="32"/>
          <w:szCs w:val="32"/>
        </w:rPr>
      </w:pPr>
      <w:r w:rsidRPr="007B1B86">
        <w:rPr>
          <w:rFonts w:ascii="標楷體" w:eastAsia="標楷體" w:hAnsi="標楷體" w:hint="eastAsia"/>
          <w:sz w:val="32"/>
          <w:szCs w:val="32"/>
        </w:rPr>
        <w:t>若符合下列情況之一，則</w:t>
      </w:r>
      <w:proofErr w:type="gramStart"/>
      <w:r w:rsidRPr="007B1B86">
        <w:rPr>
          <w:rFonts w:ascii="標楷體" w:eastAsia="標楷體" w:hAnsi="標楷體" w:hint="eastAsia"/>
          <w:sz w:val="32"/>
          <w:szCs w:val="32"/>
        </w:rPr>
        <w:t>該大章視為</w:t>
      </w:r>
      <w:proofErr w:type="gramEnd"/>
      <w:r w:rsidRPr="007B1B86">
        <w:rPr>
          <w:rFonts w:ascii="標楷體" w:eastAsia="標楷體" w:hAnsi="標楷體" w:hint="eastAsia"/>
          <w:sz w:val="32"/>
          <w:szCs w:val="32"/>
        </w:rPr>
        <w:t>不合格：</w:t>
      </w:r>
    </w:p>
    <w:p w:rsidR="002D2D00" w:rsidRPr="007B1B86" w:rsidRDefault="002D2D00" w:rsidP="00B50EF4">
      <w:pPr>
        <w:pStyle w:val="af5"/>
        <w:numPr>
          <w:ilvl w:val="0"/>
          <w:numId w:val="15"/>
        </w:numPr>
        <w:spacing w:line="520" w:lineRule="exact"/>
        <w:ind w:leftChars="0"/>
        <w:jc w:val="both"/>
        <w:rPr>
          <w:rFonts w:ascii="標楷體" w:eastAsia="標楷體" w:hAnsi="標楷體"/>
          <w:sz w:val="32"/>
          <w:szCs w:val="32"/>
        </w:rPr>
      </w:pPr>
      <w:r w:rsidRPr="007B1B86">
        <w:rPr>
          <w:rFonts w:ascii="標楷體" w:eastAsia="標楷體" w:hAnsi="標楷體"/>
          <w:sz w:val="32"/>
          <w:szCs w:val="32"/>
        </w:rPr>
        <w:t>第一篇或</w:t>
      </w:r>
      <w:r w:rsidRPr="007B1B86">
        <w:rPr>
          <w:rFonts w:ascii="標楷體" w:eastAsia="標楷體" w:hAnsi="標楷體" w:hint="eastAsia"/>
          <w:sz w:val="32"/>
          <w:szCs w:val="32"/>
        </w:rPr>
        <w:t>第</w:t>
      </w:r>
      <w:r w:rsidRPr="007B1B86">
        <w:rPr>
          <w:rFonts w:ascii="標楷體" w:eastAsia="標楷體" w:hAnsi="標楷體"/>
          <w:sz w:val="32"/>
          <w:szCs w:val="32"/>
        </w:rPr>
        <w:t>2.1章</w:t>
      </w:r>
      <w:r w:rsidRPr="007B1B86">
        <w:rPr>
          <w:rFonts w:ascii="標楷體" w:eastAsia="標楷體" w:hAnsi="標楷體" w:hint="eastAsia"/>
          <w:sz w:val="32"/>
          <w:szCs w:val="32"/>
        </w:rPr>
        <w:t>或第</w:t>
      </w:r>
      <w:r w:rsidRPr="007B1B86">
        <w:rPr>
          <w:rFonts w:ascii="標楷體" w:eastAsia="標楷體" w:hAnsi="標楷體"/>
          <w:sz w:val="32"/>
          <w:szCs w:val="32"/>
        </w:rPr>
        <w:t>2.2章</w:t>
      </w:r>
      <w:r w:rsidRPr="007B1B86">
        <w:rPr>
          <w:rFonts w:ascii="標楷體" w:eastAsia="標楷體" w:hAnsi="標楷體" w:hint="eastAsia"/>
          <w:sz w:val="32"/>
          <w:szCs w:val="32"/>
        </w:rPr>
        <w:t>或第</w:t>
      </w:r>
      <w:r w:rsidRPr="007B1B86">
        <w:rPr>
          <w:rFonts w:ascii="標楷體" w:eastAsia="標楷體" w:hAnsi="標楷體"/>
          <w:sz w:val="32"/>
          <w:szCs w:val="32"/>
        </w:rPr>
        <w:t>2.3章</w:t>
      </w:r>
      <w:r w:rsidRPr="007B1B86">
        <w:rPr>
          <w:rFonts w:ascii="標楷體" w:eastAsia="標楷體" w:hAnsi="標楷體" w:hint="eastAsia"/>
          <w:sz w:val="32"/>
          <w:szCs w:val="32"/>
        </w:rPr>
        <w:t>之條文合格比例未達60％以上。</w:t>
      </w:r>
    </w:p>
    <w:p w:rsidR="002D2D00" w:rsidRPr="007B1B86" w:rsidRDefault="002D2D00" w:rsidP="00B50EF4">
      <w:pPr>
        <w:pStyle w:val="af5"/>
        <w:numPr>
          <w:ilvl w:val="0"/>
          <w:numId w:val="15"/>
        </w:numPr>
        <w:spacing w:line="520" w:lineRule="exact"/>
        <w:ind w:leftChars="0"/>
        <w:jc w:val="both"/>
        <w:rPr>
          <w:rFonts w:ascii="標楷體" w:eastAsia="標楷體" w:hAnsi="標楷體"/>
          <w:sz w:val="32"/>
          <w:szCs w:val="32"/>
        </w:rPr>
      </w:pPr>
      <w:r w:rsidRPr="007B1B86">
        <w:rPr>
          <w:rFonts w:ascii="標楷體" w:eastAsia="標楷體" w:hAnsi="標楷體" w:hint="eastAsia"/>
          <w:sz w:val="32"/>
          <w:szCs w:val="32"/>
        </w:rPr>
        <w:t>任</w:t>
      </w:r>
      <w:proofErr w:type="gramStart"/>
      <w:r w:rsidRPr="007B1B86">
        <w:rPr>
          <w:rFonts w:ascii="標楷體" w:eastAsia="標楷體" w:hAnsi="標楷體" w:hint="eastAsia"/>
          <w:sz w:val="32"/>
          <w:szCs w:val="32"/>
        </w:rPr>
        <w:t>一</w:t>
      </w:r>
      <w:proofErr w:type="gramEnd"/>
      <w:r w:rsidRPr="007B1B86">
        <w:rPr>
          <w:rFonts w:ascii="標楷體" w:eastAsia="標楷體" w:hAnsi="標楷體" w:hint="eastAsia"/>
          <w:sz w:val="32"/>
          <w:szCs w:val="32"/>
        </w:rPr>
        <w:t>必要條文未達C（即D或E）。</w:t>
      </w:r>
    </w:p>
    <w:p w:rsidR="002D2D00" w:rsidRPr="005E1885" w:rsidRDefault="0044736D" w:rsidP="00B50EF4">
      <w:pPr>
        <w:pStyle w:val="af5"/>
        <w:numPr>
          <w:ilvl w:val="0"/>
          <w:numId w:val="14"/>
        </w:numPr>
        <w:spacing w:line="520" w:lineRule="exact"/>
        <w:ind w:leftChars="0"/>
        <w:jc w:val="both"/>
        <w:rPr>
          <w:rFonts w:eastAsia="標楷體" w:cs="標楷體"/>
          <w:bCs/>
          <w:sz w:val="32"/>
          <w:szCs w:val="32"/>
        </w:rPr>
      </w:pPr>
      <w:r w:rsidRPr="0061745A">
        <w:rPr>
          <w:rFonts w:eastAsia="標楷體" w:cs="標楷體" w:hint="eastAsia"/>
          <w:bCs/>
          <w:sz w:val="32"/>
          <w:szCs w:val="32"/>
        </w:rPr>
        <w:t>該</w:t>
      </w:r>
      <w:r w:rsidR="002D2D00" w:rsidRPr="005E1885">
        <w:rPr>
          <w:rFonts w:eastAsia="標楷體" w:cs="標楷體" w:hint="eastAsia"/>
          <w:bCs/>
          <w:sz w:val="32"/>
          <w:szCs w:val="32"/>
        </w:rPr>
        <w:t>基準各章條文統計如下：</w:t>
      </w:r>
    </w:p>
    <w:tbl>
      <w:tblPr>
        <w:tblW w:w="4228" w:type="pct"/>
        <w:tblInd w:w="1680" w:type="dxa"/>
        <w:tblLayout w:type="fixed"/>
        <w:tblCellMar>
          <w:left w:w="28" w:type="dxa"/>
          <w:right w:w="28" w:type="dxa"/>
        </w:tblCellMar>
        <w:tblLook w:val="04A0"/>
      </w:tblPr>
      <w:tblGrid>
        <w:gridCol w:w="493"/>
        <w:gridCol w:w="408"/>
        <w:gridCol w:w="1996"/>
        <w:gridCol w:w="624"/>
        <w:gridCol w:w="995"/>
        <w:gridCol w:w="995"/>
        <w:gridCol w:w="910"/>
        <w:gridCol w:w="832"/>
        <w:gridCol w:w="1065"/>
      </w:tblGrid>
      <w:tr w:rsidR="00B50EF4" w:rsidRPr="005E1885" w:rsidTr="00D003E4">
        <w:trPr>
          <w:cantSplit/>
          <w:trHeight w:val="320"/>
        </w:trPr>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篇</w:t>
            </w:r>
          </w:p>
        </w:tc>
        <w:tc>
          <w:tcPr>
            <w:tcW w:w="1445" w:type="pct"/>
            <w:gridSpan w:val="2"/>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章</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條數</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基本條文</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必要條文-必</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可選條文-可</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可＋必</w:t>
            </w:r>
          </w:p>
        </w:tc>
        <w:tc>
          <w:tcPr>
            <w:tcW w:w="640" w:type="pct"/>
            <w:tcBorders>
              <w:top w:val="single" w:sz="4" w:space="0" w:color="auto"/>
              <w:left w:val="nil"/>
              <w:bottom w:val="single" w:sz="4" w:space="0" w:color="auto"/>
              <w:right w:val="single" w:sz="4" w:space="0" w:color="auto"/>
            </w:tcBorders>
            <w:shd w:val="clear" w:color="auto" w:fill="auto"/>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得</w:t>
            </w:r>
            <w:proofErr w:type="gramStart"/>
            <w:r w:rsidRPr="005E1885">
              <w:rPr>
                <w:rFonts w:ascii="微軟正黑體" w:eastAsia="微軟正黑體" w:hAnsi="微軟正黑體" w:cs="新細明體" w:hint="eastAsia"/>
                <w:kern w:val="0"/>
                <w:sz w:val="20"/>
                <w:szCs w:val="20"/>
              </w:rPr>
              <w:t>予免評條文</w:t>
            </w:r>
            <w:proofErr w:type="gramEnd"/>
            <w:r w:rsidRPr="005E1885">
              <w:rPr>
                <w:rFonts w:ascii="微軟正黑體" w:eastAsia="微軟正黑體" w:hAnsi="微軟正黑體" w:cs="新細明體" w:hint="eastAsia"/>
                <w:kern w:val="0"/>
                <w:sz w:val="20"/>
                <w:szCs w:val="20"/>
              </w:rPr>
              <w:t>-免</w:t>
            </w:r>
          </w:p>
        </w:tc>
      </w:tr>
      <w:tr w:rsidR="00B50EF4" w:rsidRPr="005E1885" w:rsidTr="00D003E4">
        <w:trPr>
          <w:cantSplit/>
          <w:trHeight w:val="320"/>
        </w:trPr>
        <w:tc>
          <w:tcPr>
            <w:tcW w:w="296" w:type="pct"/>
            <w:vMerge w:val="restart"/>
            <w:tcBorders>
              <w:top w:val="nil"/>
              <w:left w:val="single" w:sz="4" w:space="0" w:color="auto"/>
              <w:right w:val="single" w:sz="4" w:space="0" w:color="auto"/>
            </w:tcBorders>
            <w:shd w:val="clear" w:color="auto" w:fill="auto"/>
            <w:noWrap/>
            <w:textDirection w:val="tbRlV"/>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一、經營管理</w:t>
            </w: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醫院經營策略與管理</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32</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24</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30 (2)</w:t>
            </w:r>
          </w:p>
        </w:tc>
      </w:tr>
      <w:tr w:rsidR="00B50EF4" w:rsidRPr="005E1885" w:rsidTr="00D003E4">
        <w:trPr>
          <w:cantSplit/>
          <w:trHeight w:val="320"/>
        </w:trPr>
        <w:tc>
          <w:tcPr>
            <w:tcW w:w="296" w:type="pct"/>
            <w:vMerge/>
            <w:tcBorders>
              <w:left w:val="single" w:sz="4" w:space="0" w:color="auto"/>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人力資源管理與員工教育訓練</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 (0)</w:t>
            </w:r>
          </w:p>
        </w:tc>
      </w:tr>
      <w:tr w:rsidR="00B50EF4" w:rsidRPr="005E1885" w:rsidTr="00D003E4">
        <w:trPr>
          <w:cantSplit/>
          <w:trHeight w:val="320"/>
        </w:trPr>
        <w:tc>
          <w:tcPr>
            <w:tcW w:w="296" w:type="pct"/>
            <w:vMerge/>
            <w:tcBorders>
              <w:left w:val="single" w:sz="4" w:space="0" w:color="auto"/>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1.3</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安全的環境與設備</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 (0)</w:t>
            </w:r>
          </w:p>
        </w:tc>
      </w:tr>
      <w:tr w:rsidR="00B50EF4" w:rsidRPr="005E1885" w:rsidTr="00D003E4">
        <w:trPr>
          <w:cantSplit/>
          <w:trHeight w:val="320"/>
        </w:trPr>
        <w:tc>
          <w:tcPr>
            <w:tcW w:w="296" w:type="pct"/>
            <w:vMerge/>
            <w:tcBorders>
              <w:left w:val="single" w:sz="4" w:space="0" w:color="auto"/>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品質促進</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 (0)</w:t>
            </w:r>
          </w:p>
        </w:tc>
      </w:tr>
      <w:tr w:rsidR="00B50EF4" w:rsidRPr="005E1885" w:rsidTr="00D003E4">
        <w:trPr>
          <w:cantSplit/>
          <w:trHeight w:val="320"/>
        </w:trPr>
        <w:tc>
          <w:tcPr>
            <w:tcW w:w="296" w:type="pct"/>
            <w:vMerge/>
            <w:tcBorders>
              <w:left w:val="single" w:sz="4" w:space="0" w:color="auto"/>
              <w:bottom w:val="double" w:sz="6" w:space="0" w:color="000000"/>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1445" w:type="pct"/>
            <w:gridSpan w:val="2"/>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b/>
                <w:bCs/>
                <w:kern w:val="0"/>
                <w:sz w:val="20"/>
                <w:szCs w:val="20"/>
              </w:rPr>
              <w:t>第一篇條數/條文小計</w:t>
            </w:r>
          </w:p>
        </w:tc>
        <w:tc>
          <w:tcPr>
            <w:tcW w:w="375" w:type="pct"/>
            <w:tcBorders>
              <w:top w:val="single" w:sz="4" w:space="0" w:color="auto"/>
              <w:left w:val="nil"/>
              <w:bottom w:val="double" w:sz="6" w:space="0" w:color="auto"/>
              <w:right w:val="dotDash" w:sz="8"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53</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45</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500" w:type="pct"/>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single" w:sz="4" w:space="0" w:color="auto"/>
              <w:left w:val="nil"/>
              <w:bottom w:val="double" w:sz="6"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51(2)</w:t>
            </w:r>
          </w:p>
        </w:tc>
      </w:tr>
      <w:tr w:rsidR="00B50EF4" w:rsidRPr="005E1885" w:rsidTr="00D003E4">
        <w:trPr>
          <w:cantSplit/>
          <w:trHeight w:val="320"/>
        </w:trPr>
        <w:tc>
          <w:tcPr>
            <w:tcW w:w="296" w:type="pct"/>
            <w:vMerge w:val="restart"/>
            <w:tcBorders>
              <w:top w:val="nil"/>
              <w:left w:val="single" w:sz="4" w:space="0" w:color="auto"/>
              <w:right w:val="single" w:sz="4" w:space="0" w:color="auto"/>
            </w:tcBorders>
            <w:shd w:val="clear" w:color="auto" w:fill="auto"/>
            <w:noWrap/>
            <w:textDirection w:val="tbRlV"/>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二、醫療照護</w:t>
            </w: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2.1</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中醫醫療</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105</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56</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39</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16 (89)</w:t>
            </w:r>
          </w:p>
        </w:tc>
      </w:tr>
      <w:tr w:rsidR="00B50EF4" w:rsidRPr="005E1885" w:rsidTr="00D003E4">
        <w:trPr>
          <w:cantSplit/>
          <w:trHeight w:val="320"/>
        </w:trPr>
        <w:tc>
          <w:tcPr>
            <w:tcW w:w="296" w:type="pct"/>
            <w:vMerge/>
            <w:tcBorders>
              <w:left w:val="single" w:sz="4" w:space="0" w:color="auto"/>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2.2</w:t>
            </w:r>
          </w:p>
        </w:tc>
        <w:tc>
          <w:tcPr>
            <w:tcW w:w="12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中醫護理</w:t>
            </w:r>
          </w:p>
        </w:tc>
        <w:tc>
          <w:tcPr>
            <w:tcW w:w="375" w:type="pct"/>
            <w:tcBorders>
              <w:top w:val="nil"/>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26</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16</w:t>
            </w:r>
          </w:p>
        </w:tc>
        <w:tc>
          <w:tcPr>
            <w:tcW w:w="598"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7</w:t>
            </w:r>
          </w:p>
        </w:tc>
        <w:tc>
          <w:tcPr>
            <w:tcW w:w="50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 (26)</w:t>
            </w:r>
          </w:p>
        </w:tc>
      </w:tr>
      <w:tr w:rsidR="00B50EF4" w:rsidRPr="005E1885" w:rsidTr="00D003E4">
        <w:trPr>
          <w:cantSplit/>
          <w:trHeight w:val="320"/>
        </w:trPr>
        <w:tc>
          <w:tcPr>
            <w:tcW w:w="296" w:type="pct"/>
            <w:vMerge/>
            <w:tcBorders>
              <w:left w:val="single" w:sz="4" w:space="0" w:color="auto"/>
              <w:right w:val="single" w:sz="4" w:space="0" w:color="auto"/>
            </w:tcBorders>
            <w:vAlign w:val="center"/>
            <w:hideMark/>
          </w:tcPr>
          <w:p w:rsidR="00B50EF4" w:rsidRPr="005E1885" w:rsidRDefault="00B50EF4" w:rsidP="00D003E4">
            <w:pPr>
              <w:widowControl/>
              <w:rPr>
                <w:rFonts w:ascii="微軟正黑體" w:eastAsia="微軟正黑體" w:hAnsi="微軟正黑體" w:cs="新細明體"/>
                <w:kern w:val="0"/>
                <w:sz w:val="20"/>
                <w:szCs w:val="20"/>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2.3</w:t>
            </w:r>
          </w:p>
        </w:tc>
        <w:tc>
          <w:tcPr>
            <w:tcW w:w="1200"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中藥</w:t>
            </w:r>
            <w:proofErr w:type="gramStart"/>
            <w:r w:rsidRPr="005E1885">
              <w:rPr>
                <w:rFonts w:ascii="微軟正黑體" w:eastAsia="微軟正黑體" w:hAnsi="微軟正黑體" w:cs="新細明體" w:hint="eastAsia"/>
                <w:kern w:val="0"/>
                <w:sz w:val="20"/>
                <w:szCs w:val="20"/>
              </w:rPr>
              <w:t>藥</w:t>
            </w:r>
            <w:proofErr w:type="gramEnd"/>
            <w:r w:rsidRPr="005E1885">
              <w:rPr>
                <w:rFonts w:ascii="微軟正黑體" w:eastAsia="微軟正黑體" w:hAnsi="微軟正黑體" w:cs="新細明體" w:hint="eastAsia"/>
                <w:kern w:val="0"/>
                <w:sz w:val="20"/>
                <w:szCs w:val="20"/>
              </w:rPr>
              <w:t>事</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single" w:sz="4" w:space="0" w:color="auto"/>
              <w:left w:val="nil"/>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 (12)</w:t>
            </w:r>
          </w:p>
        </w:tc>
      </w:tr>
      <w:tr w:rsidR="00B50EF4" w:rsidRPr="005E1885" w:rsidTr="00D003E4">
        <w:trPr>
          <w:cantSplit/>
          <w:trHeight w:val="320"/>
        </w:trPr>
        <w:tc>
          <w:tcPr>
            <w:tcW w:w="296" w:type="pct"/>
            <w:vMerge/>
            <w:tcBorders>
              <w:left w:val="single" w:sz="4" w:space="0" w:color="auto"/>
              <w:bottom w:val="single" w:sz="4" w:space="0" w:color="auto"/>
              <w:right w:val="single" w:sz="4" w:space="0" w:color="auto"/>
            </w:tcBorders>
            <w:shd w:val="clear" w:color="auto" w:fill="auto"/>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p>
        </w:tc>
        <w:tc>
          <w:tcPr>
            <w:tcW w:w="1445" w:type="pct"/>
            <w:gridSpan w:val="2"/>
            <w:tcBorders>
              <w:top w:val="single" w:sz="8" w:space="0" w:color="auto"/>
              <w:left w:val="single" w:sz="4" w:space="0" w:color="auto"/>
              <w:bottom w:val="single" w:sz="4" w:space="0" w:color="auto"/>
              <w:right w:val="single" w:sz="4" w:space="0" w:color="auto"/>
            </w:tcBorders>
            <w:shd w:val="clear" w:color="auto" w:fill="D9D9D9"/>
            <w:vAlign w:val="center"/>
          </w:tcPr>
          <w:p w:rsidR="00B50EF4" w:rsidRPr="005E1885" w:rsidRDefault="00B50EF4" w:rsidP="00D003E4">
            <w:pPr>
              <w:widowControl/>
              <w:jc w:val="center"/>
              <w:rPr>
                <w:rFonts w:ascii="微軟正黑體" w:eastAsia="微軟正黑體" w:hAnsi="微軟正黑體" w:cs="新細明體"/>
                <w:b/>
                <w:bCs/>
                <w:kern w:val="0"/>
                <w:sz w:val="20"/>
                <w:szCs w:val="20"/>
              </w:rPr>
            </w:pPr>
            <w:proofErr w:type="gramStart"/>
            <w:r w:rsidRPr="005E1885">
              <w:rPr>
                <w:rFonts w:ascii="微軟正黑體" w:eastAsia="微軟正黑體" w:hAnsi="微軟正黑體" w:cs="新細明體" w:hint="eastAsia"/>
                <w:b/>
                <w:bCs/>
                <w:kern w:val="0"/>
                <w:sz w:val="20"/>
                <w:szCs w:val="20"/>
              </w:rPr>
              <w:t>第二篇條數</w:t>
            </w:r>
            <w:proofErr w:type="gramEnd"/>
            <w:r w:rsidRPr="005E1885">
              <w:rPr>
                <w:rFonts w:ascii="微軟正黑體" w:eastAsia="微軟正黑體" w:hAnsi="微軟正黑體" w:cs="新細明體" w:hint="eastAsia"/>
                <w:b/>
                <w:bCs/>
                <w:kern w:val="0"/>
                <w:sz w:val="20"/>
                <w:szCs w:val="20"/>
              </w:rPr>
              <w:t>/條文小計</w:t>
            </w:r>
          </w:p>
        </w:tc>
        <w:tc>
          <w:tcPr>
            <w:tcW w:w="375" w:type="pct"/>
            <w:tcBorders>
              <w:top w:val="single" w:sz="8" w:space="0" w:color="auto"/>
              <w:left w:val="nil"/>
              <w:bottom w:val="single" w:sz="4" w:space="0" w:color="auto"/>
              <w:right w:val="dotDash" w:sz="8"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143</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80</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13</w:t>
            </w:r>
          </w:p>
        </w:tc>
        <w:tc>
          <w:tcPr>
            <w:tcW w:w="547" w:type="pct"/>
            <w:tcBorders>
              <w:top w:val="single" w:sz="8" w:space="0" w:color="auto"/>
              <w:left w:val="nil"/>
              <w:bottom w:val="single" w:sz="4"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48</w:t>
            </w:r>
          </w:p>
        </w:tc>
        <w:tc>
          <w:tcPr>
            <w:tcW w:w="500" w:type="pct"/>
            <w:tcBorders>
              <w:top w:val="single" w:sz="8" w:space="0" w:color="auto"/>
              <w:left w:val="nil"/>
              <w:bottom w:val="single" w:sz="4"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D9D9D9"/>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16(131)</w:t>
            </w:r>
          </w:p>
        </w:tc>
      </w:tr>
      <w:tr w:rsidR="00B50EF4" w:rsidRPr="005E1885" w:rsidTr="00D003E4">
        <w:trPr>
          <w:cantSplit/>
          <w:trHeight w:val="320"/>
        </w:trPr>
        <w:tc>
          <w:tcPr>
            <w:tcW w:w="1741" w:type="pct"/>
            <w:gridSpan w:val="3"/>
            <w:tcBorders>
              <w:top w:val="single" w:sz="8" w:space="0" w:color="auto"/>
              <w:left w:val="single" w:sz="4" w:space="0" w:color="auto"/>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條數/條文總計</w:t>
            </w:r>
          </w:p>
        </w:tc>
        <w:tc>
          <w:tcPr>
            <w:tcW w:w="375" w:type="pct"/>
            <w:tcBorders>
              <w:top w:val="single" w:sz="8" w:space="0" w:color="auto"/>
              <w:left w:val="nil"/>
              <w:bottom w:val="single" w:sz="4" w:space="0" w:color="auto"/>
              <w:right w:val="dotDash" w:sz="8"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196</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125</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15</w:t>
            </w:r>
          </w:p>
        </w:tc>
        <w:tc>
          <w:tcPr>
            <w:tcW w:w="547" w:type="pct"/>
            <w:tcBorders>
              <w:top w:val="single" w:sz="8" w:space="0" w:color="auto"/>
              <w:left w:val="nil"/>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54</w:t>
            </w:r>
          </w:p>
        </w:tc>
        <w:tc>
          <w:tcPr>
            <w:tcW w:w="500" w:type="pct"/>
            <w:tcBorders>
              <w:top w:val="single" w:sz="8" w:space="0" w:color="auto"/>
              <w:left w:val="nil"/>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A6A6A6"/>
            <w:noWrap/>
            <w:vAlign w:val="center"/>
            <w:hideMark/>
          </w:tcPr>
          <w:p w:rsidR="00B50EF4" w:rsidRPr="005E1885" w:rsidRDefault="00B50EF4" w:rsidP="00D003E4">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67 (129)</w:t>
            </w:r>
          </w:p>
        </w:tc>
      </w:tr>
    </w:tbl>
    <w:p w:rsidR="002D2D00" w:rsidRPr="005E1885" w:rsidRDefault="002D2D00" w:rsidP="00BE016A">
      <w:pPr>
        <w:ind w:leftChars="700" w:left="2880" w:hangingChars="500" w:hanging="1200"/>
        <w:rPr>
          <w:rFonts w:ascii="標楷體" w:eastAsia="標楷體" w:hAnsi="標楷體"/>
        </w:rPr>
      </w:pPr>
      <w:proofErr w:type="gramStart"/>
      <w:r w:rsidRPr="005E1885">
        <w:rPr>
          <w:rFonts w:ascii="標楷體" w:eastAsia="標楷體" w:hAnsi="標楷體" w:hint="eastAsia"/>
        </w:rPr>
        <w:t>註</w:t>
      </w:r>
      <w:proofErr w:type="gramEnd"/>
      <w:r w:rsidRPr="005E1885">
        <w:rPr>
          <w:rFonts w:ascii="標楷體" w:eastAsia="標楷體" w:hAnsi="標楷體" w:hint="eastAsia"/>
        </w:rPr>
        <w:t>：( )內為該章仍須評量條文數。</w:t>
      </w:r>
    </w:p>
    <w:p w:rsidR="00F73DB8" w:rsidRPr="002D2D00" w:rsidRDefault="00F73DB8" w:rsidP="00F73DB8"/>
    <w:p w:rsidR="00F73DB8" w:rsidRDefault="00F73DB8" w:rsidP="00917B63">
      <w:pPr>
        <w:sectPr w:rsidR="00F73DB8" w:rsidSect="00DE2819">
          <w:headerReference w:type="even" r:id="rId8"/>
          <w:headerReference w:type="default" r:id="rId9"/>
          <w:footerReference w:type="even" r:id="rId10"/>
          <w:footerReference w:type="default" r:id="rId11"/>
          <w:pgSz w:w="11906" w:h="16838"/>
          <w:pgMar w:top="993" w:right="991" w:bottom="1134" w:left="1134" w:header="851" w:footer="505" w:gutter="0"/>
          <w:pgNumType w:fmt="upperRoman" w:start="1"/>
          <w:cols w:space="425"/>
          <w:docGrid w:type="lines" w:linePitch="360"/>
        </w:sectPr>
      </w:pPr>
    </w:p>
    <w:p w:rsidR="001F4B94" w:rsidRPr="003D6F21" w:rsidRDefault="00D04E76" w:rsidP="001F4B94">
      <w:pPr>
        <w:pStyle w:val="1"/>
        <w:spacing w:beforeLines="50" w:afterLines="50" w:line="400" w:lineRule="exact"/>
        <w:jc w:val="center"/>
        <w:rPr>
          <w:rFonts w:ascii="華康特粗楷體" w:eastAsia="華康特粗楷體" w:hAnsi="Times New Roman"/>
          <w:kern w:val="2"/>
          <w:sz w:val="31"/>
          <w:szCs w:val="31"/>
        </w:rPr>
      </w:pPr>
      <w:bookmarkStart w:id="1" w:name="_Toc269073788"/>
      <w:bookmarkStart w:id="2" w:name="_Toc275703856"/>
      <w:r w:rsidRPr="000E203E">
        <w:rPr>
          <w:rFonts w:ascii="標楷體" w:eastAsia="標楷體" w:hAnsi="標楷體" w:hint="eastAsia"/>
          <w:kern w:val="2"/>
          <w:sz w:val="32"/>
          <w:szCs w:val="32"/>
        </w:rPr>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bookmarkEnd w:id="1"/>
      <w:bookmarkEnd w:id="2"/>
      <w:r>
        <w:rPr>
          <w:rFonts w:ascii="標楷體" w:eastAsia="標楷體" w:hAnsi="標楷體" w:hint="eastAsia"/>
          <w:kern w:val="2"/>
          <w:sz w:val="32"/>
          <w:szCs w:val="32"/>
        </w:rPr>
        <w:t xml:space="preserve"> </w:t>
      </w:r>
      <w:r w:rsidR="00C66DBE" w:rsidRPr="002900E1">
        <w:rPr>
          <w:rFonts w:ascii="Cambria" w:eastAsia="標楷體" w:hAnsi="標楷體"/>
          <w:sz w:val="32"/>
          <w:szCs w:val="32"/>
        </w:rPr>
        <w:t>第</w:t>
      </w:r>
      <w:r w:rsidR="00C66DBE" w:rsidRPr="002900E1">
        <w:rPr>
          <w:rFonts w:ascii="Cambria" w:eastAsia="標楷體" w:hAnsi="Cambria"/>
          <w:sz w:val="32"/>
          <w:szCs w:val="32"/>
        </w:rPr>
        <w:t>1.1</w:t>
      </w:r>
      <w:r w:rsidR="00C66DBE" w:rsidRPr="002900E1">
        <w:rPr>
          <w:rFonts w:ascii="Cambria" w:eastAsia="標楷體" w:hAnsi="標楷體"/>
          <w:sz w:val="32"/>
          <w:szCs w:val="32"/>
        </w:rPr>
        <w:t>章</w:t>
      </w:r>
      <w:r w:rsidR="00982CD6">
        <w:rPr>
          <w:rFonts w:ascii="Cambria" w:eastAsia="標楷體" w:hAnsi="標楷體" w:hint="eastAsia"/>
          <w:sz w:val="32"/>
          <w:szCs w:val="32"/>
        </w:rPr>
        <w:t xml:space="preserve"> </w:t>
      </w:r>
      <w:r w:rsidR="00C66DBE" w:rsidRPr="002900E1">
        <w:rPr>
          <w:rFonts w:ascii="Cambria" w:eastAsia="標楷體" w:hAnsi="標楷體"/>
          <w:sz w:val="32"/>
          <w:szCs w:val="32"/>
        </w:rPr>
        <w:t>醫院經營策略與管理</w:t>
      </w:r>
    </w:p>
    <w:tbl>
      <w:tblPr>
        <w:tblW w:w="5284" w:type="pct"/>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9"/>
        <w:gridCol w:w="5331"/>
        <w:gridCol w:w="539"/>
        <w:gridCol w:w="541"/>
        <w:gridCol w:w="502"/>
        <w:gridCol w:w="502"/>
        <w:gridCol w:w="504"/>
        <w:gridCol w:w="502"/>
        <w:gridCol w:w="504"/>
      </w:tblGrid>
      <w:tr w:rsidR="001F4B94" w:rsidRPr="003D6F21">
        <w:trPr>
          <w:trHeight w:val="360"/>
          <w:tblHeader/>
        </w:trPr>
        <w:tc>
          <w:tcPr>
            <w:tcW w:w="3225" w:type="pct"/>
            <w:gridSpan w:val="2"/>
            <w:vMerge w:val="restart"/>
            <w:shd w:val="clear" w:color="auto" w:fill="auto"/>
            <w:vAlign w:val="center"/>
          </w:tcPr>
          <w:p w:rsidR="001F4B94" w:rsidRPr="003D6F21" w:rsidRDefault="001F4B94" w:rsidP="00F90E73">
            <w:pPr>
              <w:spacing w:line="360" w:lineRule="exact"/>
              <w:jc w:val="center"/>
              <w:rPr>
                <w:rFonts w:eastAsia="標楷體"/>
                <w:b/>
                <w:sz w:val="28"/>
                <w:szCs w:val="28"/>
              </w:rPr>
            </w:pPr>
            <w:r w:rsidRPr="001B705A">
              <w:rPr>
                <w:rFonts w:eastAsia="標楷體" w:hint="eastAsia"/>
                <w:b/>
                <w:spacing w:val="630"/>
                <w:kern w:val="0"/>
                <w:sz w:val="28"/>
                <w:szCs w:val="28"/>
                <w:fitText w:val="5040" w:id="-356239872"/>
              </w:rPr>
              <w:t>評量</w:t>
            </w:r>
            <w:r w:rsidR="00F90E73" w:rsidRPr="001B705A">
              <w:rPr>
                <w:rFonts w:eastAsia="標楷體" w:hint="eastAsia"/>
                <w:b/>
                <w:spacing w:val="630"/>
                <w:kern w:val="0"/>
                <w:sz w:val="28"/>
                <w:szCs w:val="28"/>
                <w:fitText w:val="5040" w:id="-356239872"/>
              </w:rPr>
              <w:t>條</w:t>
            </w:r>
            <w:r w:rsidR="00F90E73" w:rsidRPr="001B705A">
              <w:rPr>
                <w:rFonts w:eastAsia="標楷體" w:hint="eastAsia"/>
                <w:b/>
                <w:kern w:val="0"/>
                <w:sz w:val="28"/>
                <w:szCs w:val="28"/>
                <w:fitText w:val="5040" w:id="-356239872"/>
              </w:rPr>
              <w:t>文</w:t>
            </w:r>
          </w:p>
        </w:tc>
        <w:tc>
          <w:tcPr>
            <w:tcW w:w="1775" w:type="pct"/>
            <w:gridSpan w:val="7"/>
            <w:shd w:val="clear" w:color="auto" w:fill="auto"/>
          </w:tcPr>
          <w:p w:rsidR="001F4B94" w:rsidRPr="003D6F21" w:rsidRDefault="001F4B94" w:rsidP="00723859">
            <w:pPr>
              <w:spacing w:line="360" w:lineRule="exact"/>
              <w:jc w:val="center"/>
              <w:rPr>
                <w:rFonts w:eastAsia="標楷體" w:hAnsi="標楷體"/>
                <w:b/>
                <w:sz w:val="28"/>
                <w:szCs w:val="28"/>
              </w:rPr>
            </w:pPr>
            <w:r w:rsidRPr="001B705A">
              <w:rPr>
                <w:rFonts w:eastAsia="標楷體" w:hAnsi="標楷體" w:hint="eastAsia"/>
                <w:b/>
                <w:spacing w:val="150"/>
                <w:kern w:val="0"/>
                <w:sz w:val="28"/>
                <w:szCs w:val="28"/>
                <w:fitText w:val="2240" w:id="-356239871"/>
              </w:rPr>
              <w:t>評量機</w:t>
            </w:r>
            <w:r w:rsidRPr="001B705A">
              <w:rPr>
                <w:rFonts w:eastAsia="標楷體" w:hAnsi="標楷體" w:hint="eastAsia"/>
                <w:b/>
                <w:spacing w:val="37"/>
                <w:kern w:val="0"/>
                <w:sz w:val="28"/>
                <w:szCs w:val="28"/>
                <w:fitText w:val="2240" w:id="-356239871"/>
              </w:rPr>
              <w:t>制</w:t>
            </w:r>
          </w:p>
        </w:tc>
      </w:tr>
      <w:tr w:rsidR="001F4B94" w:rsidRPr="003D6F21">
        <w:trPr>
          <w:trHeight w:val="309"/>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533" w:type="pct"/>
            <w:gridSpan w:val="2"/>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248" w:type="pct"/>
            <w:vMerge w:val="restart"/>
            <w:tcBorders>
              <w:left w:val="doub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210"/>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266" w:type="pct"/>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267" w:type="pct"/>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248" w:type="pct"/>
            <w:vMerge/>
            <w:tcBorders>
              <w:lef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350" w:lineRule="exact"/>
              <w:jc w:val="center"/>
              <w:rPr>
                <w:rFonts w:ascii="Cambria" w:eastAsia="標楷體" w:hAnsi="Cambria"/>
                <w:snapToGrid w:val="0"/>
                <w:spacing w:val="-20"/>
                <w:kern w:val="0"/>
                <w:sz w:val="28"/>
                <w:szCs w:val="28"/>
              </w:rPr>
            </w:pPr>
            <w:r w:rsidRPr="0084615C">
              <w:rPr>
                <w:rFonts w:ascii="Cambria" w:eastAsia="標楷體" w:hAnsi="Cambria"/>
                <w:snapToGrid w:val="0"/>
                <w:spacing w:val="-20"/>
                <w:kern w:val="0"/>
                <w:sz w:val="28"/>
                <w:szCs w:val="28"/>
              </w:rPr>
              <w:t>1.1.6</w:t>
            </w:r>
          </w:p>
        </w:tc>
        <w:tc>
          <w:tcPr>
            <w:tcW w:w="2633" w:type="pct"/>
            <w:tcBorders>
              <w:bottom w:val="single" w:sz="4" w:space="0" w:color="auto"/>
            </w:tcBorders>
            <w:vAlign w:val="center"/>
          </w:tcPr>
          <w:p w:rsidR="002154D7" w:rsidRPr="0084615C" w:rsidRDefault="002154D7" w:rsidP="001B0016">
            <w:pPr>
              <w:widowControl/>
              <w:adjustRightInd w:val="0"/>
              <w:snapToGrid w:val="0"/>
              <w:spacing w:line="35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配合中醫重要政策及參與情形</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1.1.10</w:t>
            </w:r>
          </w:p>
        </w:tc>
        <w:tc>
          <w:tcPr>
            <w:tcW w:w="2633" w:type="pct"/>
            <w:tcBorders>
              <w:bottom w:val="single" w:sz="4" w:space="0" w:color="auto"/>
            </w:tcBorders>
            <w:vAlign w:val="center"/>
          </w:tcPr>
          <w:p w:rsidR="002154D7" w:rsidRPr="0084615C" w:rsidRDefault="002154D7" w:rsidP="001B0016">
            <w:pPr>
              <w:widowControl/>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應訂定</w:t>
            </w:r>
            <w:r w:rsidRPr="00036D8D">
              <w:rPr>
                <w:rFonts w:ascii="標楷體" w:eastAsia="標楷體" w:hAnsi="標楷體" w:hint="eastAsia"/>
                <w:snapToGrid w:val="0"/>
                <w:color w:val="000000" w:themeColor="text1"/>
                <w:kern w:val="0"/>
                <w:sz w:val="28"/>
                <w:szCs w:val="28"/>
              </w:rPr>
              <w:t>中醫</w:t>
            </w:r>
            <w:r w:rsidRPr="00036D8D">
              <w:rPr>
                <w:rFonts w:ascii="標楷體" w:eastAsia="標楷體" w:hAnsi="標楷體"/>
                <w:snapToGrid w:val="0"/>
                <w:color w:val="000000" w:themeColor="text1"/>
                <w:kern w:val="0"/>
                <w:sz w:val="28"/>
                <w:szCs w:val="28"/>
              </w:rPr>
              <w:t>醫療</w:t>
            </w:r>
            <w:r w:rsidRPr="00036D8D">
              <w:rPr>
                <w:rFonts w:ascii="標楷體" w:eastAsia="標楷體" w:hAnsi="標楷體" w:hint="eastAsia"/>
                <w:snapToGrid w:val="0"/>
                <w:color w:val="000000" w:themeColor="text1"/>
                <w:kern w:val="0"/>
                <w:sz w:val="28"/>
                <w:szCs w:val="28"/>
              </w:rPr>
              <w:t>相關</w:t>
            </w:r>
            <w:r w:rsidRPr="00036D8D">
              <w:rPr>
                <w:rFonts w:ascii="標楷體" w:eastAsia="標楷體" w:hAnsi="標楷體"/>
                <w:snapToGrid w:val="0"/>
                <w:color w:val="000000" w:themeColor="text1"/>
                <w:kern w:val="0"/>
                <w:sz w:val="28"/>
                <w:szCs w:val="28"/>
              </w:rPr>
              <w:t>業務管理指標，定期分析</w:t>
            </w:r>
            <w:r w:rsidRPr="00036D8D">
              <w:rPr>
                <w:rFonts w:ascii="標楷體" w:eastAsia="標楷體" w:hAnsi="標楷體" w:hint="eastAsia"/>
                <w:snapToGrid w:val="0"/>
                <w:color w:val="000000" w:themeColor="text1"/>
                <w:kern w:val="0"/>
                <w:sz w:val="28"/>
                <w:szCs w:val="28"/>
              </w:rPr>
              <w:t>、</w:t>
            </w:r>
            <w:r w:rsidRPr="00036D8D">
              <w:rPr>
                <w:rFonts w:ascii="標楷體" w:eastAsia="標楷體" w:hAnsi="標楷體"/>
                <w:snapToGrid w:val="0"/>
                <w:color w:val="000000" w:themeColor="text1"/>
                <w:kern w:val="0"/>
                <w:sz w:val="28"/>
                <w:szCs w:val="28"/>
              </w:rPr>
              <w:t>檢討</w:t>
            </w:r>
            <w:r w:rsidRPr="00036D8D">
              <w:rPr>
                <w:rFonts w:ascii="標楷體" w:eastAsia="標楷體" w:hAnsi="標楷體" w:hint="eastAsia"/>
                <w:snapToGrid w:val="0"/>
                <w:color w:val="000000" w:themeColor="text1"/>
                <w:kern w:val="0"/>
                <w:sz w:val="28"/>
                <w:szCs w:val="28"/>
              </w:rPr>
              <w:t>、改進中醫</w:t>
            </w:r>
            <w:r w:rsidRPr="00036D8D">
              <w:rPr>
                <w:rFonts w:ascii="標楷體" w:eastAsia="標楷體" w:hAnsi="標楷體"/>
                <w:snapToGrid w:val="0"/>
                <w:color w:val="000000" w:themeColor="text1"/>
                <w:kern w:val="0"/>
                <w:sz w:val="28"/>
                <w:szCs w:val="28"/>
              </w:rPr>
              <w:t>經營</w:t>
            </w:r>
            <w:r w:rsidRPr="0084615C">
              <w:rPr>
                <w:rFonts w:ascii="標楷體" w:eastAsia="標楷體" w:hAnsi="標楷體"/>
                <w:snapToGrid w:val="0"/>
                <w:kern w:val="0"/>
                <w:sz w:val="28"/>
                <w:szCs w:val="28"/>
              </w:rPr>
              <w:t>管理狀況</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hint="eastAsia"/>
        </w:rPr>
      </w:pPr>
    </w:p>
    <w:p w:rsidR="00F24489" w:rsidRDefault="00F24489" w:rsidP="00F24489">
      <w:pPr>
        <w:spacing w:line="360" w:lineRule="exact"/>
        <w:ind w:leftChars="150" w:left="1080" w:hangingChars="300" w:hanging="720"/>
        <w:jc w:val="both"/>
        <w:rPr>
          <w:rFonts w:ascii="標楷體" w:eastAsia="標楷體" w:hAnsi="標楷體"/>
          <w:szCs w:val="32"/>
        </w:rPr>
      </w:pPr>
      <w:proofErr w:type="gramStart"/>
      <w:r>
        <w:rPr>
          <w:rFonts w:ascii="標楷體" w:eastAsia="標楷體" w:hAnsi="標楷體" w:hint="eastAsia"/>
        </w:rPr>
        <w:t>註</w:t>
      </w:r>
      <w:proofErr w:type="gramEnd"/>
      <w:r>
        <w:rPr>
          <w:rFonts w:ascii="標楷體" w:eastAsia="標楷體" w:hAnsi="標楷體" w:hint="eastAsia"/>
        </w:rPr>
        <w:t>：1.</w:t>
      </w:r>
      <w:r>
        <w:rPr>
          <w:rFonts w:hint="eastAsia"/>
          <w:b/>
          <w:bCs/>
          <w:snapToGrid w:val="0"/>
          <w:kern w:val="0"/>
        </w:rPr>
        <w:t>NA</w:t>
      </w:r>
      <w:r>
        <w:rPr>
          <w:rFonts w:hint="eastAsia"/>
          <w:b/>
          <w:bCs/>
          <w:snapToGrid w:val="0"/>
          <w:kern w:val="0"/>
        </w:rPr>
        <w:t>：</w:t>
      </w:r>
      <w:r>
        <w:rPr>
          <w:rFonts w:ascii="標楷體" w:eastAsia="標楷體" w:hAnsi="標楷體" w:hint="eastAsia"/>
          <w:szCs w:val="32"/>
        </w:rPr>
        <w:t>即為不適用（</w:t>
      </w:r>
      <w:r>
        <w:rPr>
          <w:rFonts w:hint="eastAsia"/>
          <w:b/>
          <w:bCs/>
          <w:snapToGrid w:val="0"/>
          <w:kern w:val="0"/>
        </w:rPr>
        <w:t>Not Applicable</w:t>
      </w:r>
      <w:r>
        <w:rPr>
          <w:rFonts w:ascii="標楷體" w:eastAsia="標楷體" w:hAnsi="標楷體" w:hint="eastAsia"/>
          <w:szCs w:val="32"/>
        </w:rPr>
        <w:t>）之項目，由</w:t>
      </w:r>
      <w:r>
        <w:rPr>
          <w:rFonts w:ascii="標楷體" w:eastAsia="標楷體" w:hAnsi="標楷體" w:hint="eastAsia"/>
        </w:rPr>
        <w:t>申請</w:t>
      </w:r>
      <w:r>
        <w:rPr>
          <w:rFonts w:ascii="標楷體" w:eastAsia="標楷體" w:hAnsi="標楷體" w:hint="eastAsia"/>
          <w:szCs w:val="32"/>
        </w:rPr>
        <w:t>醫院衡量實際狀況選填。</w:t>
      </w:r>
    </w:p>
    <w:p w:rsidR="001F4B94" w:rsidRPr="003D6F21" w:rsidRDefault="00F24489" w:rsidP="00F24489">
      <w:pPr>
        <w:ind w:firstLineChars="350" w:firstLine="840"/>
        <w:sectPr w:rsidR="001F4B94" w:rsidRPr="003D6F21" w:rsidSect="00723859">
          <w:headerReference w:type="default" r:id="rId12"/>
          <w:footerReference w:type="default" r:id="rId13"/>
          <w:pgSz w:w="11906" w:h="16838" w:code="9"/>
          <w:pgMar w:top="1259" w:right="1191" w:bottom="1259" w:left="1191" w:header="851" w:footer="974" w:gutter="0"/>
          <w:pgNumType w:start="1"/>
          <w:cols w:space="425"/>
          <w:docGrid w:type="lines" w:linePitch="360"/>
        </w:sectPr>
      </w:pPr>
      <w:r>
        <w:rPr>
          <w:rFonts w:ascii="標楷體" w:eastAsia="標楷體" w:hAnsi="標楷體" w:hint="eastAsia"/>
          <w:szCs w:val="32"/>
        </w:rPr>
        <w:t>2.本表由申請醫院先自行評量，填寫資料，以填滿空格■方式為之。</w:t>
      </w: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3" w:name="_Toc269073792"/>
      <w:bookmarkStart w:id="4" w:name="_Toc275703860"/>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1B0016">
        <w:rPr>
          <w:rFonts w:ascii="華康特粗楷體" w:eastAsia="華康特粗楷體" w:hAnsi="Times New Roman" w:hint="eastAsia"/>
          <w:kern w:val="2"/>
          <w:sz w:val="31"/>
          <w:szCs w:val="31"/>
        </w:rPr>
        <w:t xml:space="preserve"> </w:t>
      </w:r>
      <w:r w:rsidR="001B0016" w:rsidRPr="002900E1">
        <w:rPr>
          <w:rFonts w:ascii="Cambria" w:eastAsia="標楷體" w:hAnsi="標楷體"/>
          <w:sz w:val="32"/>
          <w:szCs w:val="32"/>
        </w:rPr>
        <w:t>第</w:t>
      </w:r>
      <w:r w:rsidR="001B0016">
        <w:rPr>
          <w:rFonts w:ascii="Cambria" w:eastAsia="標楷體" w:hAnsi="Cambria" w:hint="eastAsia"/>
          <w:sz w:val="32"/>
          <w:szCs w:val="32"/>
        </w:rPr>
        <w:t>2.1</w:t>
      </w:r>
      <w:r w:rsidR="001B0016" w:rsidRPr="002900E1">
        <w:rPr>
          <w:rFonts w:ascii="Cambria" w:eastAsia="標楷體" w:hAnsi="標楷體"/>
          <w:sz w:val="32"/>
          <w:szCs w:val="32"/>
        </w:rPr>
        <w:t>章</w:t>
      </w:r>
      <w:r w:rsidR="001B0016">
        <w:rPr>
          <w:rFonts w:ascii="Cambria" w:eastAsia="標楷體" w:hAnsi="標楷體" w:hint="eastAsia"/>
          <w:sz w:val="32"/>
          <w:szCs w:val="32"/>
        </w:rPr>
        <w:t xml:space="preserve"> </w:t>
      </w:r>
      <w:bookmarkEnd w:id="3"/>
      <w:bookmarkEnd w:id="4"/>
      <w:r w:rsidR="001B0016">
        <w:rPr>
          <w:rFonts w:ascii="Cambria" w:eastAsia="標楷體" w:hAnsi="標楷體" w:hint="eastAsia"/>
          <w:sz w:val="32"/>
          <w:szCs w:val="32"/>
        </w:rPr>
        <w:t>中醫醫療</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72"/>
        <w:gridCol w:w="4929"/>
        <w:gridCol w:w="496"/>
        <w:gridCol w:w="496"/>
        <w:gridCol w:w="496"/>
        <w:gridCol w:w="496"/>
        <w:gridCol w:w="496"/>
        <w:gridCol w:w="496"/>
        <w:gridCol w:w="503"/>
      </w:tblGrid>
      <w:tr w:rsidR="001F4B94" w:rsidRPr="003D6F21">
        <w:trPr>
          <w:trHeight w:val="340"/>
          <w:tblHeader/>
        </w:trPr>
        <w:tc>
          <w:tcPr>
            <w:tcW w:w="6101" w:type="dxa"/>
            <w:gridSpan w:val="2"/>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1B0016">
            <w:pPr>
              <w:spacing w:line="360" w:lineRule="exact"/>
              <w:jc w:val="center"/>
              <w:rPr>
                <w:rFonts w:eastAsia="標楷體" w:hAnsi="標楷體"/>
                <w:b/>
                <w:sz w:val="28"/>
                <w:szCs w:val="28"/>
              </w:rPr>
            </w:pPr>
            <w:r w:rsidRPr="001B705A">
              <w:rPr>
                <w:rFonts w:eastAsia="標楷體" w:hAnsi="標楷體" w:hint="eastAsia"/>
                <w:b/>
                <w:spacing w:val="630"/>
                <w:kern w:val="0"/>
                <w:sz w:val="28"/>
                <w:szCs w:val="28"/>
                <w:fitText w:val="5040" w:id="-356239864"/>
              </w:rPr>
              <w:t>評量</w:t>
            </w:r>
            <w:r w:rsidR="001B0016" w:rsidRPr="001B705A">
              <w:rPr>
                <w:rFonts w:eastAsia="標楷體" w:hAnsi="標楷體" w:hint="eastAsia"/>
                <w:b/>
                <w:spacing w:val="630"/>
                <w:kern w:val="0"/>
                <w:sz w:val="28"/>
                <w:szCs w:val="28"/>
                <w:fitText w:val="5040" w:id="-356239864"/>
              </w:rPr>
              <w:t>條</w:t>
            </w:r>
            <w:r w:rsidR="001B0016" w:rsidRPr="001B705A">
              <w:rPr>
                <w:rFonts w:eastAsia="標楷體" w:hAnsi="標楷體" w:hint="eastAsia"/>
                <w:b/>
                <w:kern w:val="0"/>
                <w:sz w:val="28"/>
                <w:szCs w:val="28"/>
                <w:fitText w:val="5040" w:id="-356239864"/>
              </w:rPr>
              <w:t>文</w:t>
            </w:r>
          </w:p>
        </w:tc>
        <w:tc>
          <w:tcPr>
            <w:tcW w:w="3479" w:type="dxa"/>
            <w:gridSpan w:val="7"/>
            <w:tcBorders>
              <w:top w:val="single" w:sz="4" w:space="0" w:color="auto"/>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1B705A">
              <w:rPr>
                <w:rFonts w:eastAsia="標楷體" w:hAnsi="標楷體" w:hint="eastAsia"/>
                <w:b/>
                <w:spacing w:val="150"/>
                <w:kern w:val="0"/>
                <w:sz w:val="28"/>
                <w:szCs w:val="28"/>
                <w:fitText w:val="2240" w:id="-356239863"/>
              </w:rPr>
              <w:t>評量機</w:t>
            </w:r>
            <w:r w:rsidRPr="001B705A">
              <w:rPr>
                <w:rFonts w:eastAsia="標楷體" w:hAnsi="標楷體" w:hint="eastAsia"/>
                <w:b/>
                <w:spacing w:val="37"/>
                <w:kern w:val="0"/>
                <w:sz w:val="28"/>
                <w:szCs w:val="28"/>
                <w:fitText w:val="2240" w:id="-356239863"/>
              </w:rPr>
              <w:t>制</w:t>
            </w:r>
          </w:p>
        </w:tc>
      </w:tr>
      <w:tr w:rsidR="001F4B94" w:rsidRPr="003D6F21">
        <w:trPr>
          <w:trHeight w:val="405"/>
          <w:tblHeader/>
        </w:trPr>
        <w:tc>
          <w:tcPr>
            <w:tcW w:w="6101"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92" w:type="dxa"/>
            <w:gridSpan w:val="2"/>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D13DE1">
              <w:rPr>
                <w:rFonts w:eastAsia="標楷體" w:hAnsi="標楷體" w:hint="eastAsia"/>
                <w:b/>
                <w:sz w:val="28"/>
                <w:szCs w:val="28"/>
                <w:vertAlign w:val="superscript"/>
              </w:rPr>
              <w:t>1</w:t>
            </w:r>
          </w:p>
        </w:tc>
        <w:tc>
          <w:tcPr>
            <w:tcW w:w="496" w:type="dxa"/>
            <w:vMerge w:val="restart"/>
            <w:tcBorders>
              <w:top w:val="single" w:sz="4" w:space="0" w:color="auto"/>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503"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465"/>
          <w:tblHeader/>
        </w:trPr>
        <w:tc>
          <w:tcPr>
            <w:tcW w:w="6101" w:type="dxa"/>
            <w:gridSpan w:val="2"/>
            <w:vMerge/>
            <w:tcBorders>
              <w:left w:val="single" w:sz="4" w:space="0" w:color="auto"/>
              <w:bottom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6" w:type="dxa"/>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503"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b/>
                <w:snapToGrid w:val="0"/>
                <w:color w:val="FF0000"/>
                <w:kern w:val="0"/>
                <w:sz w:val="28"/>
                <w:szCs w:val="28"/>
              </w:rPr>
            </w:pPr>
            <w:r w:rsidRPr="0084615C">
              <w:rPr>
                <w:rFonts w:ascii="標楷體" w:eastAsia="標楷體" w:hAnsi="標楷體"/>
                <w:snapToGrid w:val="0"/>
                <w:kern w:val="0"/>
                <w:sz w:val="28"/>
                <w:szCs w:val="28"/>
              </w:rPr>
              <w:t>訂</w:t>
            </w:r>
            <w:r w:rsidRPr="0084615C">
              <w:rPr>
                <w:rFonts w:ascii="標楷體" w:eastAsia="標楷體" w:hAnsi="標楷體" w:hint="eastAsia"/>
                <w:snapToGrid w:val="0"/>
                <w:kern w:val="0"/>
                <w:sz w:val="28"/>
                <w:szCs w:val="28"/>
              </w:rPr>
              <w:t>定</w:t>
            </w:r>
            <w:r w:rsidRPr="0084615C">
              <w:rPr>
                <w:rFonts w:ascii="標楷體" w:eastAsia="標楷體" w:hAnsi="標楷體"/>
                <w:snapToGrid w:val="0"/>
                <w:kern w:val="0"/>
                <w:sz w:val="28"/>
                <w:szCs w:val="28"/>
              </w:rPr>
              <w:t>病人權利政策或規定，並讓病人及家屬充分瞭解其權利</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應向病人適當說明病情及治療方式</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特殊治療及處置</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說明內容應有紀錄</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在與病人溝通說明及獲取同意過程中，應考量環境及個人隱私</w:t>
            </w:r>
            <w:r w:rsidRPr="0084615C">
              <w:rPr>
                <w:rFonts w:ascii="標楷體" w:eastAsia="標楷體" w:hAnsi="標楷體" w:hint="eastAsia"/>
                <w:snapToGrid w:val="0"/>
                <w:kern w:val="0"/>
                <w:sz w:val="28"/>
                <w:szCs w:val="28"/>
              </w:rPr>
              <w:t>的</w:t>
            </w:r>
            <w:r w:rsidRPr="0084615C">
              <w:rPr>
                <w:rFonts w:ascii="標楷體" w:eastAsia="標楷體" w:hAnsi="標楷體"/>
                <w:snapToGrid w:val="0"/>
                <w:kern w:val="0"/>
                <w:sz w:val="28"/>
                <w:szCs w:val="28"/>
              </w:rPr>
              <w:t>保護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依</w:t>
            </w:r>
            <w:r w:rsidRPr="0084615C">
              <w:rPr>
                <w:rFonts w:ascii="標楷體" w:eastAsia="標楷體" w:hAnsi="標楷體"/>
                <w:snapToGrid w:val="0"/>
                <w:kern w:val="0"/>
                <w:sz w:val="28"/>
                <w:szCs w:val="28"/>
              </w:rPr>
              <w:t>據病人請求，</w:t>
            </w:r>
            <w:r w:rsidRPr="0084615C">
              <w:rPr>
                <w:rFonts w:ascii="標楷體" w:eastAsia="標楷體" w:hAnsi="標楷體" w:hint="eastAsia"/>
                <w:snapToGrid w:val="0"/>
                <w:kern w:val="0"/>
                <w:sz w:val="28"/>
                <w:szCs w:val="28"/>
              </w:rPr>
              <w:t>依法</w:t>
            </w:r>
            <w:r w:rsidRPr="0084615C">
              <w:rPr>
                <w:rFonts w:ascii="標楷體" w:eastAsia="標楷體" w:hAnsi="標楷體"/>
                <w:snapToGrid w:val="0"/>
                <w:kern w:val="0"/>
                <w:sz w:val="28"/>
                <w:szCs w:val="28"/>
              </w:rPr>
              <w:t>提供病歷影本或摘要</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訂定全院性病人安全作業規範</w:t>
            </w:r>
            <w:r w:rsidRPr="0084615C">
              <w:rPr>
                <w:rFonts w:ascii="標楷體" w:eastAsia="標楷體" w:hAnsi="標楷體" w:hint="eastAsia"/>
                <w:snapToGrid w:val="0"/>
                <w:kern w:val="0"/>
                <w:sz w:val="28"/>
                <w:szCs w:val="28"/>
              </w:rPr>
              <w:t>與執行方針</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確實執行病人安全作業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院內各部門及員工應</w:t>
            </w:r>
            <w:r w:rsidRPr="0084615C">
              <w:rPr>
                <w:rFonts w:ascii="標楷體" w:eastAsia="標楷體" w:hAnsi="標楷體" w:hint="eastAsia"/>
                <w:snapToGrid w:val="0"/>
                <w:kern w:val="0"/>
                <w:sz w:val="28"/>
                <w:szCs w:val="28"/>
              </w:rPr>
              <w:t>分析檢討病人安全之相關機制，並擬定改善對策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確立病人身</w:t>
            </w:r>
            <w:r w:rsidRPr="0084615C">
              <w:rPr>
                <w:rFonts w:ascii="標楷體" w:eastAsia="標楷體" w:hAnsi="標楷體" w:hint="eastAsia"/>
                <w:snapToGrid w:val="0"/>
                <w:kern w:val="0"/>
                <w:sz w:val="28"/>
                <w:szCs w:val="28"/>
              </w:rPr>
              <w:t>分</w:t>
            </w:r>
            <w:r w:rsidRPr="0084615C">
              <w:rPr>
                <w:rFonts w:ascii="標楷體" w:eastAsia="標楷體" w:hAnsi="標楷體"/>
                <w:snapToGrid w:val="0"/>
                <w:kern w:val="0"/>
                <w:sz w:val="28"/>
                <w:szCs w:val="28"/>
              </w:rPr>
              <w:t>、疾病部位、檢體、藥品、衛材</w:t>
            </w:r>
            <w:r w:rsidRPr="0084615C">
              <w:rPr>
                <w:rFonts w:ascii="標楷體" w:eastAsia="標楷體" w:hAnsi="標楷體" w:hint="eastAsia"/>
                <w:snapToGrid w:val="0"/>
                <w:kern w:val="0"/>
                <w:sz w:val="28"/>
                <w:szCs w:val="28"/>
              </w:rPr>
              <w:t>及影像資料</w:t>
            </w:r>
            <w:r w:rsidRPr="0084615C">
              <w:rPr>
                <w:rFonts w:ascii="標楷體" w:eastAsia="標楷體" w:hAnsi="標楷體"/>
                <w:snapToGrid w:val="0"/>
                <w:kern w:val="0"/>
                <w:sz w:val="28"/>
                <w:szCs w:val="28"/>
              </w:rPr>
              <w:t>等之識別方法及步驟</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開立病人醫囑，應有防止</w:t>
            </w:r>
            <w:proofErr w:type="gramStart"/>
            <w:r w:rsidRPr="0084615C">
              <w:rPr>
                <w:rFonts w:ascii="標楷體" w:eastAsia="標楷體" w:hAnsi="標楷體"/>
                <w:snapToGrid w:val="0"/>
                <w:kern w:val="0"/>
                <w:sz w:val="28"/>
                <w:szCs w:val="28"/>
              </w:rPr>
              <w:t>醫</w:t>
            </w:r>
            <w:proofErr w:type="gramEnd"/>
            <w:r w:rsidRPr="0084615C">
              <w:rPr>
                <w:rFonts w:ascii="標楷體" w:eastAsia="標楷體" w:hAnsi="標楷體"/>
                <w:snapToGrid w:val="0"/>
                <w:kern w:val="0"/>
                <w:sz w:val="28"/>
                <w:szCs w:val="28"/>
              </w:rPr>
              <w:t>令傳達錯誤</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步驟或方法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對於各種可能發生醫療不良事件之情境，訂定預防措施及建立因應對策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建置機制</w:t>
            </w:r>
            <w:r w:rsidRPr="0084615C">
              <w:rPr>
                <w:rFonts w:ascii="標楷體" w:eastAsia="標楷體" w:hAnsi="標楷體" w:hint="eastAsia"/>
                <w:snapToGrid w:val="0"/>
                <w:kern w:val="0"/>
                <w:sz w:val="28"/>
                <w:szCs w:val="28"/>
              </w:rPr>
              <w:t>蒐</w:t>
            </w:r>
            <w:r w:rsidRPr="0084615C">
              <w:rPr>
                <w:rFonts w:ascii="標楷體" w:eastAsia="標楷體" w:hAnsi="標楷體"/>
                <w:snapToGrid w:val="0"/>
                <w:kern w:val="0"/>
                <w:sz w:val="28"/>
                <w:szCs w:val="28"/>
              </w:rPr>
              <w:t>集院內不良事件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充分瞭解</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分析影響病人安全</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要因，</w:t>
            </w:r>
            <w:r w:rsidRPr="0084615C">
              <w:rPr>
                <w:rFonts w:ascii="標楷體" w:eastAsia="標楷體" w:hAnsi="標楷體" w:hint="eastAsia"/>
                <w:snapToGrid w:val="0"/>
                <w:kern w:val="0"/>
                <w:sz w:val="28"/>
                <w:szCs w:val="28"/>
              </w:rPr>
              <w:t>並</w:t>
            </w:r>
            <w:r w:rsidRPr="0084615C">
              <w:rPr>
                <w:rFonts w:ascii="標楷體" w:eastAsia="標楷體" w:hAnsi="標楷體"/>
                <w:snapToGrid w:val="0"/>
                <w:kern w:val="0"/>
                <w:sz w:val="28"/>
                <w:szCs w:val="28"/>
              </w:rPr>
              <w:t>擬訂改善對策</w:t>
            </w:r>
            <w:r w:rsidRPr="0084615C">
              <w:rPr>
                <w:rFonts w:ascii="標楷體" w:eastAsia="標楷體" w:hAnsi="標楷體" w:hint="eastAsia"/>
                <w:snapToGrid w:val="0"/>
                <w:kern w:val="0"/>
                <w:sz w:val="28"/>
                <w:szCs w:val="28"/>
              </w:rPr>
              <w:t>確實執行及</w:t>
            </w:r>
            <w:proofErr w:type="gramStart"/>
            <w:r w:rsidRPr="0084615C">
              <w:rPr>
                <w:rFonts w:ascii="標楷體" w:eastAsia="標楷體" w:hAnsi="標楷體" w:hint="eastAsia"/>
                <w:snapToGrid w:val="0"/>
                <w:kern w:val="0"/>
                <w:sz w:val="28"/>
                <w:szCs w:val="28"/>
              </w:rPr>
              <w:t>評核其成效</w:t>
            </w:r>
            <w:proofErr w:type="gramEnd"/>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關於醫療</w:t>
            </w:r>
            <w:r w:rsidRPr="0084615C">
              <w:rPr>
                <w:rFonts w:ascii="標楷體" w:eastAsia="標楷體" w:hAnsi="標楷體" w:hint="eastAsia"/>
                <w:snapToGrid w:val="0"/>
                <w:kern w:val="0"/>
                <w:sz w:val="28"/>
                <w:szCs w:val="28"/>
              </w:rPr>
              <w:t>不良</w:t>
            </w:r>
            <w:r w:rsidRPr="0084615C">
              <w:rPr>
                <w:rFonts w:ascii="標楷體" w:eastAsia="標楷體" w:hAnsi="標楷體"/>
                <w:snapToGrid w:val="0"/>
                <w:kern w:val="0"/>
                <w:sz w:val="28"/>
                <w:szCs w:val="28"/>
              </w:rPr>
              <w:t>事件發生時</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處理、說明、報告</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記錄等步驟</w:t>
            </w:r>
            <w:r w:rsidRPr="0084615C">
              <w:rPr>
                <w:rFonts w:ascii="標楷體" w:eastAsia="標楷體" w:hAnsi="標楷體" w:hint="eastAsia"/>
                <w:snapToGrid w:val="0"/>
                <w:kern w:val="0"/>
                <w:sz w:val="28"/>
                <w:szCs w:val="28"/>
              </w:rPr>
              <w:t>，遵循</w:t>
            </w:r>
            <w:r w:rsidRPr="0084615C">
              <w:rPr>
                <w:rFonts w:ascii="標楷體" w:eastAsia="標楷體" w:hAnsi="標楷體"/>
                <w:snapToGrid w:val="0"/>
                <w:kern w:val="0"/>
                <w:sz w:val="28"/>
                <w:szCs w:val="28"/>
              </w:rPr>
              <w:t>書面資料、規範</w:t>
            </w:r>
            <w:r w:rsidRPr="0084615C">
              <w:rPr>
                <w:rFonts w:ascii="標楷體" w:eastAsia="標楷體" w:hAnsi="標楷體" w:hint="eastAsia"/>
                <w:snapToGrid w:val="0"/>
                <w:kern w:val="0"/>
                <w:sz w:val="28"/>
                <w:szCs w:val="28"/>
              </w:rPr>
              <w:t>辦理</w:t>
            </w:r>
            <w:r w:rsidRPr="0084615C">
              <w:rPr>
                <w:rFonts w:ascii="標楷體" w:eastAsia="標楷體" w:hAnsi="標楷體"/>
                <w:snapToGrid w:val="0"/>
                <w:kern w:val="0"/>
                <w:sz w:val="28"/>
                <w:szCs w:val="28"/>
              </w:rPr>
              <w:t>，並讓員工</w:t>
            </w:r>
            <w:r w:rsidRPr="0084615C">
              <w:rPr>
                <w:rFonts w:ascii="標楷體" w:eastAsia="標楷體" w:hAnsi="標楷體" w:hint="eastAsia"/>
                <w:snapToGrid w:val="0"/>
                <w:kern w:val="0"/>
                <w:sz w:val="28"/>
                <w:szCs w:val="28"/>
              </w:rPr>
              <w:t>徹</w:t>
            </w:r>
            <w:r w:rsidRPr="0084615C">
              <w:rPr>
                <w:rFonts w:ascii="標楷體" w:eastAsia="標楷體" w:hAnsi="標楷體"/>
                <w:snapToGrid w:val="0"/>
                <w:kern w:val="0"/>
                <w:sz w:val="28"/>
                <w:szCs w:val="28"/>
              </w:rPr>
              <w:t>底瞭解</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院內應有充足且適當之洗手設備，醫護人員應有良好之洗手習慣及正確</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洗手方法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proofErr w:type="gramStart"/>
            <w:r w:rsidRPr="0084615C">
              <w:rPr>
                <w:rFonts w:ascii="標楷體" w:eastAsia="標楷體" w:hAnsi="標楷體"/>
                <w:snapToGrid w:val="0"/>
                <w:kern w:val="0"/>
                <w:sz w:val="28"/>
                <w:szCs w:val="28"/>
              </w:rPr>
              <w:t>對於針</w:t>
            </w:r>
            <w:proofErr w:type="gramEnd"/>
            <w:r w:rsidRPr="0084615C">
              <w:rPr>
                <w:rFonts w:ascii="標楷體" w:eastAsia="標楷體" w:hAnsi="標楷體"/>
                <w:snapToGrid w:val="0"/>
                <w:kern w:val="0"/>
                <w:sz w:val="28"/>
                <w:szCs w:val="28"/>
              </w:rPr>
              <w:t>扎事件</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預防</w:t>
            </w:r>
            <w:r w:rsidRPr="0084615C">
              <w:rPr>
                <w:rFonts w:ascii="標楷體" w:eastAsia="標楷體" w:hAnsi="標楷體" w:hint="eastAsia"/>
                <w:snapToGrid w:val="0"/>
                <w:kern w:val="0"/>
                <w:sz w:val="28"/>
                <w:szCs w:val="28"/>
              </w:rPr>
              <w:t>及處置</w:t>
            </w:r>
            <w:r w:rsidRPr="0084615C">
              <w:rPr>
                <w:rFonts w:ascii="標楷體" w:eastAsia="標楷體" w:hAnsi="標楷體"/>
                <w:snapToGrid w:val="0"/>
                <w:kern w:val="0"/>
                <w:sz w:val="28"/>
                <w:szCs w:val="28"/>
              </w:rPr>
              <w:t>（包含切傷等其他出血）訂有作業流程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color w:val="FF0000"/>
                <w:kern w:val="0"/>
                <w:sz w:val="28"/>
                <w:szCs w:val="28"/>
              </w:rPr>
            </w:pPr>
            <w:r w:rsidRPr="0084615C">
              <w:rPr>
                <w:rFonts w:ascii="標楷體" w:eastAsia="標楷體" w:hAnsi="標楷體" w:cs="新細明體" w:hint="eastAsia"/>
                <w:kern w:val="0"/>
                <w:sz w:val="28"/>
                <w:szCs w:val="28"/>
              </w:rPr>
              <w:t>配置適當之醫療人力，並對各科之職掌及職務有明確規範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
                <w:bCs/>
                <w:kern w:val="0"/>
                <w:sz w:val="28"/>
                <w:szCs w:val="28"/>
              </w:rPr>
            </w:pPr>
            <w:r w:rsidRPr="0084615C">
              <w:rPr>
                <w:rFonts w:ascii="Cambria" w:eastAsia="標楷體" w:hAnsi="Cambria"/>
                <w:kern w:val="0"/>
                <w:sz w:val="28"/>
                <w:szCs w:val="28"/>
              </w:rPr>
              <w:t>2.1.23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定期舉行各醫療相關討論會、會議等，並有紀錄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有關會診之策略方針及目標應明確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圖書之管理良好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pStyle w:val="CM15"/>
              <w:widowControl/>
              <w:autoSpaceDE/>
              <w:autoSpaceDN/>
              <w:snapToGrid w:val="0"/>
              <w:spacing w:after="0"/>
              <w:jc w:val="both"/>
              <w:rPr>
                <w:rFonts w:hAnsi="標楷體" w:cs="新細明體"/>
                <w:sz w:val="28"/>
                <w:szCs w:val="28"/>
              </w:rPr>
            </w:pPr>
            <w:r w:rsidRPr="0084615C">
              <w:rPr>
                <w:rFonts w:hAnsi="標楷體" w:cs="新細明體" w:hint="eastAsia"/>
                <w:sz w:val="28"/>
                <w:szCs w:val="28"/>
              </w:rPr>
              <w:t>購置必需的圖書及期刊，並定期提供各部門最新之圖書資訊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2.1.29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增進圖書利用之方便性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建立文獻檢索管道</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配置適當之</w:t>
            </w:r>
            <w:r w:rsidRPr="0031499D">
              <w:rPr>
                <w:rFonts w:ascii="標楷體" w:eastAsia="標楷體" w:hAnsi="標楷體" w:cs="新細明體" w:hint="eastAsia"/>
                <w:color w:val="000000" w:themeColor="text1"/>
                <w:kern w:val="0"/>
                <w:sz w:val="28"/>
                <w:szCs w:val="28"/>
              </w:rPr>
              <w:t>中醫</w:t>
            </w:r>
            <w:proofErr w:type="gramStart"/>
            <w:r w:rsidRPr="0031499D">
              <w:rPr>
                <w:rFonts w:ascii="標楷體" w:eastAsia="標楷體" w:hAnsi="標楷體" w:cs="新細明體" w:hint="eastAsia"/>
                <w:color w:val="000000" w:themeColor="text1"/>
                <w:kern w:val="0"/>
                <w:sz w:val="28"/>
                <w:szCs w:val="28"/>
              </w:rPr>
              <w:t>醫</w:t>
            </w:r>
            <w:proofErr w:type="gramEnd"/>
            <w:r w:rsidRPr="0031499D">
              <w:rPr>
                <w:rFonts w:ascii="標楷體" w:eastAsia="標楷體" w:hAnsi="標楷體" w:cs="新細明體" w:hint="eastAsia"/>
                <w:color w:val="000000" w:themeColor="text1"/>
                <w:kern w:val="0"/>
                <w:sz w:val="28"/>
                <w:szCs w:val="28"/>
              </w:rPr>
              <w:t>事人力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1" w:hanging="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中醫會診</w:t>
            </w:r>
            <w:r w:rsidRPr="0084615C">
              <w:rPr>
                <w:rFonts w:ascii="標楷體" w:eastAsia="標楷體" w:hAnsi="標楷體" w:cs="新細明體"/>
                <w:kern w:val="0"/>
                <w:sz w:val="28"/>
                <w:szCs w:val="28"/>
              </w:rPr>
              <w:t>業務應</w:t>
            </w:r>
            <w:r w:rsidRPr="0084615C">
              <w:rPr>
                <w:rFonts w:ascii="標楷體" w:eastAsia="標楷體" w:hAnsi="標楷體" w:cs="新細明體" w:hint="eastAsia"/>
                <w:kern w:val="0"/>
                <w:sz w:val="28"/>
                <w:szCs w:val="28"/>
              </w:rPr>
              <w:t>建立適當</w:t>
            </w:r>
            <w:r w:rsidRPr="0084615C">
              <w:rPr>
                <w:rFonts w:ascii="標楷體" w:eastAsia="標楷體" w:hAnsi="標楷體" w:cs="新細明體"/>
                <w:kern w:val="0"/>
                <w:sz w:val="28"/>
                <w:szCs w:val="28"/>
              </w:rPr>
              <w:t>之治療模式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tabs>
                <w:tab w:val="left" w:pos="333"/>
              </w:tabs>
              <w:adjustRightInd w:val="0"/>
              <w:snapToGrid w:val="0"/>
              <w:ind w:leftChars="-11" w:left="-26" w:firstLine="27"/>
              <w:jc w:val="both"/>
              <w:rPr>
                <w:rFonts w:ascii="標楷體" w:eastAsia="標楷體" w:hAnsi="標楷體" w:cs="新細明體"/>
                <w:kern w:val="0"/>
                <w:sz w:val="28"/>
                <w:szCs w:val="28"/>
              </w:rPr>
            </w:pPr>
            <w:r w:rsidRPr="0084615C">
              <w:rPr>
                <w:rFonts w:ascii="標楷體" w:eastAsia="標楷體" w:hAnsi="標楷體" w:cs="新細明體"/>
                <w:kern w:val="0"/>
                <w:sz w:val="28"/>
                <w:szCs w:val="28"/>
              </w:rPr>
              <w:t>提供</w:t>
            </w:r>
            <w:r w:rsidRPr="0084615C">
              <w:rPr>
                <w:rFonts w:ascii="標楷體" w:eastAsia="標楷體" w:hAnsi="標楷體" w:cs="新細明體" w:hint="eastAsia"/>
                <w:kern w:val="0"/>
                <w:sz w:val="28"/>
                <w:szCs w:val="28"/>
              </w:rPr>
              <w:t>中醫會診治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2"/>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依病人需求，提供適宜之中醫會診治療服務品質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提供適宜之中醫住院治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依病人需求，提供適宜之中醫住院治療服務品質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提供針灸治療服務，應能滿足病人醫療需求，且符合法令規定</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實施針灸治療服務之人員素質適當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具備適合醫療需求之針灸醫療儀器設備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檢討</w:t>
            </w:r>
            <w:proofErr w:type="gramStart"/>
            <w:r w:rsidRPr="0084615C">
              <w:rPr>
                <w:rFonts w:ascii="標楷體" w:eastAsia="標楷體" w:hAnsi="標楷體" w:hint="eastAsia"/>
                <w:sz w:val="28"/>
                <w:szCs w:val="28"/>
              </w:rPr>
              <w:t>特殊針法侵入</w:t>
            </w:r>
            <w:proofErr w:type="gramEnd"/>
            <w:r w:rsidRPr="0084615C">
              <w:rPr>
                <w:rFonts w:ascii="標楷體" w:eastAsia="標楷體" w:hAnsi="標楷體" w:hint="eastAsia"/>
                <w:sz w:val="28"/>
                <w:szCs w:val="28"/>
              </w:rPr>
              <w:t>性處置之適當性，處置前診斷過程及治療計畫應有詳實記載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實施</w:t>
            </w:r>
            <w:proofErr w:type="gramStart"/>
            <w:r w:rsidRPr="0084615C">
              <w:rPr>
                <w:rFonts w:ascii="標楷體" w:eastAsia="標楷體" w:hAnsi="標楷體" w:hint="eastAsia"/>
                <w:sz w:val="28"/>
                <w:szCs w:val="28"/>
              </w:rPr>
              <w:t>特殊針法侵入</w:t>
            </w:r>
            <w:proofErr w:type="gramEnd"/>
            <w:r w:rsidRPr="0084615C">
              <w:rPr>
                <w:rFonts w:ascii="標楷體" w:eastAsia="標楷體" w:hAnsi="標楷體" w:hint="eastAsia"/>
                <w:sz w:val="28"/>
                <w:szCs w:val="28"/>
              </w:rPr>
              <w:t>性處置時，應向病人詳盡說明，並簽署同意書</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配置適當之中醫傷科人力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依據病人需要</w:t>
            </w:r>
            <w:proofErr w:type="gramStart"/>
            <w:r w:rsidRPr="007B3951">
              <w:rPr>
                <w:rFonts w:ascii="標楷體" w:eastAsia="標楷體" w:hAnsi="標楷體" w:cs="新細明體" w:hint="eastAsia"/>
                <w:color w:val="000000" w:themeColor="text1"/>
                <w:kern w:val="0"/>
                <w:sz w:val="28"/>
                <w:szCs w:val="28"/>
              </w:rPr>
              <w:t>訂定傷科</w:t>
            </w:r>
            <w:proofErr w:type="gramEnd"/>
            <w:r w:rsidRPr="007B3951">
              <w:rPr>
                <w:rFonts w:ascii="標楷體" w:eastAsia="標楷體" w:hAnsi="標楷體" w:cs="新細明體" w:hint="eastAsia"/>
                <w:color w:val="000000" w:themeColor="text1"/>
                <w:kern w:val="0"/>
                <w:sz w:val="28"/>
                <w:szCs w:val="28"/>
              </w:rPr>
              <w:t>治療處置</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依據計畫實施傷科治療、訓練，且紀錄詳實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ind w:leftChars="-11" w:left="-26" w:firstLineChars="9" w:firstLine="25"/>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掌握傷科病人資訊，並檢討分析傷科部門之運作情形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spacing w:line="300" w:lineRule="exact"/>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設有中醫診斷設備或部門</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spacing w:line="300" w:lineRule="exact"/>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應由有資格之人員負責管理</w:t>
            </w:r>
            <w:proofErr w:type="gramStart"/>
            <w:r w:rsidRPr="0084615C">
              <w:rPr>
                <w:rFonts w:ascii="標楷體" w:eastAsia="標楷體" w:hAnsi="標楷體" w:cs="新細明體" w:hint="eastAsia"/>
                <w:kern w:val="0"/>
                <w:sz w:val="28"/>
                <w:szCs w:val="28"/>
              </w:rPr>
              <w:t>醫</w:t>
            </w:r>
            <w:proofErr w:type="gramEnd"/>
            <w:r w:rsidRPr="0084615C">
              <w:rPr>
                <w:rFonts w:ascii="標楷體" w:eastAsia="標楷體" w:hAnsi="標楷體" w:cs="新細明體" w:hint="eastAsia"/>
                <w:kern w:val="0"/>
                <w:sz w:val="28"/>
                <w:szCs w:val="28"/>
              </w:rPr>
              <w:t>事檢驗服務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bCs/>
                <w:kern w:val="0"/>
                <w:sz w:val="28"/>
                <w:szCs w:val="28"/>
              </w:rPr>
            </w:pPr>
            <w:r w:rsidRPr="0084615C">
              <w:rPr>
                <w:rFonts w:ascii="Cambria" w:eastAsia="標楷體" w:hAnsi="Cambria"/>
                <w:bCs/>
                <w:kern w:val="0"/>
                <w:sz w:val="28"/>
                <w:szCs w:val="28"/>
              </w:rPr>
              <w:t>2.1.55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spacing w:line="300" w:lineRule="exact"/>
              <w:jc w:val="both"/>
              <w:rPr>
                <w:rFonts w:ascii="標楷體" w:eastAsia="標楷體" w:hAnsi="標楷體" w:cs="新細明體"/>
                <w:b/>
                <w:bCs/>
                <w:kern w:val="0"/>
                <w:sz w:val="28"/>
                <w:szCs w:val="28"/>
              </w:rPr>
            </w:pPr>
            <w:proofErr w:type="gramStart"/>
            <w:r w:rsidRPr="007E7CC3">
              <w:rPr>
                <w:rFonts w:ascii="標楷體" w:eastAsia="標楷體" w:hAnsi="標楷體" w:cs="新細明體" w:hint="eastAsia"/>
                <w:color w:val="000000" w:themeColor="text1"/>
                <w:kern w:val="0"/>
                <w:sz w:val="28"/>
                <w:szCs w:val="28"/>
              </w:rPr>
              <w:t>醫</w:t>
            </w:r>
            <w:proofErr w:type="gramEnd"/>
            <w:r w:rsidRPr="007E7CC3">
              <w:rPr>
                <w:rFonts w:ascii="標楷體" w:eastAsia="標楷體" w:hAnsi="標楷體" w:cs="新細明體" w:hint="eastAsia"/>
                <w:color w:val="000000" w:themeColor="text1"/>
                <w:kern w:val="0"/>
                <w:sz w:val="28"/>
                <w:szCs w:val="28"/>
              </w:rPr>
              <w:t>事放射人員應由有適當訓練、指導、技巧及經驗之人員執</w:t>
            </w:r>
            <w:r w:rsidRPr="0084615C">
              <w:rPr>
                <w:rFonts w:ascii="標楷體" w:eastAsia="標楷體" w:hAnsi="標楷體" w:cs="新細明體" w:hint="eastAsia"/>
                <w:kern w:val="0"/>
                <w:sz w:val="28"/>
                <w:szCs w:val="28"/>
              </w:rPr>
              <w:t>行檢查工作，並瞭解其臨床意義</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放射診斷檢查判讀結果，應與相關診療科醫師一起檢討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2.1.60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napToGrid w:val="0"/>
                <w:kern w:val="0"/>
                <w:sz w:val="28"/>
                <w:szCs w:val="28"/>
              </w:rPr>
              <w:t>營養部門提供藥膳者，營養師應配合中醫師作業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住院病人應由適當之主治醫師負責照護，並讓病人知悉其主治醫師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依病症之需要會診時，應照會適切之會診醫師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訂定及落實主治醫師、住院醫師或會診醫師之聯絡方式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院長或科主任應對醫師之診療狀況加以掌握，並就其問題重點加以改善與指導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主治醫師、住院醫師應每日</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診並有紀錄，會診醫師應於規定時間內</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實行</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診時對病人之陳訴病情及要求能予反應、充分說明，並有紀錄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必要時實施適切之會診或轉診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醫囑之記載與確認應訂定作業常規，以確保醫囑被安全執行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當醫囑變更或修正時，執行者</w:t>
            </w:r>
            <w:smartTag w:uri="urn:schemas-microsoft-com:office:smarttags" w:element="PersonName">
              <w:smartTagPr>
                <w:attr w:name="ProductID" w:val="應與"/>
              </w:smartTagPr>
              <w:r w:rsidRPr="0084615C">
                <w:rPr>
                  <w:rFonts w:ascii="標楷體" w:eastAsia="標楷體" w:hAnsi="標楷體" w:cs="新細明體" w:hint="eastAsia"/>
                  <w:snapToGrid w:val="0"/>
                  <w:kern w:val="0"/>
                  <w:sz w:val="28"/>
                  <w:szCs w:val="28"/>
                </w:rPr>
                <w:t>應與</w:t>
              </w:r>
            </w:smartTag>
            <w:r w:rsidRPr="0084615C">
              <w:rPr>
                <w:rFonts w:ascii="標楷體" w:eastAsia="標楷體" w:hAnsi="標楷體" w:cs="新細明體" w:hint="eastAsia"/>
                <w:snapToGrid w:val="0"/>
                <w:kern w:val="0"/>
                <w:sz w:val="28"/>
                <w:szCs w:val="28"/>
              </w:rPr>
              <w:t>醫師確認，並溝通順暢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門診病歷應詳實記載病況變化、治療方式及其治療依據說明等，以供事後檢討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同意書、檢查結果及檢驗報告等必要紀錄應納入病歷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病歷格式應統一記載及管理，以有效提供必要資訊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出院摘要應儘速完成</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依住院準則適當收治病人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評估並記載病人住院時之身體上、心理上及社會上之狀態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應向病人說明其病症及住院之必要性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製作完整且適當之住院診療計畫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適當、適時地向病人說明住院診療計畫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檢討病人之出院計畫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2.1.80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確立檢查步驟，並安全、確實施行檢查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對於侵入性檢查，應向病人充分說明並獲其同意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對於緊急檢查、非上班時間之檢查需求，有適切之因應措施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具備確保得到迅速確實之檢查、診斷結果之機制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各項檢查、診斷之判讀結果及觀察所見，應記載於診療紀錄中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proofErr w:type="gramStart"/>
            <w:r w:rsidRPr="0084615C">
              <w:rPr>
                <w:rFonts w:ascii="標楷體" w:eastAsia="標楷體" w:hAnsi="標楷體" w:cs="新細明體" w:hint="eastAsia"/>
                <w:snapToGrid w:val="0"/>
                <w:kern w:val="0"/>
                <w:sz w:val="28"/>
                <w:szCs w:val="28"/>
              </w:rPr>
              <w:t>訂定院內</w:t>
            </w:r>
            <w:proofErr w:type="gramEnd"/>
            <w:r w:rsidRPr="0084615C">
              <w:rPr>
                <w:rFonts w:ascii="標楷體" w:eastAsia="標楷體" w:hAnsi="標楷體" w:cs="新細明體" w:hint="eastAsia"/>
                <w:snapToGrid w:val="0"/>
                <w:kern w:val="0"/>
                <w:sz w:val="28"/>
                <w:szCs w:val="28"/>
              </w:rPr>
              <w:t>突發危急病人急救措施，且應具所需之設備，隨時可用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有關院內突發危急病人急救措施，應對員工實施教育與定期訓練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提供出院病人適當之用藥指導、營養指導及復健指導等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提供出院後治療方式或相關保險、福利制度利用之必要指導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出院時適切提供回診預約與照護摘要等資訊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Chars="-2" w:left="-5" w:firstLineChars="2" w:firstLine="6"/>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醫師任用標準或辦法</w:t>
            </w:r>
            <w:r w:rsidRPr="0084615C">
              <w:rPr>
                <w:rFonts w:ascii="標楷體" w:eastAsia="標楷體" w:hAnsi="標楷體" w:hint="eastAsia"/>
                <w:snapToGrid w:val="0"/>
                <w:kern w:val="0"/>
                <w:sz w:val="28"/>
                <w:szCs w:val="28"/>
              </w:rPr>
              <w:t>、手續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明確規定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醫師診療能力及工作量，定期作客觀評估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78" w:hangingChars="28" w:hanging="7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醫師對院內會議或活動參與及貢獻度，應有評估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Chars="-13" w:left="-31" w:firstLineChars="10" w:firstLine="2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w:t>
            </w:r>
            <w:r w:rsidRPr="0084615C">
              <w:rPr>
                <w:rFonts w:ascii="標楷體" w:eastAsia="標楷體" w:hAnsi="標楷體"/>
                <w:snapToGrid w:val="0"/>
                <w:kern w:val="0"/>
                <w:sz w:val="28"/>
                <w:szCs w:val="28"/>
              </w:rPr>
              <w:t>定合理</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醫師人事考核辦法及升遷制度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訂定合理中醫師基本薪資制度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鼓勵</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醫師參與學會、研討會及研究發表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醫師參與學會、研討會等</w:t>
            </w:r>
            <w:r w:rsidRPr="0084615C">
              <w:rPr>
                <w:rFonts w:ascii="標楷體" w:eastAsia="標楷體" w:hAnsi="標楷體" w:hint="eastAsia"/>
                <w:snapToGrid w:val="0"/>
                <w:kern w:val="0"/>
                <w:sz w:val="28"/>
                <w:szCs w:val="28"/>
              </w:rPr>
              <w:t>活動，發表</w:t>
            </w:r>
            <w:r w:rsidRPr="0084615C">
              <w:rPr>
                <w:rFonts w:ascii="標楷體" w:eastAsia="標楷體" w:hAnsi="標楷體"/>
                <w:snapToGrid w:val="0"/>
                <w:kern w:val="0"/>
                <w:sz w:val="28"/>
                <w:szCs w:val="28"/>
              </w:rPr>
              <w:t>學習成果有</w:t>
            </w:r>
            <w:r w:rsidRPr="0084615C">
              <w:rPr>
                <w:rFonts w:ascii="標楷體" w:eastAsia="標楷體" w:hAnsi="標楷體" w:hint="eastAsia"/>
                <w:snapToGrid w:val="0"/>
                <w:kern w:val="0"/>
                <w:sz w:val="28"/>
                <w:szCs w:val="28"/>
              </w:rPr>
              <w:t>助</w:t>
            </w:r>
            <w:r w:rsidRPr="0084615C">
              <w:rPr>
                <w:rFonts w:ascii="標楷體" w:eastAsia="標楷體" w:hAnsi="標楷體"/>
                <w:snapToGrid w:val="0"/>
                <w:kern w:val="0"/>
                <w:sz w:val="28"/>
                <w:szCs w:val="28"/>
              </w:rPr>
              <w:t>提</w:t>
            </w:r>
            <w:r w:rsidRPr="0084615C">
              <w:rPr>
                <w:rFonts w:ascii="標楷體" w:eastAsia="標楷體" w:hAnsi="標楷體" w:hint="eastAsia"/>
                <w:snapToGrid w:val="0"/>
                <w:kern w:val="0"/>
                <w:sz w:val="28"/>
                <w:szCs w:val="28"/>
              </w:rPr>
              <w:t>昇</w:t>
            </w:r>
            <w:r w:rsidRPr="0084615C">
              <w:rPr>
                <w:rFonts w:ascii="標楷體" w:eastAsia="標楷體" w:hAnsi="標楷體"/>
                <w:snapToGrid w:val="0"/>
                <w:kern w:val="0"/>
                <w:sz w:val="28"/>
                <w:szCs w:val="28"/>
              </w:rPr>
              <w:t>診療或醫療品質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舉行院內研討會</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w:t>
            </w:r>
            <w:r w:rsidRPr="0084615C">
              <w:rPr>
                <w:rFonts w:ascii="標楷體" w:eastAsia="標楷體" w:hAnsi="標楷體" w:hint="eastAsia"/>
                <w:sz w:val="28"/>
                <w:szCs w:val="28"/>
              </w:rPr>
              <w:t>中醫醫療機構負責醫師訓練</w:t>
            </w:r>
            <w:r w:rsidRPr="0084615C">
              <w:rPr>
                <w:rFonts w:ascii="標楷體" w:eastAsia="標楷體" w:hAnsi="標楷體" w:hint="eastAsia"/>
                <w:snapToGrid w:val="0"/>
                <w:kern w:val="0"/>
                <w:sz w:val="28"/>
                <w:szCs w:val="28"/>
              </w:rPr>
              <w:t>計畫，並有考核評估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中醫醫療組上次訪查建議事項辦理情形確實且具成效、評鑑資料填寫及實地評鑑簡報品質良好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定期舉行病例討論會，並有紀錄可查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定期舉行併發症</w:t>
            </w:r>
            <w:r w:rsidRPr="0084615C">
              <w:rPr>
                <w:rFonts w:ascii="標楷體" w:eastAsia="標楷體" w:hAnsi="標楷體" w:hint="eastAsia"/>
                <w:snapToGrid w:val="0"/>
                <w:kern w:val="0"/>
                <w:sz w:val="28"/>
                <w:szCs w:val="28"/>
              </w:rPr>
              <w:t>病例</w:t>
            </w:r>
            <w:r w:rsidRPr="0084615C">
              <w:rPr>
                <w:rFonts w:ascii="標楷體" w:eastAsia="標楷體" w:hAnsi="標楷體"/>
                <w:snapToGrid w:val="0"/>
                <w:kern w:val="0"/>
                <w:sz w:val="28"/>
                <w:szCs w:val="28"/>
              </w:rPr>
              <w:t>及死亡病例討論會，並有紀錄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sz w:val="28"/>
                <w:szCs w:val="28"/>
              </w:rPr>
            </w:pPr>
            <w:r w:rsidRPr="0084615C">
              <w:rPr>
                <w:rFonts w:ascii="標楷體" w:eastAsia="標楷體" w:hAnsi="標楷體"/>
                <w:snapToGrid w:val="0"/>
                <w:sz w:val="28"/>
                <w:szCs w:val="28"/>
              </w:rPr>
              <w:t>應整理醫療成效及病例報告，並有院內外學術性發表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應有病例資料年報及醫療成果資料，並有統計、分析及檢討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w:t>
            </w:r>
            <w:r w:rsidRPr="0084615C">
              <w:rPr>
                <w:rFonts w:ascii="標楷體" w:eastAsia="標楷體" w:hAnsi="標楷體"/>
                <w:snapToGrid w:val="0"/>
                <w:kern w:val="0"/>
                <w:sz w:val="28"/>
                <w:szCs w:val="28"/>
              </w:rPr>
              <w:t>訂定醫療品質控制指標</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並確實執行及評估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5" w:name="_Toc269073793"/>
      <w:bookmarkStart w:id="6" w:name="_Toc275703861"/>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BD0F6F">
        <w:rPr>
          <w:rFonts w:ascii="華康特粗楷體" w:eastAsia="華康特粗楷體" w:hAnsi="Times New Roman" w:hint="eastAsia"/>
          <w:kern w:val="2"/>
          <w:sz w:val="31"/>
          <w:szCs w:val="31"/>
        </w:rPr>
        <w:t xml:space="preserve"> </w:t>
      </w:r>
      <w:r w:rsidR="00BD0F6F" w:rsidRPr="002900E1">
        <w:rPr>
          <w:rFonts w:ascii="Cambria" w:eastAsia="標楷體" w:hAnsi="標楷體"/>
          <w:sz w:val="32"/>
          <w:szCs w:val="32"/>
        </w:rPr>
        <w:t>第</w:t>
      </w:r>
      <w:r w:rsidR="00BD0F6F">
        <w:rPr>
          <w:rFonts w:ascii="Cambria" w:eastAsia="標楷體" w:hAnsi="Cambria" w:hint="eastAsia"/>
          <w:sz w:val="32"/>
          <w:szCs w:val="32"/>
        </w:rPr>
        <w:t>2.2</w:t>
      </w:r>
      <w:r w:rsidR="00BD0F6F" w:rsidRPr="002900E1">
        <w:rPr>
          <w:rFonts w:ascii="Cambria" w:eastAsia="標楷體" w:hAnsi="標楷體"/>
          <w:sz w:val="32"/>
          <w:szCs w:val="32"/>
        </w:rPr>
        <w:t>章</w:t>
      </w:r>
      <w:r w:rsidR="00BD0F6F">
        <w:rPr>
          <w:rFonts w:ascii="Cambria" w:eastAsia="標楷體" w:hAnsi="標楷體" w:hint="eastAsia"/>
          <w:sz w:val="32"/>
          <w:szCs w:val="32"/>
        </w:rPr>
        <w:t xml:space="preserve"> </w:t>
      </w:r>
      <w:r w:rsidR="00BD0F6F">
        <w:rPr>
          <w:rFonts w:ascii="Cambria" w:eastAsia="標楷體" w:hAnsi="標楷體" w:hint="eastAsia"/>
          <w:sz w:val="32"/>
          <w:szCs w:val="32"/>
        </w:rPr>
        <w:t>中醫</w:t>
      </w:r>
      <w:bookmarkEnd w:id="5"/>
      <w:bookmarkEnd w:id="6"/>
      <w:r w:rsidR="00BD0F6F">
        <w:rPr>
          <w:rFonts w:ascii="Cambria" w:eastAsia="標楷體" w:hAnsi="標楷體" w:hint="eastAsia"/>
          <w:sz w:val="32"/>
          <w:szCs w:val="32"/>
        </w:rPr>
        <w:t>護理</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4"/>
        <w:gridCol w:w="4913"/>
        <w:gridCol w:w="496"/>
        <w:gridCol w:w="496"/>
        <w:gridCol w:w="496"/>
        <w:gridCol w:w="496"/>
        <w:gridCol w:w="496"/>
        <w:gridCol w:w="496"/>
        <w:gridCol w:w="497"/>
      </w:tblGrid>
      <w:tr w:rsidR="001F4B94" w:rsidRPr="003D6F21">
        <w:trPr>
          <w:trHeight w:val="360"/>
          <w:tblHeader/>
        </w:trPr>
        <w:tc>
          <w:tcPr>
            <w:tcW w:w="6107" w:type="dxa"/>
            <w:gridSpan w:val="2"/>
            <w:vMerge w:val="restart"/>
            <w:tcBorders>
              <w:left w:val="single" w:sz="4" w:space="0" w:color="auto"/>
              <w:right w:val="single" w:sz="4" w:space="0" w:color="auto"/>
            </w:tcBorders>
            <w:shd w:val="clear" w:color="auto" w:fill="auto"/>
            <w:vAlign w:val="center"/>
          </w:tcPr>
          <w:p w:rsidR="001F4B94" w:rsidRPr="003D6F21" w:rsidRDefault="001F4B94" w:rsidP="00EB0871">
            <w:pPr>
              <w:spacing w:line="340" w:lineRule="exact"/>
              <w:jc w:val="center"/>
              <w:rPr>
                <w:rFonts w:eastAsia="標楷體"/>
                <w:b/>
                <w:sz w:val="28"/>
                <w:szCs w:val="28"/>
              </w:rPr>
            </w:pPr>
            <w:r w:rsidRPr="001B705A">
              <w:rPr>
                <w:rFonts w:eastAsia="標楷體" w:hint="eastAsia"/>
                <w:b/>
                <w:spacing w:val="630"/>
                <w:kern w:val="0"/>
                <w:sz w:val="28"/>
                <w:szCs w:val="28"/>
                <w:fitText w:val="5040" w:id="-356239862"/>
              </w:rPr>
              <w:t>評量</w:t>
            </w:r>
            <w:r w:rsidR="00EB0871" w:rsidRPr="001B705A">
              <w:rPr>
                <w:rFonts w:eastAsia="標楷體" w:hint="eastAsia"/>
                <w:b/>
                <w:spacing w:val="630"/>
                <w:kern w:val="0"/>
                <w:sz w:val="28"/>
                <w:szCs w:val="28"/>
                <w:fitText w:val="5040" w:id="-356239862"/>
              </w:rPr>
              <w:t>條</w:t>
            </w:r>
            <w:r w:rsidR="00EB0871" w:rsidRPr="001B705A">
              <w:rPr>
                <w:rFonts w:eastAsia="標楷體" w:hint="eastAsia"/>
                <w:b/>
                <w:kern w:val="0"/>
                <w:sz w:val="28"/>
                <w:szCs w:val="28"/>
                <w:fitText w:val="5040" w:id="-356239862"/>
              </w:rPr>
              <w:t>文</w:t>
            </w:r>
          </w:p>
        </w:tc>
        <w:tc>
          <w:tcPr>
            <w:tcW w:w="3473" w:type="dxa"/>
            <w:gridSpan w:val="7"/>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sidRPr="001B705A">
              <w:rPr>
                <w:rFonts w:eastAsia="標楷體" w:hAnsi="標楷體" w:hint="eastAsia"/>
                <w:b/>
                <w:spacing w:val="150"/>
                <w:kern w:val="0"/>
                <w:sz w:val="28"/>
                <w:szCs w:val="28"/>
                <w:fitText w:val="2240" w:id="-356239861"/>
              </w:rPr>
              <w:t>評量機</w:t>
            </w:r>
            <w:r w:rsidRPr="001B705A">
              <w:rPr>
                <w:rFonts w:eastAsia="標楷體" w:hAnsi="標楷體" w:hint="eastAsia"/>
                <w:b/>
                <w:spacing w:val="37"/>
                <w:kern w:val="0"/>
                <w:sz w:val="28"/>
                <w:szCs w:val="28"/>
                <w:fitText w:val="2240" w:id="-356239861"/>
              </w:rPr>
              <w:t>制</w:t>
            </w:r>
          </w:p>
        </w:tc>
      </w:tr>
      <w:tr w:rsidR="001F4B94" w:rsidRPr="003D6F21">
        <w:trPr>
          <w:trHeight w:val="30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992" w:type="dxa"/>
            <w:gridSpan w:val="2"/>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NA</w:t>
            </w:r>
            <w:r w:rsidRPr="00880F1F">
              <w:rPr>
                <w:rFonts w:eastAsia="標楷體" w:hAnsi="標楷體" w:hint="eastAsia"/>
                <w:b/>
                <w:sz w:val="28"/>
                <w:szCs w:val="28"/>
                <w:vertAlign w:val="superscript"/>
              </w:rPr>
              <w:t>1</w:t>
            </w:r>
          </w:p>
        </w:tc>
        <w:tc>
          <w:tcPr>
            <w:tcW w:w="496" w:type="dxa"/>
            <w:vMerge w:val="restart"/>
            <w:tcBorders>
              <w:left w:val="doub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D</w:t>
            </w:r>
          </w:p>
        </w:tc>
        <w:tc>
          <w:tcPr>
            <w:tcW w:w="497"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36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496" w:type="dxa"/>
            <w:tcBorders>
              <w:left w:val="single" w:sz="4" w:space="0" w:color="auto"/>
              <w:right w:val="single" w:sz="4" w:space="0" w:color="auto"/>
            </w:tcBorders>
            <w:shd w:val="clear" w:color="auto" w:fill="auto"/>
          </w:tcPr>
          <w:p w:rsidR="001F4B94" w:rsidRDefault="001F4B94" w:rsidP="00723859">
            <w:pPr>
              <w:spacing w:line="340" w:lineRule="exact"/>
              <w:jc w:val="center"/>
              <w:rPr>
                <w:rFonts w:eastAsia="標楷體" w:hAnsi="標楷體"/>
                <w:b/>
                <w:sz w:val="28"/>
                <w:szCs w:val="28"/>
              </w:rPr>
            </w:pPr>
            <w:r>
              <w:rPr>
                <w:rFonts w:eastAsia="標楷體" w:hAnsi="標楷體" w:hint="eastAsia"/>
                <w:b/>
                <w:sz w:val="28"/>
                <w:szCs w:val="28"/>
              </w:rPr>
              <w:t>是</w:t>
            </w:r>
          </w:p>
        </w:tc>
        <w:tc>
          <w:tcPr>
            <w:tcW w:w="496" w:type="dxa"/>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7"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r>
      <w:tr w:rsidR="00F376CD" w:rsidRPr="003D6F21">
        <w:trPr>
          <w:trHeight w:val="360"/>
        </w:trPr>
        <w:tc>
          <w:tcPr>
            <w:tcW w:w="1194" w:type="dxa"/>
            <w:tcBorders>
              <w:left w:val="single" w:sz="4" w:space="0" w:color="auto"/>
              <w:right w:val="single" w:sz="4" w:space="0" w:color="auto"/>
            </w:tcBorders>
            <w:shd w:val="clear" w:color="auto" w:fill="auto"/>
            <w:vAlign w:val="center"/>
          </w:tcPr>
          <w:p w:rsidR="00F376CD" w:rsidRPr="0084615C" w:rsidRDefault="00F376CD" w:rsidP="0001782B">
            <w:pPr>
              <w:widowControl/>
              <w:adjustRightInd w:val="0"/>
              <w:snapToGrid w:val="0"/>
              <w:spacing w:line="280" w:lineRule="exact"/>
              <w:ind w:leftChars="-53" w:left="21" w:hangingChars="53" w:hanging="148"/>
              <w:jc w:val="center"/>
              <w:rPr>
                <w:rFonts w:ascii="Cambria" w:eastAsia="標楷體" w:hAnsi="Cambria"/>
                <w:snapToGrid w:val="0"/>
                <w:color w:val="FF0000"/>
                <w:kern w:val="0"/>
                <w:sz w:val="28"/>
                <w:szCs w:val="28"/>
              </w:rPr>
            </w:pPr>
            <w:r w:rsidRPr="0084615C">
              <w:rPr>
                <w:rFonts w:ascii="Cambria" w:eastAsia="標楷體" w:hAnsi="Cambria"/>
                <w:snapToGrid w:val="0"/>
                <w:kern w:val="0"/>
                <w:sz w:val="28"/>
                <w:szCs w:val="28"/>
              </w:rPr>
              <w:t>2.2.1</w:t>
            </w:r>
          </w:p>
        </w:tc>
        <w:tc>
          <w:tcPr>
            <w:tcW w:w="4913" w:type="dxa"/>
            <w:tcBorders>
              <w:left w:val="single" w:sz="4" w:space="0" w:color="auto"/>
              <w:right w:val="single" w:sz="4" w:space="0" w:color="auto"/>
            </w:tcBorders>
            <w:vAlign w:val="center"/>
          </w:tcPr>
          <w:p w:rsidR="00F376CD" w:rsidRPr="0084615C" w:rsidRDefault="00F376CD" w:rsidP="0001782B">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適當之中醫護理服務組織與人力配置</w:t>
            </w:r>
          </w:p>
        </w:tc>
        <w:tc>
          <w:tcPr>
            <w:tcW w:w="496" w:type="dxa"/>
            <w:tcBorders>
              <w:left w:val="single" w:sz="4" w:space="0" w:color="auto"/>
              <w:right w:val="single" w:sz="4" w:space="0" w:color="auto"/>
            </w:tcBorders>
            <w:vAlign w:val="center"/>
          </w:tcPr>
          <w:p w:rsidR="00F376CD" w:rsidRPr="003D6F21" w:rsidRDefault="00F376CD"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F376CD" w:rsidRPr="003D6F21" w:rsidRDefault="00F376CD"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spacing w:line="280" w:lineRule="exact"/>
              <w:ind w:leftChars="-53" w:left="21" w:hangingChars="53" w:hanging="148"/>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spacing w:line="28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護理主管資格恰當能負責部門管理及行政教學業務</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spacing w:line="280" w:lineRule="exact"/>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t>2.2.3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護理部 (科)應定期實施護理業務會議，檢討中醫護理業務工作執行進度及執行成果</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具護理師資格者在該院中醫部門所占之比例適當</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護理人員接受中醫基本護理訓練者所占之比例適當</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中醫護理人員能適時反映病人照護之需求與意見</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color w:val="FF0000"/>
                <w:kern w:val="0"/>
                <w:sz w:val="28"/>
                <w:szCs w:val="28"/>
              </w:rPr>
            </w:pPr>
            <w:r w:rsidRPr="0084615C">
              <w:rPr>
                <w:rFonts w:ascii="Cambria" w:eastAsia="標楷體" w:hAnsi="Cambria"/>
                <w:snapToGrid w:val="0"/>
                <w:kern w:val="0"/>
                <w:sz w:val="28"/>
                <w:szCs w:val="28"/>
              </w:rPr>
              <w:t>2.2.7</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訂定中醫護理常規及中醫護理技術手冊，確保護理品質，並應定期修訂，適當運用</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2.2.8</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依醫囑向病人解說，且安全而正確地協助或執行各項醫療活動，追蹤治療後反應並有紀錄；對醫囑有疑慮時，應主動與醫師溝通或報告主管</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2.2.9</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護理人員應提供病人適當的護理指導（衛教）資料，並依病人個別情況提供護理指導（衛教），留有紀錄</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2.2.10</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各層級護理人員（含主管）</w:t>
            </w:r>
            <w:proofErr w:type="gramStart"/>
            <w:r w:rsidRPr="0084615C">
              <w:rPr>
                <w:rFonts w:ascii="標楷體" w:eastAsia="標楷體" w:hAnsi="標楷體" w:cs="新細明體" w:hint="eastAsia"/>
                <w:snapToGrid w:val="0"/>
                <w:kern w:val="0"/>
                <w:sz w:val="28"/>
                <w:szCs w:val="28"/>
              </w:rPr>
              <w:t>均應接受</w:t>
            </w:r>
            <w:proofErr w:type="gramEnd"/>
            <w:r w:rsidRPr="0084615C">
              <w:rPr>
                <w:rFonts w:ascii="標楷體" w:eastAsia="標楷體" w:hAnsi="標楷體" w:cs="新細明體" w:hint="eastAsia"/>
                <w:snapToGrid w:val="0"/>
                <w:kern w:val="0"/>
                <w:sz w:val="28"/>
                <w:szCs w:val="28"/>
              </w:rPr>
              <w:t>感染管制基本訓練，確實執行及監測護理用品（含針具、拔罐器及敷料等）之消毒滅菌</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2.2.11</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與病人及家屬溝通訂定護理計畫，其內容應包含運用四診八綱的辨證評估方法進行病人病因整體護理評估，並根據病人</w:t>
            </w:r>
            <w:proofErr w:type="gramStart"/>
            <w:r w:rsidRPr="0084615C">
              <w:rPr>
                <w:rFonts w:ascii="標楷體" w:eastAsia="標楷體" w:hAnsi="標楷體" w:cs="新細明體" w:hint="eastAsia"/>
                <w:snapToGrid w:val="0"/>
                <w:kern w:val="0"/>
                <w:sz w:val="28"/>
                <w:szCs w:val="28"/>
              </w:rPr>
              <w:t>不同證候及</w:t>
            </w:r>
            <w:proofErr w:type="gramEnd"/>
            <w:r w:rsidRPr="0084615C">
              <w:rPr>
                <w:rFonts w:ascii="標楷體" w:eastAsia="標楷體" w:hAnsi="標楷體" w:cs="新細明體" w:hint="eastAsia"/>
                <w:snapToGrid w:val="0"/>
                <w:kern w:val="0"/>
                <w:sz w:val="28"/>
                <w:szCs w:val="28"/>
              </w:rPr>
              <w:t>需求採取相應之護理措施；必要時應與院內其他醫療團隊成員討論護理照護計畫內容，並適時評估修正</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完整進行護理評估、計畫、執行</w:t>
            </w:r>
            <w:proofErr w:type="gramStart"/>
            <w:r w:rsidRPr="0084615C">
              <w:rPr>
                <w:rFonts w:ascii="標楷體" w:eastAsia="標楷體" w:hAnsi="標楷體" w:cs="新細明體" w:hint="eastAsia"/>
                <w:snapToGrid w:val="0"/>
                <w:kern w:val="0"/>
                <w:sz w:val="28"/>
                <w:szCs w:val="28"/>
              </w:rPr>
              <w:t>及評值等</w:t>
            </w:r>
            <w:proofErr w:type="gramEnd"/>
            <w:r w:rsidRPr="0084615C">
              <w:rPr>
                <w:rFonts w:ascii="標楷體" w:eastAsia="標楷體" w:hAnsi="標楷體" w:cs="新細明體" w:hint="eastAsia"/>
                <w:snapToGrid w:val="0"/>
                <w:kern w:val="0"/>
                <w:sz w:val="28"/>
                <w:szCs w:val="28"/>
              </w:rPr>
              <w:t>護理過程，能區分病人健康問題之緩急並協助病人適應疾病過程</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訂定中醫護理紀錄方式及內容，且詳細記載各科護理紀錄方式及內容，於病人轉出或出院至其他單位時，提供護理照護摘要，並將護理紀錄歸併於病歷中</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正確執行</w:t>
            </w:r>
            <w:r w:rsidRPr="0084615C">
              <w:rPr>
                <w:rFonts w:ascii="標楷體" w:eastAsia="標楷體" w:hAnsi="標楷體" w:cs="新細明體" w:hint="eastAsia"/>
                <w:bCs/>
                <w:snapToGrid w:val="0"/>
                <w:kern w:val="0"/>
                <w:sz w:val="28"/>
                <w:szCs w:val="28"/>
              </w:rPr>
              <w:t>病人檢查之相關護理，</w:t>
            </w:r>
            <w:r w:rsidRPr="0084615C">
              <w:rPr>
                <w:rFonts w:ascii="標楷體" w:eastAsia="標楷體" w:hAnsi="標楷體" w:cs="新細明體" w:hint="eastAsia"/>
                <w:snapToGrid w:val="0"/>
                <w:kern w:val="0"/>
                <w:sz w:val="28"/>
                <w:szCs w:val="28"/>
              </w:rPr>
              <w:t>侵入性檢查應協同醫師向病人充分說明，獲得病人或家屬同意</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ind w:leftChars="-53" w:left="21" w:hangingChars="53" w:hanging="148"/>
              <w:jc w:val="center"/>
              <w:rPr>
                <w:rFonts w:ascii="Cambria" w:eastAsia="標楷體" w:hAnsi="Cambria"/>
                <w:snapToGrid w:val="0"/>
                <w:kern w:val="0"/>
                <w:sz w:val="28"/>
                <w:szCs w:val="28"/>
                <w:u w:val="single"/>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能依醫囑給予病人服藥指導與追蹤</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ind w:leftChars="-53" w:left="21" w:hangingChars="53" w:hanging="148"/>
              <w:jc w:val="center"/>
              <w:rPr>
                <w:rFonts w:ascii="Cambria" w:eastAsia="標楷體" w:hAnsi="Cambria"/>
                <w:snapToGrid w:val="0"/>
                <w:kern w:val="0"/>
                <w:sz w:val="28"/>
                <w:szCs w:val="28"/>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特殊須冷藏藥品應有健全之管理</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2.2.17</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適當執行中醫侵入性處置之護理</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2.2.18</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bCs/>
                <w:snapToGrid w:val="0"/>
                <w:kern w:val="0"/>
                <w:sz w:val="28"/>
                <w:szCs w:val="28"/>
              </w:rPr>
              <w:t>適當執行</w:t>
            </w:r>
            <w:r w:rsidRPr="0084615C">
              <w:rPr>
                <w:rFonts w:ascii="標楷體" w:eastAsia="標楷體" w:hAnsi="標楷體" w:cs="新細明體" w:hint="eastAsia"/>
                <w:snapToGrid w:val="0"/>
                <w:kern w:val="0"/>
                <w:sz w:val="28"/>
                <w:szCs w:val="28"/>
              </w:rPr>
              <w:t>協助醫師施行針灸、傷科處置，並適時提供病人及家屬護理照護指導</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2.2.19</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能提供門診諮詢服務，並定期舉辦團體護理指導（衛教），且依病人個別情況，提供病人自我照護指導</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2.2.20</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noProof/>
                <w:kern w:val="0"/>
                <w:sz w:val="28"/>
                <w:szCs w:val="28"/>
              </w:rPr>
            </w:pPr>
            <w:r w:rsidRPr="0084615C">
              <w:rPr>
                <w:rFonts w:ascii="標楷體" w:eastAsia="標楷體" w:hAnsi="標楷體" w:cs="新細明體" w:hint="eastAsia"/>
                <w:bCs/>
                <w:noProof/>
                <w:kern w:val="0"/>
                <w:sz w:val="28"/>
                <w:szCs w:val="28"/>
              </w:rPr>
              <w:t>推展中醫護理人員專業能力進階制度，並依所訂之評值程序，定期進行評值</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2.2.21</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充分提供中醫護理人員教育訓練之經費、設施與資源，</w:t>
            </w:r>
            <w:proofErr w:type="gramStart"/>
            <w:r w:rsidRPr="0084615C">
              <w:rPr>
                <w:rFonts w:ascii="標楷體" w:eastAsia="標楷體" w:hAnsi="標楷體" w:hint="eastAsia"/>
                <w:snapToGrid w:val="0"/>
                <w:kern w:val="0"/>
                <w:sz w:val="28"/>
                <w:szCs w:val="28"/>
              </w:rPr>
              <w:t>訂定且定期</w:t>
            </w:r>
            <w:proofErr w:type="gramEnd"/>
            <w:r w:rsidRPr="0084615C">
              <w:rPr>
                <w:rFonts w:ascii="標楷體" w:eastAsia="標楷體" w:hAnsi="標楷體" w:hint="eastAsia"/>
                <w:snapToGrid w:val="0"/>
                <w:kern w:val="0"/>
                <w:sz w:val="28"/>
                <w:szCs w:val="28"/>
              </w:rPr>
              <w:t>修正中醫護理人員之教育訓練與進修計畫，落實其職前、在職教育訓練及進修制度，並</w:t>
            </w:r>
            <w:proofErr w:type="gramStart"/>
            <w:r w:rsidRPr="0084615C">
              <w:rPr>
                <w:rFonts w:ascii="標楷體" w:eastAsia="標楷體" w:hAnsi="標楷體" w:hint="eastAsia"/>
                <w:snapToGrid w:val="0"/>
                <w:kern w:val="0"/>
                <w:sz w:val="28"/>
                <w:szCs w:val="28"/>
              </w:rPr>
              <w:t>加以評值</w:t>
            </w:r>
            <w:proofErr w:type="gramEnd"/>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訂定中醫護理實習教學</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計畫，並有考核評估</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支持學習中醫護理專業或相關領域之知識及新知，培養中醫實證護理人才</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請依前</w:t>
            </w:r>
            <w:r w:rsidRPr="0084615C">
              <w:rPr>
                <w:rFonts w:ascii="標楷體" w:eastAsia="標楷體" w:hAnsi="標楷體" w:hint="eastAsia"/>
                <w:bCs/>
                <w:snapToGrid w:val="0"/>
                <w:kern w:val="0"/>
                <w:sz w:val="28"/>
                <w:szCs w:val="28"/>
              </w:rPr>
              <w:t>衛</w:t>
            </w:r>
            <w:proofErr w:type="gramStart"/>
            <w:r w:rsidRPr="0084615C">
              <w:rPr>
                <w:rFonts w:ascii="標楷體" w:eastAsia="標楷體" w:hAnsi="標楷體" w:hint="eastAsia"/>
                <w:bCs/>
                <w:snapToGrid w:val="0"/>
                <w:kern w:val="0"/>
                <w:sz w:val="28"/>
                <w:szCs w:val="28"/>
              </w:rPr>
              <w:t>福部中醫藥</w:t>
            </w:r>
            <w:proofErr w:type="gramEnd"/>
            <w:r w:rsidRPr="0084615C">
              <w:rPr>
                <w:rFonts w:ascii="標楷體" w:eastAsia="標楷體" w:hAnsi="標楷體" w:hint="eastAsia"/>
                <w:bCs/>
                <w:snapToGrid w:val="0"/>
                <w:kern w:val="0"/>
                <w:sz w:val="28"/>
                <w:szCs w:val="28"/>
              </w:rPr>
              <w:t>司</w:t>
            </w:r>
            <w:r w:rsidRPr="0084615C">
              <w:rPr>
                <w:rFonts w:ascii="標楷體" w:eastAsia="標楷體" w:hAnsi="標楷體" w:hint="eastAsia"/>
                <w:snapToGrid w:val="0"/>
                <w:kern w:val="0"/>
                <w:sz w:val="28"/>
                <w:szCs w:val="28"/>
              </w:rPr>
              <w:t>上次評鑑之中醫護理組建議事項辦理情形確實且具成效、評鑑資料填寫及實地評鑑簡報品質良好</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2.2.25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訂定護理品質管理及改善計畫，定期召開護理照護品質會議並定期參與各類醫療相關之品管會議</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t>2.2.26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訂定護理品質監測計畫且具備病人對護理服務之意見調查機制，將研究成果及改善方案應用在實務上</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7" w:name="_Toc269073794"/>
      <w:bookmarkStart w:id="8" w:name="_Toc275703862"/>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3123D3">
        <w:rPr>
          <w:rFonts w:ascii="華康特粗楷體" w:eastAsia="華康特粗楷體" w:hAnsi="Times New Roman" w:hint="eastAsia"/>
          <w:kern w:val="2"/>
          <w:sz w:val="31"/>
          <w:szCs w:val="31"/>
        </w:rPr>
        <w:t xml:space="preserve"> </w:t>
      </w:r>
      <w:r w:rsidR="003123D3" w:rsidRPr="002900E1">
        <w:rPr>
          <w:rFonts w:ascii="Cambria" w:eastAsia="標楷體" w:hAnsi="標楷體"/>
          <w:sz w:val="32"/>
          <w:szCs w:val="32"/>
        </w:rPr>
        <w:t>第</w:t>
      </w:r>
      <w:r w:rsidR="003123D3">
        <w:rPr>
          <w:rFonts w:ascii="Cambria" w:eastAsia="標楷體" w:hAnsi="Cambria" w:hint="eastAsia"/>
          <w:sz w:val="32"/>
          <w:szCs w:val="32"/>
        </w:rPr>
        <w:t>2.3</w:t>
      </w:r>
      <w:r w:rsidR="003123D3" w:rsidRPr="002900E1">
        <w:rPr>
          <w:rFonts w:ascii="Cambria" w:eastAsia="標楷體" w:hAnsi="標楷體"/>
          <w:sz w:val="32"/>
          <w:szCs w:val="32"/>
        </w:rPr>
        <w:t>章</w:t>
      </w:r>
      <w:r w:rsidR="003123D3">
        <w:rPr>
          <w:rFonts w:ascii="Cambria" w:eastAsia="標楷體" w:hAnsi="標楷體" w:hint="eastAsia"/>
          <w:sz w:val="32"/>
          <w:szCs w:val="32"/>
        </w:rPr>
        <w:t xml:space="preserve"> </w:t>
      </w:r>
      <w:r w:rsidR="003123D3">
        <w:rPr>
          <w:rFonts w:ascii="Cambria" w:eastAsia="標楷體" w:hAnsi="標楷體" w:hint="eastAsia"/>
          <w:sz w:val="32"/>
          <w:szCs w:val="32"/>
        </w:rPr>
        <w:t>中藥</w:t>
      </w:r>
      <w:proofErr w:type="gramStart"/>
      <w:r w:rsidR="003123D3">
        <w:rPr>
          <w:rFonts w:ascii="Cambria" w:eastAsia="標楷體" w:hAnsi="標楷體" w:hint="eastAsia"/>
          <w:sz w:val="32"/>
          <w:szCs w:val="32"/>
        </w:rPr>
        <w:t>藥</w:t>
      </w:r>
      <w:proofErr w:type="gramEnd"/>
      <w:r w:rsidR="003123D3">
        <w:rPr>
          <w:rFonts w:ascii="Cambria" w:eastAsia="標楷體" w:hAnsi="標楷體" w:hint="eastAsia"/>
          <w:sz w:val="32"/>
          <w:szCs w:val="32"/>
        </w:rPr>
        <w:t>事</w:t>
      </w:r>
      <w:bookmarkEnd w:id="7"/>
      <w:bookmarkEnd w:id="8"/>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00"/>
        <w:gridCol w:w="5034"/>
        <w:gridCol w:w="496"/>
        <w:gridCol w:w="496"/>
        <w:gridCol w:w="496"/>
        <w:gridCol w:w="496"/>
        <w:gridCol w:w="496"/>
        <w:gridCol w:w="496"/>
        <w:gridCol w:w="370"/>
      </w:tblGrid>
      <w:tr w:rsidR="00FE0A44" w:rsidRPr="003D6F21" w:rsidTr="0001782B">
        <w:trPr>
          <w:trHeight w:val="300"/>
          <w:tblHeader/>
        </w:trPr>
        <w:tc>
          <w:tcPr>
            <w:tcW w:w="3253" w:type="pct"/>
            <w:gridSpan w:val="2"/>
            <w:vMerge w:val="restart"/>
            <w:tcBorders>
              <w:left w:val="single" w:sz="4" w:space="0" w:color="auto"/>
              <w:right w:val="single" w:sz="4" w:space="0" w:color="auto"/>
            </w:tcBorders>
            <w:shd w:val="clear" w:color="auto" w:fill="auto"/>
            <w:vAlign w:val="center"/>
          </w:tcPr>
          <w:p w:rsidR="00FE0A44" w:rsidRPr="003D6F21" w:rsidRDefault="00FE0A44" w:rsidP="00EB0871">
            <w:pPr>
              <w:spacing w:line="360" w:lineRule="exact"/>
              <w:jc w:val="center"/>
              <w:rPr>
                <w:rFonts w:eastAsia="標楷體"/>
                <w:b/>
                <w:sz w:val="28"/>
                <w:szCs w:val="28"/>
              </w:rPr>
            </w:pPr>
            <w:r w:rsidRPr="001B705A">
              <w:rPr>
                <w:rFonts w:eastAsia="標楷體" w:hint="eastAsia"/>
                <w:b/>
                <w:spacing w:val="630"/>
                <w:kern w:val="0"/>
                <w:sz w:val="28"/>
                <w:szCs w:val="28"/>
                <w:fitText w:val="5040" w:id="597410816"/>
              </w:rPr>
              <w:t>評量</w:t>
            </w:r>
            <w:r w:rsidR="00EB0871" w:rsidRPr="001B705A">
              <w:rPr>
                <w:rFonts w:eastAsia="標楷體" w:hint="eastAsia"/>
                <w:b/>
                <w:spacing w:val="630"/>
                <w:kern w:val="0"/>
                <w:sz w:val="28"/>
                <w:szCs w:val="28"/>
                <w:fitText w:val="5040" w:id="597410816"/>
              </w:rPr>
              <w:t>條</w:t>
            </w:r>
            <w:r w:rsidR="00EB0871" w:rsidRPr="001B705A">
              <w:rPr>
                <w:rFonts w:eastAsia="標楷體" w:hint="eastAsia"/>
                <w:b/>
                <w:kern w:val="0"/>
                <w:sz w:val="28"/>
                <w:szCs w:val="28"/>
                <w:fitText w:val="5040" w:id="597410816"/>
              </w:rPr>
              <w:t>文</w:t>
            </w:r>
          </w:p>
        </w:tc>
        <w:tc>
          <w:tcPr>
            <w:tcW w:w="1747" w:type="pct"/>
            <w:gridSpan w:val="7"/>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sidRPr="001B705A">
              <w:rPr>
                <w:rFonts w:eastAsia="標楷體" w:hAnsi="標楷體" w:hint="eastAsia"/>
                <w:b/>
                <w:spacing w:val="150"/>
                <w:kern w:val="0"/>
                <w:sz w:val="28"/>
                <w:szCs w:val="28"/>
                <w:fitText w:val="2240" w:id="597410817"/>
              </w:rPr>
              <w:t>評量機</w:t>
            </w:r>
            <w:r w:rsidRPr="001B705A">
              <w:rPr>
                <w:rFonts w:eastAsia="標楷體" w:hAnsi="標楷體" w:hint="eastAsia"/>
                <w:b/>
                <w:spacing w:val="37"/>
                <w:kern w:val="0"/>
                <w:sz w:val="28"/>
                <w:szCs w:val="28"/>
                <w:fitText w:val="2240" w:id="597410817"/>
              </w:rPr>
              <w:t>制</w:t>
            </w:r>
          </w:p>
        </w:tc>
      </w:tr>
      <w:tr w:rsidR="00FE0A44" w:rsidRPr="003D6F21" w:rsidTr="0001782B">
        <w:trPr>
          <w:trHeight w:val="43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p>
        </w:tc>
        <w:tc>
          <w:tcPr>
            <w:tcW w:w="518" w:type="pct"/>
            <w:gridSpan w:val="2"/>
            <w:tcBorders>
              <w:left w:val="single" w:sz="4" w:space="0" w:color="auto"/>
              <w:right w:val="doub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NA</w:t>
            </w:r>
            <w:r w:rsidRPr="0095215D">
              <w:rPr>
                <w:rFonts w:eastAsia="標楷體" w:hAnsi="標楷體" w:hint="eastAsia"/>
                <w:b/>
                <w:sz w:val="28"/>
                <w:szCs w:val="28"/>
                <w:vertAlign w:val="superscript"/>
              </w:rPr>
              <w:t>1</w:t>
            </w:r>
          </w:p>
        </w:tc>
        <w:tc>
          <w:tcPr>
            <w:tcW w:w="259" w:type="pct"/>
            <w:vMerge w:val="restart"/>
            <w:tcBorders>
              <w:left w:val="doub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A</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B</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C</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D</w:t>
            </w:r>
          </w:p>
        </w:tc>
        <w:tc>
          <w:tcPr>
            <w:tcW w:w="194"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E</w:t>
            </w:r>
          </w:p>
        </w:tc>
      </w:tr>
      <w:tr w:rsidR="00FE0A44" w:rsidRPr="003D6F21" w:rsidTr="0001782B">
        <w:trPr>
          <w:trHeight w:val="34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p>
        </w:tc>
        <w:tc>
          <w:tcPr>
            <w:tcW w:w="259" w:type="pct"/>
            <w:tcBorders>
              <w:left w:val="single" w:sz="4" w:space="0" w:color="auto"/>
              <w:right w:val="single" w:sz="4" w:space="0" w:color="auto"/>
            </w:tcBorders>
            <w:shd w:val="clear" w:color="auto" w:fill="auto"/>
          </w:tcPr>
          <w:p w:rsidR="00FE0A44" w:rsidRDefault="00FE0A44" w:rsidP="0001782B">
            <w:pPr>
              <w:spacing w:line="360" w:lineRule="exact"/>
              <w:jc w:val="center"/>
              <w:rPr>
                <w:rFonts w:eastAsia="標楷體" w:hAnsi="標楷體"/>
                <w:b/>
                <w:sz w:val="28"/>
                <w:szCs w:val="28"/>
              </w:rPr>
            </w:pPr>
            <w:r>
              <w:rPr>
                <w:rFonts w:eastAsia="標楷體" w:hAnsi="標楷體" w:hint="eastAsia"/>
                <w:b/>
                <w:sz w:val="28"/>
                <w:szCs w:val="28"/>
              </w:rPr>
              <w:t>是</w:t>
            </w:r>
          </w:p>
        </w:tc>
        <w:tc>
          <w:tcPr>
            <w:tcW w:w="259" w:type="pct"/>
            <w:tcBorders>
              <w:left w:val="single" w:sz="4" w:space="0" w:color="auto"/>
              <w:right w:val="doub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否</w:t>
            </w:r>
          </w:p>
        </w:tc>
        <w:tc>
          <w:tcPr>
            <w:tcW w:w="259" w:type="pct"/>
            <w:vMerge/>
            <w:tcBorders>
              <w:left w:val="doub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194"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r>
      <w:tr w:rsidR="00FE0A44" w:rsidRPr="003D6F21" w:rsidTr="0001782B">
        <w:trPr>
          <w:trHeight w:val="20"/>
        </w:trPr>
        <w:tc>
          <w:tcPr>
            <w:tcW w:w="626" w:type="pct"/>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2.3.1</w:t>
            </w:r>
          </w:p>
        </w:tc>
        <w:tc>
          <w:tcPr>
            <w:tcW w:w="2626" w:type="pct"/>
            <w:vAlign w:val="center"/>
          </w:tcPr>
          <w:p w:rsidR="00FE0A44" w:rsidRPr="0084615C" w:rsidRDefault="00FE0A44" w:rsidP="0001782B">
            <w:pPr>
              <w:widowControl/>
              <w:adjustRightInd w:val="0"/>
              <w:snapToGrid w:val="0"/>
              <w:ind w:left="1" w:firstLine="2"/>
              <w:jc w:val="both"/>
              <w:rPr>
                <w:rFonts w:ascii="標楷體" w:eastAsia="標楷體" w:hAnsi="標楷體" w:cs="新細明體"/>
                <w:kern w:val="0"/>
                <w:sz w:val="28"/>
                <w:szCs w:val="28"/>
              </w:rPr>
            </w:pPr>
            <w:r w:rsidRPr="0084615C">
              <w:rPr>
                <w:rFonts w:ascii="標楷體" w:eastAsia="標楷體" w:hAnsi="標楷體" w:hint="eastAsia"/>
                <w:snapToGrid w:val="0"/>
                <w:kern w:val="0"/>
                <w:sz w:val="28"/>
                <w:szCs w:val="28"/>
              </w:rPr>
              <w:t>中藥藥劑部門組織分工完善、人力配置適當，足以完成對病人</w:t>
            </w:r>
            <w:proofErr w:type="gramStart"/>
            <w:r w:rsidRPr="0084615C">
              <w:rPr>
                <w:rFonts w:ascii="標楷體" w:eastAsia="標楷體" w:hAnsi="標楷體" w:hint="eastAsia"/>
                <w:snapToGrid w:val="0"/>
                <w:kern w:val="0"/>
                <w:sz w:val="28"/>
                <w:szCs w:val="28"/>
              </w:rPr>
              <w:t>之藥事照</w:t>
            </w:r>
            <w:proofErr w:type="gramEnd"/>
            <w:r w:rsidRPr="0084615C">
              <w:rPr>
                <w:rFonts w:ascii="標楷體" w:eastAsia="標楷體" w:hAnsi="標楷體" w:hint="eastAsia"/>
                <w:snapToGrid w:val="0"/>
                <w:kern w:val="0"/>
                <w:sz w:val="28"/>
                <w:szCs w:val="28"/>
              </w:rPr>
              <w:t>護，</w:t>
            </w:r>
            <w:proofErr w:type="gramStart"/>
            <w:r w:rsidRPr="0084615C">
              <w:rPr>
                <w:rFonts w:ascii="標楷體" w:eastAsia="標楷體" w:hAnsi="標楷體" w:hint="eastAsia"/>
                <w:snapToGrid w:val="0"/>
                <w:kern w:val="0"/>
                <w:sz w:val="28"/>
                <w:szCs w:val="28"/>
              </w:rPr>
              <w:t>且藥事</w:t>
            </w:r>
            <w:proofErr w:type="gramEnd"/>
            <w:r w:rsidRPr="0084615C">
              <w:rPr>
                <w:rFonts w:ascii="標楷體" w:eastAsia="標楷體" w:hAnsi="標楷體" w:hint="eastAsia"/>
                <w:snapToGrid w:val="0"/>
                <w:kern w:val="0"/>
                <w:sz w:val="28"/>
                <w:szCs w:val="28"/>
              </w:rPr>
              <w:t>人員皆有執業登錄</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tcBorders>
              <w:bottom w:val="single" w:sz="4" w:space="0" w:color="auto"/>
            </w:tcBorders>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2.3.2</w:t>
            </w:r>
          </w:p>
        </w:tc>
        <w:tc>
          <w:tcPr>
            <w:tcW w:w="2626" w:type="pct"/>
            <w:tcBorders>
              <w:bottom w:val="single" w:sz="4" w:space="0" w:color="auto"/>
            </w:tcBorders>
            <w:vAlign w:val="center"/>
          </w:tcPr>
          <w:p w:rsidR="00FE0A44" w:rsidRPr="0084615C" w:rsidRDefault="00FE0A44" w:rsidP="0001782B">
            <w:pPr>
              <w:widowControl/>
              <w:adjustRightInd w:val="0"/>
              <w:snapToGrid w:val="0"/>
              <w:spacing w:line="300" w:lineRule="exact"/>
              <w:jc w:val="both"/>
              <w:rPr>
                <w:rFonts w:ascii="標楷體" w:eastAsia="標楷體" w:hAnsi="標楷體" w:cs="新細明體"/>
                <w:snapToGrid w:val="0"/>
                <w:kern w:val="0"/>
                <w:sz w:val="28"/>
                <w:szCs w:val="28"/>
              </w:rPr>
            </w:pPr>
            <w:r w:rsidRPr="0084615C">
              <w:rPr>
                <w:rFonts w:ascii="標楷體" w:eastAsia="標楷體" w:hAnsi="標楷體"/>
                <w:snapToGrid w:val="0"/>
                <w:kern w:val="0"/>
                <w:sz w:val="28"/>
                <w:szCs w:val="28"/>
              </w:rPr>
              <w:t>落實</w:t>
            </w:r>
            <w:r w:rsidRPr="0084615C">
              <w:rPr>
                <w:rFonts w:ascii="標楷體" w:eastAsia="標楷體" w:hAnsi="標楷體" w:hint="eastAsia"/>
                <w:snapToGrid w:val="0"/>
                <w:kern w:val="0"/>
                <w:sz w:val="28"/>
                <w:szCs w:val="28"/>
              </w:rPr>
              <w:t>中藥</w:t>
            </w:r>
            <w:proofErr w:type="gramStart"/>
            <w:r w:rsidRPr="0084615C">
              <w:rPr>
                <w:rFonts w:ascii="標楷體" w:eastAsia="標楷體" w:hAnsi="標楷體" w:hint="eastAsia"/>
                <w:snapToGrid w:val="0"/>
                <w:kern w:val="0"/>
                <w:sz w:val="28"/>
                <w:szCs w:val="28"/>
              </w:rPr>
              <w:t>藥</w:t>
            </w:r>
            <w:proofErr w:type="gramEnd"/>
            <w:r w:rsidRPr="0084615C">
              <w:rPr>
                <w:rFonts w:ascii="標楷體" w:eastAsia="標楷體" w:hAnsi="標楷體"/>
                <w:snapToGrid w:val="0"/>
                <w:kern w:val="0"/>
                <w:sz w:val="28"/>
                <w:szCs w:val="28"/>
              </w:rPr>
              <w:t>事人員在職</w:t>
            </w:r>
            <w:r w:rsidRPr="0084615C">
              <w:rPr>
                <w:rFonts w:ascii="標楷體" w:eastAsia="標楷體" w:hAnsi="標楷體" w:hint="eastAsia"/>
                <w:snapToGrid w:val="0"/>
                <w:kern w:val="0"/>
                <w:sz w:val="28"/>
                <w:szCs w:val="28"/>
              </w:rPr>
              <w:t>教育</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及進修制度，鼓勵</w:t>
            </w:r>
            <w:r w:rsidRPr="0084615C">
              <w:rPr>
                <w:rFonts w:ascii="標楷體" w:eastAsia="標楷體" w:hAnsi="標楷體"/>
                <w:snapToGrid w:val="0"/>
                <w:kern w:val="0"/>
                <w:sz w:val="28"/>
                <w:szCs w:val="28"/>
              </w:rPr>
              <w:t>參與公、學、協會會議及研究發表</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bottom w:val="single" w:sz="4" w:space="0" w:color="auto"/>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2.3.3</w:t>
            </w:r>
          </w:p>
        </w:tc>
        <w:tc>
          <w:tcPr>
            <w:tcW w:w="2626" w:type="pct"/>
            <w:vAlign w:val="center"/>
          </w:tcPr>
          <w:p w:rsidR="00FE0A44" w:rsidRPr="0084615C" w:rsidRDefault="00FE0A44"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中藥藥劑部門之設備及設施應符合業務所需，並妥善保養及維護</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2.3.4</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z w:val="28"/>
                <w:szCs w:val="28"/>
              </w:rPr>
              <w:t>中藥</w:t>
            </w:r>
            <w:proofErr w:type="gramStart"/>
            <w:r w:rsidRPr="0084615C">
              <w:rPr>
                <w:rFonts w:ascii="標楷體" w:eastAsia="標楷體" w:hAnsi="標楷體" w:hint="eastAsia"/>
                <w:sz w:val="28"/>
                <w:szCs w:val="28"/>
              </w:rPr>
              <w:t>藥</w:t>
            </w:r>
            <w:proofErr w:type="gramEnd"/>
            <w:r w:rsidRPr="0084615C">
              <w:rPr>
                <w:rFonts w:ascii="標楷體" w:eastAsia="標楷體" w:hAnsi="標楷體" w:hint="eastAsia"/>
                <w:sz w:val="28"/>
                <w:szCs w:val="28"/>
              </w:rPr>
              <w:t>事(小組)委員會運作良好，並有具體成效</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2.3.5</w:t>
            </w:r>
          </w:p>
        </w:tc>
        <w:tc>
          <w:tcPr>
            <w:tcW w:w="2626" w:type="pct"/>
            <w:vAlign w:val="center"/>
          </w:tcPr>
          <w:p w:rsidR="00FE0A44" w:rsidRPr="0084615C" w:rsidRDefault="00FE0A44"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藥品採購、驗收及庫存管理訂有辦法，並確實執行</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2.3.6</w:t>
            </w:r>
          </w:p>
        </w:tc>
        <w:tc>
          <w:tcPr>
            <w:tcW w:w="2626" w:type="pct"/>
            <w:vAlign w:val="center"/>
          </w:tcPr>
          <w:p w:rsidR="00FE0A44" w:rsidRPr="0084615C" w:rsidRDefault="00FE0A44" w:rsidP="0001782B">
            <w:pPr>
              <w:widowControl/>
              <w:adjustRightInd w:val="0"/>
              <w:snapToGrid w:val="0"/>
              <w:spacing w:line="300" w:lineRule="exact"/>
              <w:jc w:val="both"/>
              <w:rPr>
                <w:rFonts w:ascii="標楷體" w:eastAsia="標楷體" w:hAnsi="標楷體"/>
                <w:kern w:val="0"/>
                <w:sz w:val="28"/>
                <w:szCs w:val="28"/>
              </w:rPr>
            </w:pPr>
            <w:r w:rsidRPr="0084615C">
              <w:rPr>
                <w:rFonts w:ascii="標楷體" w:eastAsia="標楷體" w:hAnsi="標楷體" w:hint="eastAsia"/>
                <w:kern w:val="0"/>
                <w:sz w:val="28"/>
                <w:szCs w:val="28"/>
              </w:rPr>
              <w:t>中藥藥劑部門需提供飲片服務</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2.3.7</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應有中藥藥品識別方法、步驟、及作業程序</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2.3.8</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處方</w:t>
            </w:r>
            <w:proofErr w:type="gramStart"/>
            <w:r w:rsidRPr="0084615C">
              <w:rPr>
                <w:rFonts w:ascii="標楷體" w:eastAsia="標楷體" w:hAnsi="標楷體" w:hint="eastAsia"/>
                <w:snapToGrid w:val="0"/>
                <w:kern w:val="0"/>
                <w:sz w:val="28"/>
                <w:szCs w:val="28"/>
              </w:rPr>
              <w:t>醫</w:t>
            </w:r>
            <w:proofErr w:type="gramEnd"/>
            <w:r w:rsidRPr="0084615C">
              <w:rPr>
                <w:rFonts w:ascii="標楷體" w:eastAsia="標楷體" w:hAnsi="標楷體" w:hint="eastAsia"/>
                <w:snapToGrid w:val="0"/>
                <w:kern w:val="0"/>
                <w:sz w:val="28"/>
                <w:szCs w:val="28"/>
              </w:rPr>
              <w:t>令系統</w:t>
            </w:r>
            <w:r w:rsidRPr="0084615C">
              <w:rPr>
                <w:rFonts w:ascii="標楷體" w:eastAsia="標楷體" w:hAnsi="標楷體" w:hint="eastAsia"/>
                <w:sz w:val="28"/>
                <w:szCs w:val="28"/>
              </w:rPr>
              <w:t>或類似機制</w:t>
            </w:r>
            <w:r w:rsidRPr="0084615C">
              <w:rPr>
                <w:rFonts w:ascii="標楷體" w:eastAsia="標楷體" w:hAnsi="標楷體" w:hint="eastAsia"/>
                <w:snapToGrid w:val="0"/>
                <w:kern w:val="0"/>
                <w:sz w:val="28"/>
                <w:szCs w:val="28"/>
              </w:rPr>
              <w:t>應設有防止用藥錯誤及不適當之機制</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2.3.9</w:t>
            </w:r>
          </w:p>
        </w:tc>
        <w:tc>
          <w:tcPr>
            <w:tcW w:w="2626" w:type="pct"/>
            <w:vAlign w:val="center"/>
          </w:tcPr>
          <w:p w:rsidR="00FE0A44" w:rsidRPr="0084615C" w:rsidRDefault="00FE0A44" w:rsidP="0001782B">
            <w:pPr>
              <w:widowControl/>
              <w:adjustRightInd w:val="0"/>
              <w:snapToGrid w:val="0"/>
              <w:rPr>
                <w:rFonts w:ascii="標楷體" w:eastAsia="標楷體" w:hAnsi="標楷體"/>
                <w:kern w:val="0"/>
                <w:sz w:val="28"/>
                <w:szCs w:val="28"/>
              </w:rPr>
            </w:pPr>
            <w:r w:rsidRPr="0084615C">
              <w:rPr>
                <w:rFonts w:ascii="標楷體" w:eastAsia="標楷體" w:hAnsi="標楷體" w:hint="eastAsia"/>
                <w:kern w:val="0"/>
                <w:sz w:val="28"/>
                <w:szCs w:val="28"/>
              </w:rPr>
              <w:t>依「藥品優良調劑作業準則」訂定調劑及正確用藥標準作業程序，並確實執行</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2.3.10</w:t>
            </w:r>
          </w:p>
        </w:tc>
        <w:tc>
          <w:tcPr>
            <w:tcW w:w="2626" w:type="pct"/>
            <w:vAlign w:val="center"/>
          </w:tcPr>
          <w:p w:rsidR="00FE0A44" w:rsidRPr="0084615C" w:rsidRDefault="00FE0A44"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落實住院(含會診)正確給藥</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2.3.11</w:t>
            </w:r>
          </w:p>
        </w:tc>
        <w:tc>
          <w:tcPr>
            <w:tcW w:w="2626" w:type="pct"/>
            <w:vAlign w:val="center"/>
          </w:tcPr>
          <w:p w:rsidR="00FE0A44" w:rsidRPr="0084615C" w:rsidRDefault="00FE0A44" w:rsidP="0001782B">
            <w:pPr>
              <w:widowControl/>
              <w:adjustRightInd w:val="0"/>
              <w:snapToGrid w:val="0"/>
              <w:rPr>
                <w:rFonts w:ascii="標楷體" w:eastAsia="標楷體" w:hAnsi="標楷體" w:cs="新細明體"/>
                <w:kern w:val="0"/>
                <w:sz w:val="28"/>
                <w:szCs w:val="28"/>
              </w:rPr>
            </w:pPr>
            <w:r w:rsidRPr="0084615C">
              <w:rPr>
                <w:rFonts w:ascii="標楷體" w:eastAsia="標楷體" w:hAnsi="標楷體" w:hint="eastAsia"/>
                <w:kern w:val="0"/>
                <w:sz w:val="28"/>
                <w:szCs w:val="28"/>
              </w:rPr>
              <w:t>供適當之中藥臨床藥學服務</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spacing w:line="28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2.3.12</w:t>
            </w:r>
          </w:p>
        </w:tc>
        <w:tc>
          <w:tcPr>
            <w:tcW w:w="2626" w:type="pct"/>
            <w:vAlign w:val="center"/>
          </w:tcPr>
          <w:p w:rsidR="00FE0A44" w:rsidRPr="0084615C" w:rsidRDefault="00FE0A44" w:rsidP="0001782B">
            <w:pPr>
              <w:widowControl/>
              <w:adjustRightInd w:val="0"/>
              <w:snapToGrid w:val="0"/>
              <w:spacing w:line="280" w:lineRule="exac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中藥</w:t>
            </w:r>
            <w:proofErr w:type="gramStart"/>
            <w:r w:rsidRPr="0084615C">
              <w:rPr>
                <w:rFonts w:ascii="標楷體" w:eastAsia="標楷體" w:hAnsi="標楷體" w:hint="eastAsia"/>
                <w:snapToGrid w:val="0"/>
                <w:kern w:val="0"/>
                <w:sz w:val="28"/>
                <w:szCs w:val="28"/>
              </w:rPr>
              <w:t>藥</w:t>
            </w:r>
            <w:proofErr w:type="gramEnd"/>
            <w:r w:rsidRPr="0084615C">
              <w:rPr>
                <w:rFonts w:ascii="標楷體" w:eastAsia="標楷體" w:hAnsi="標楷體" w:hint="eastAsia"/>
                <w:snapToGrid w:val="0"/>
                <w:kern w:val="0"/>
                <w:sz w:val="28"/>
                <w:szCs w:val="28"/>
              </w:rPr>
              <w:t>事組上次訪查建議事項辦理情形確實且具成效、評鑑資料填寫及實地評鑑簡報品質良好</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00744" w:rsidRPr="00917B63" w:rsidRDefault="00100744" w:rsidP="00FE0A44">
      <w:pPr>
        <w:pStyle w:val="1"/>
        <w:spacing w:beforeLines="50" w:afterLines="50" w:line="400" w:lineRule="exact"/>
        <w:jc w:val="center"/>
      </w:pPr>
    </w:p>
    <w:sectPr w:rsidR="00100744" w:rsidRPr="00917B63" w:rsidSect="00723859">
      <w:pgSz w:w="11906" w:h="16838" w:code="9"/>
      <w:pgMar w:top="1259" w:right="1191" w:bottom="1259" w:left="119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05A" w:rsidRDefault="001B705A" w:rsidP="005C5865">
      <w:r>
        <w:separator/>
      </w:r>
    </w:p>
    <w:p w:rsidR="001B705A" w:rsidRDefault="001B705A"/>
  </w:endnote>
  <w:endnote w:type="continuationSeparator" w:id="0">
    <w:p w:rsidR="001B705A" w:rsidRDefault="001B705A" w:rsidP="005C5865">
      <w:r>
        <w:continuationSeparator/>
      </w:r>
    </w:p>
    <w:p w:rsidR="001B705A" w:rsidRDefault="001B705A"/>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華康特粗楷體">
    <w:altName w:val="Arial Unicode MS"/>
    <w:charset w:val="88"/>
    <w:family w:val="modern"/>
    <w:pitch w:val="fixed"/>
    <w:sig w:usb0="00000000"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C7258F">
    <w:pPr>
      <w:pStyle w:val="a7"/>
      <w:jc w:val="center"/>
    </w:pPr>
    <w:fldSimple w:instr=" PAGE   \* MERGEFORMAT ">
      <w:r w:rsidR="00403026" w:rsidRPr="00403026">
        <w:rPr>
          <w:noProof/>
          <w:lang w:val="zh-TW"/>
        </w:rPr>
        <w:t>2</w:t>
      </w:r>
    </w:fldSimple>
  </w:p>
  <w:p w:rsidR="00D04E76" w:rsidRDefault="00D04E7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C7258F">
    <w:pPr>
      <w:pStyle w:val="a7"/>
      <w:jc w:val="center"/>
    </w:pPr>
    <w:fldSimple w:instr=" PAGE   \* MERGEFORMAT ">
      <w:r w:rsidR="00403026" w:rsidRPr="00403026">
        <w:rPr>
          <w:noProof/>
          <w:lang w:val="zh-TW"/>
        </w:rPr>
        <w:t>III</w:t>
      </w:r>
    </w:fldSimple>
  </w:p>
  <w:p w:rsidR="00D04E76" w:rsidRDefault="00D04E7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C7258F">
    <w:pPr>
      <w:pStyle w:val="a7"/>
      <w:framePr w:wrap="around" w:vAnchor="text" w:hAnchor="margin" w:xAlign="center" w:y="1"/>
      <w:rPr>
        <w:rStyle w:val="ab"/>
      </w:rPr>
    </w:pPr>
    <w:r>
      <w:rPr>
        <w:rStyle w:val="ab"/>
      </w:rPr>
      <w:fldChar w:fldCharType="begin"/>
    </w:r>
    <w:r w:rsidR="00D04E76">
      <w:rPr>
        <w:rStyle w:val="ab"/>
      </w:rPr>
      <w:instrText xml:space="preserve">PAGE  </w:instrText>
    </w:r>
    <w:r>
      <w:rPr>
        <w:rStyle w:val="ab"/>
      </w:rPr>
      <w:fldChar w:fldCharType="separate"/>
    </w:r>
    <w:r w:rsidR="00403026">
      <w:rPr>
        <w:rStyle w:val="ab"/>
        <w:noProof/>
      </w:rPr>
      <w:t>1</w:t>
    </w:r>
    <w:r>
      <w:rPr>
        <w:rStyle w:val="ab"/>
      </w:rPr>
      <w:fldChar w:fldCharType="end"/>
    </w:r>
  </w:p>
  <w:p w:rsidR="00D04E76" w:rsidRDefault="00D04E7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05A" w:rsidRDefault="001B705A" w:rsidP="005C5865">
      <w:r>
        <w:separator/>
      </w:r>
    </w:p>
    <w:p w:rsidR="001B705A" w:rsidRDefault="001B705A"/>
  </w:footnote>
  <w:footnote w:type="continuationSeparator" w:id="0">
    <w:p w:rsidR="001B705A" w:rsidRDefault="001B705A" w:rsidP="005C5865">
      <w:r>
        <w:continuationSeparator/>
      </w:r>
    </w:p>
    <w:p w:rsidR="001B705A" w:rsidRDefault="001B70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2A2208" w:rsidRDefault="00102984" w:rsidP="003C13AB">
    <w:pPr>
      <w:pStyle w:val="a5"/>
      <w:ind w:leftChars="-1" w:left="-1" w:hanging="1"/>
    </w:pPr>
    <w:r>
      <w:rPr>
        <w:rFonts w:hint="eastAsia"/>
      </w:rPr>
      <w:t>中醫部門</w:t>
    </w:r>
    <w:r w:rsidR="00D04E76">
      <w:rPr>
        <w:rFonts w:hint="eastAsia"/>
      </w:rPr>
      <w:t>自評專用</w:t>
    </w:r>
    <w:r w:rsidR="00FA203C">
      <w:t>(</w:t>
    </w:r>
    <w:r w:rsidR="00FA203C">
      <w:rPr>
        <w:rFonts w:hint="eastAsia"/>
      </w:rPr>
      <w:t>選擇「得</w:t>
    </w:r>
    <w:proofErr w:type="gramStart"/>
    <w:r w:rsidR="00FA203C">
      <w:rPr>
        <w:rFonts w:hint="eastAsia"/>
      </w:rPr>
      <w:t>予免評</w:t>
    </w:r>
    <w:proofErr w:type="gramEnd"/>
    <w:r w:rsidR="00FA203C">
      <w:rPr>
        <w:rFonts w:hint="eastAsia"/>
      </w:rPr>
      <w:t>」方式</w:t>
    </w:r>
    <w:r w:rsidR="00FA203C">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E60B84" w:rsidRDefault="00D04E76" w:rsidP="00E60B84">
    <w:pPr>
      <w:pStyle w:val="a5"/>
      <w:ind w:leftChars="-1" w:left="-1" w:hanging="1"/>
      <w:jc w:val="right"/>
    </w:pPr>
    <w:r>
      <w:rPr>
        <w:rFonts w:hint="eastAsia"/>
      </w:rPr>
      <w:t>中醫</w:t>
    </w:r>
    <w:r w:rsidR="00102984">
      <w:rPr>
        <w:rFonts w:hint="eastAsia"/>
      </w:rPr>
      <w:t>部門</w:t>
    </w:r>
    <w:r>
      <w:rPr>
        <w:rFonts w:hint="eastAsia"/>
      </w:rPr>
      <w:t>自評專用</w:t>
    </w:r>
    <w:r w:rsidR="007D191A">
      <w:t>(</w:t>
    </w:r>
    <w:r w:rsidR="007D191A">
      <w:rPr>
        <w:rFonts w:hint="eastAsia"/>
      </w:rPr>
      <w:t>選擇「得</w:t>
    </w:r>
    <w:proofErr w:type="gramStart"/>
    <w:r w:rsidR="007D191A">
      <w:rPr>
        <w:rFonts w:hint="eastAsia"/>
      </w:rPr>
      <w:t>予免評</w:t>
    </w:r>
    <w:proofErr w:type="gramEnd"/>
    <w:r w:rsidR="007D191A">
      <w:rPr>
        <w:rFonts w:hint="eastAsia"/>
      </w:rPr>
      <w:t>」方式</w:t>
    </w:r>
    <w:r w:rsidR="007D191A">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E60B84" w:rsidRDefault="00D04E76" w:rsidP="00E60B84">
    <w:pPr>
      <w:pStyle w:val="a5"/>
      <w:ind w:leftChars="-1" w:left="-1" w:hanging="1"/>
      <w:jc w:val="right"/>
    </w:pPr>
    <w:r>
      <w:rPr>
        <w:rFonts w:hint="eastAsia"/>
      </w:rPr>
      <w:t>中醫</w:t>
    </w:r>
    <w:r w:rsidR="00102984">
      <w:rPr>
        <w:rFonts w:hint="eastAsia"/>
      </w:rPr>
      <w:t>部門</w:t>
    </w:r>
    <w:r>
      <w:rPr>
        <w:rFonts w:hint="eastAsia"/>
      </w:rPr>
      <w:t>自評專用</w:t>
    </w:r>
    <w:r w:rsidR="00FA203C">
      <w:t>(</w:t>
    </w:r>
    <w:r w:rsidR="00FA203C">
      <w:rPr>
        <w:rFonts w:hint="eastAsia"/>
      </w:rPr>
      <w:t>選擇「得</w:t>
    </w:r>
    <w:proofErr w:type="gramStart"/>
    <w:r w:rsidR="00FA203C">
      <w:rPr>
        <w:rFonts w:hint="eastAsia"/>
      </w:rPr>
      <w:t>予免評</w:t>
    </w:r>
    <w:proofErr w:type="gramEnd"/>
    <w:r w:rsidR="00FA203C">
      <w:rPr>
        <w:rFonts w:hint="eastAsia"/>
      </w:rPr>
      <w:t>」方式</w:t>
    </w:r>
    <w:r w:rsidR="00FA203C">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C2438"/>
    <w:multiLevelType w:val="hybridMultilevel"/>
    <w:tmpl w:val="04E04822"/>
    <w:lvl w:ilvl="0" w:tplc="B40CB26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FC36559"/>
    <w:multiLevelType w:val="hybridMultilevel"/>
    <w:tmpl w:val="786653D2"/>
    <w:lvl w:ilvl="0" w:tplc="9C525E14">
      <w:start w:val="1"/>
      <w:numFmt w:val="decimal"/>
      <w:lvlText w:val="%1."/>
      <w:lvlJc w:val="left"/>
      <w:pPr>
        <w:tabs>
          <w:tab w:val="num" w:pos="778"/>
        </w:tabs>
        <w:ind w:left="778" w:hanging="360"/>
      </w:pPr>
      <w:rPr>
        <w:rFonts w:hint="default"/>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2">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
    <w:nsid w:val="1B444526"/>
    <w:multiLevelType w:val="hybridMultilevel"/>
    <w:tmpl w:val="D6424B0A"/>
    <w:lvl w:ilvl="0" w:tplc="B11627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61C341F"/>
    <w:multiLevelType w:val="hybridMultilevel"/>
    <w:tmpl w:val="A62A3774"/>
    <w:lvl w:ilvl="0" w:tplc="80B8B83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2AFB1BE4"/>
    <w:multiLevelType w:val="hybridMultilevel"/>
    <w:tmpl w:val="457C1522"/>
    <w:lvl w:ilvl="0" w:tplc="0C86D65C">
      <w:start w:val="1"/>
      <w:numFmt w:val="decimal"/>
      <w:lvlText w:val="%1."/>
      <w:lvlJc w:val="left"/>
      <w:pPr>
        <w:tabs>
          <w:tab w:val="num" w:pos="1625"/>
        </w:tabs>
        <w:ind w:left="1625" w:hanging="360"/>
      </w:pPr>
      <w:rPr>
        <w:rFonts w:hint="eastAsia"/>
      </w:rPr>
    </w:lvl>
    <w:lvl w:ilvl="1" w:tplc="04090019" w:tentative="1">
      <w:start w:val="1"/>
      <w:numFmt w:val="ideographTraditional"/>
      <w:lvlText w:val="%2、"/>
      <w:lvlJc w:val="left"/>
      <w:pPr>
        <w:tabs>
          <w:tab w:val="num" w:pos="2225"/>
        </w:tabs>
        <w:ind w:left="2225" w:hanging="480"/>
      </w:pPr>
    </w:lvl>
    <w:lvl w:ilvl="2" w:tplc="0409001B" w:tentative="1">
      <w:start w:val="1"/>
      <w:numFmt w:val="lowerRoman"/>
      <w:lvlText w:val="%3."/>
      <w:lvlJc w:val="right"/>
      <w:pPr>
        <w:tabs>
          <w:tab w:val="num" w:pos="2705"/>
        </w:tabs>
        <w:ind w:left="2705" w:hanging="480"/>
      </w:pPr>
    </w:lvl>
    <w:lvl w:ilvl="3" w:tplc="0409000F" w:tentative="1">
      <w:start w:val="1"/>
      <w:numFmt w:val="decimal"/>
      <w:lvlText w:val="%4."/>
      <w:lvlJc w:val="left"/>
      <w:pPr>
        <w:tabs>
          <w:tab w:val="num" w:pos="3185"/>
        </w:tabs>
        <w:ind w:left="3185" w:hanging="480"/>
      </w:pPr>
    </w:lvl>
    <w:lvl w:ilvl="4" w:tplc="04090019" w:tentative="1">
      <w:start w:val="1"/>
      <w:numFmt w:val="ideographTraditional"/>
      <w:lvlText w:val="%5、"/>
      <w:lvlJc w:val="left"/>
      <w:pPr>
        <w:tabs>
          <w:tab w:val="num" w:pos="3665"/>
        </w:tabs>
        <w:ind w:left="3665" w:hanging="480"/>
      </w:pPr>
    </w:lvl>
    <w:lvl w:ilvl="5" w:tplc="0409001B" w:tentative="1">
      <w:start w:val="1"/>
      <w:numFmt w:val="lowerRoman"/>
      <w:lvlText w:val="%6."/>
      <w:lvlJc w:val="right"/>
      <w:pPr>
        <w:tabs>
          <w:tab w:val="num" w:pos="4145"/>
        </w:tabs>
        <w:ind w:left="4145" w:hanging="480"/>
      </w:pPr>
    </w:lvl>
    <w:lvl w:ilvl="6" w:tplc="0409000F" w:tentative="1">
      <w:start w:val="1"/>
      <w:numFmt w:val="decimal"/>
      <w:lvlText w:val="%7."/>
      <w:lvlJc w:val="left"/>
      <w:pPr>
        <w:tabs>
          <w:tab w:val="num" w:pos="4625"/>
        </w:tabs>
        <w:ind w:left="4625" w:hanging="480"/>
      </w:pPr>
    </w:lvl>
    <w:lvl w:ilvl="7" w:tplc="04090019" w:tentative="1">
      <w:start w:val="1"/>
      <w:numFmt w:val="ideographTraditional"/>
      <w:lvlText w:val="%8、"/>
      <w:lvlJc w:val="left"/>
      <w:pPr>
        <w:tabs>
          <w:tab w:val="num" w:pos="5105"/>
        </w:tabs>
        <w:ind w:left="5105" w:hanging="480"/>
      </w:pPr>
    </w:lvl>
    <w:lvl w:ilvl="8" w:tplc="0409001B" w:tentative="1">
      <w:start w:val="1"/>
      <w:numFmt w:val="lowerRoman"/>
      <w:lvlText w:val="%9."/>
      <w:lvlJc w:val="right"/>
      <w:pPr>
        <w:tabs>
          <w:tab w:val="num" w:pos="5585"/>
        </w:tabs>
        <w:ind w:left="5585" w:hanging="480"/>
      </w:pPr>
    </w:lvl>
  </w:abstractNum>
  <w:abstractNum w:abstractNumId="6">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31500264"/>
    <w:multiLevelType w:val="hybridMultilevel"/>
    <w:tmpl w:val="B91865AA"/>
    <w:lvl w:ilvl="0" w:tplc="F41EEA2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3C357403"/>
    <w:multiLevelType w:val="hybridMultilevel"/>
    <w:tmpl w:val="A6CC9482"/>
    <w:lvl w:ilvl="0" w:tplc="0D30627E">
      <w:start w:val="1"/>
      <w:numFmt w:val="decimal"/>
      <w:lvlText w:val="(%1)"/>
      <w:lvlJc w:val="left"/>
      <w:pPr>
        <w:ind w:left="2880" w:hanging="480"/>
      </w:pPr>
      <w:rPr>
        <w:rFonts w:ascii="標楷體" w:eastAsia="標楷體" w:hAnsi="標楷體" w:hint="eastAsia"/>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0">
    <w:nsid w:val="41A8064E"/>
    <w:multiLevelType w:val="hybridMultilevel"/>
    <w:tmpl w:val="85768824"/>
    <w:lvl w:ilvl="0" w:tplc="D6C61980">
      <w:start w:val="1"/>
      <w:numFmt w:val="decimal"/>
      <w:lvlText w:val="%1."/>
      <w:lvlJc w:val="left"/>
      <w:pPr>
        <w:tabs>
          <w:tab w:val="num" w:pos="840"/>
        </w:tabs>
        <w:ind w:left="840" w:hanging="42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1">
    <w:nsid w:val="436E0F29"/>
    <w:multiLevelType w:val="hybridMultilevel"/>
    <w:tmpl w:val="8A623EC2"/>
    <w:lvl w:ilvl="0" w:tplc="1F8EE360">
      <w:start w:val="1"/>
      <w:numFmt w:val="taiwaneseCountingThousand"/>
      <w:lvlText w:val="(%1)"/>
      <w:lvlJc w:val="left"/>
      <w:pPr>
        <w:ind w:left="1440" w:hanging="480"/>
      </w:pPr>
      <w:rPr>
        <w:rFonts w:hint="eastAsia"/>
        <w:color w:val="auto"/>
        <w:sz w:val="32"/>
        <w:szCs w:val="32"/>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CBB7913"/>
    <w:multiLevelType w:val="hybridMultilevel"/>
    <w:tmpl w:val="FA1817BC"/>
    <w:lvl w:ilvl="0" w:tplc="5D5CE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FD36E13"/>
    <w:multiLevelType w:val="hybridMultilevel"/>
    <w:tmpl w:val="54EAF996"/>
    <w:lvl w:ilvl="0" w:tplc="E9F0322A">
      <w:start w:val="1"/>
      <w:numFmt w:val="taiwaneseCountingThousand"/>
      <w:lvlText w:val="(%1)"/>
      <w:lvlJc w:val="left"/>
      <w:pPr>
        <w:ind w:left="1440" w:hanging="480"/>
      </w:pPr>
      <w:rPr>
        <w:rFonts w:hint="eastAsia"/>
        <w:color w:val="auto"/>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6125225C"/>
    <w:multiLevelType w:val="hybridMultilevel"/>
    <w:tmpl w:val="665C4A30"/>
    <w:lvl w:ilvl="0" w:tplc="2AECFF0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6">
    <w:nsid w:val="69EB2A9E"/>
    <w:multiLevelType w:val="hybridMultilevel"/>
    <w:tmpl w:val="605C218A"/>
    <w:lvl w:ilvl="0" w:tplc="C8BA03CA">
      <w:start w:val="4"/>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0A66CA2"/>
    <w:multiLevelType w:val="hybridMultilevel"/>
    <w:tmpl w:val="A7249360"/>
    <w:lvl w:ilvl="0" w:tplc="F41EEA2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79D1C08"/>
    <w:multiLevelType w:val="hybridMultilevel"/>
    <w:tmpl w:val="38EABBAC"/>
    <w:lvl w:ilvl="0" w:tplc="AFA4AE5C">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nsid w:val="7BDC7748"/>
    <w:multiLevelType w:val="hybridMultilevel"/>
    <w:tmpl w:val="5B74EB50"/>
    <w:lvl w:ilvl="0" w:tplc="BF40AED4">
      <w:start w:val="1"/>
      <w:numFmt w:val="decimal"/>
      <w:lvlText w:val="%1."/>
      <w:lvlJc w:val="left"/>
      <w:pPr>
        <w:tabs>
          <w:tab w:val="num" w:pos="568"/>
        </w:tabs>
        <w:ind w:left="568" w:hanging="284"/>
      </w:pPr>
      <w:rPr>
        <w:rFonts w:hint="eastAsia"/>
      </w:rPr>
    </w:lvl>
    <w:lvl w:ilvl="1" w:tplc="110425C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19"/>
  </w:num>
  <w:num w:numId="3">
    <w:abstractNumId w:val="1"/>
  </w:num>
  <w:num w:numId="4">
    <w:abstractNumId w:val="3"/>
  </w:num>
  <w:num w:numId="5">
    <w:abstractNumId w:val="13"/>
  </w:num>
  <w:num w:numId="6">
    <w:abstractNumId w:val="4"/>
  </w:num>
  <w:num w:numId="7">
    <w:abstractNumId w:val="10"/>
  </w:num>
  <w:num w:numId="8">
    <w:abstractNumId w:val="15"/>
  </w:num>
  <w:num w:numId="9">
    <w:abstractNumId w:val="12"/>
  </w:num>
  <w:num w:numId="10">
    <w:abstractNumId w:val="20"/>
  </w:num>
  <w:num w:numId="11">
    <w:abstractNumId w:val="14"/>
  </w:num>
  <w:num w:numId="12">
    <w:abstractNumId w:val="2"/>
  </w:num>
  <w:num w:numId="13">
    <w:abstractNumId w:val="6"/>
  </w:num>
  <w:num w:numId="14">
    <w:abstractNumId w:val="8"/>
  </w:num>
  <w:num w:numId="15">
    <w:abstractNumId w:val="18"/>
  </w:num>
  <w:num w:numId="16">
    <w:abstractNumId w:val="9"/>
  </w:num>
  <w:num w:numId="17">
    <w:abstractNumId w:val="0"/>
  </w:num>
  <w:num w:numId="18">
    <w:abstractNumId w:val="17"/>
  </w:num>
  <w:num w:numId="19">
    <w:abstractNumId w:val="7"/>
  </w:num>
  <w:num w:numId="20">
    <w:abstractNumId w:val="16"/>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grammar="clean"/>
  <w:defaultTabStop w:val="480"/>
  <w:evenAndOddHeaders/>
  <w:drawingGridHorizontalSpacing w:val="120"/>
  <w:displayHorizontalDrawingGridEvery w:val="0"/>
  <w:displayVerticalDrawingGridEvery w:val="2"/>
  <w:characterSpacingControl w:val="compressPunctuation"/>
  <w:savePreviewPicture/>
  <w:hdrShapeDefaults>
    <o:shapedefaults v:ext="edit" spidmax="460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7B63"/>
    <w:rsid w:val="00006387"/>
    <w:rsid w:val="000106D7"/>
    <w:rsid w:val="0001123A"/>
    <w:rsid w:val="0001196A"/>
    <w:rsid w:val="000147E2"/>
    <w:rsid w:val="00015AA7"/>
    <w:rsid w:val="0001782B"/>
    <w:rsid w:val="00021DE6"/>
    <w:rsid w:val="000266D2"/>
    <w:rsid w:val="00032D49"/>
    <w:rsid w:val="0003329E"/>
    <w:rsid w:val="00036D8D"/>
    <w:rsid w:val="00041E5F"/>
    <w:rsid w:val="000456FE"/>
    <w:rsid w:val="00045726"/>
    <w:rsid w:val="000463B4"/>
    <w:rsid w:val="0005127D"/>
    <w:rsid w:val="00051C05"/>
    <w:rsid w:val="000537D7"/>
    <w:rsid w:val="00057D31"/>
    <w:rsid w:val="00061C98"/>
    <w:rsid w:val="0006682E"/>
    <w:rsid w:val="00070D65"/>
    <w:rsid w:val="00080703"/>
    <w:rsid w:val="000844FE"/>
    <w:rsid w:val="00085865"/>
    <w:rsid w:val="00086F72"/>
    <w:rsid w:val="000932DE"/>
    <w:rsid w:val="000942C7"/>
    <w:rsid w:val="0009507A"/>
    <w:rsid w:val="000952CC"/>
    <w:rsid w:val="000969C8"/>
    <w:rsid w:val="000A0185"/>
    <w:rsid w:val="000A37D3"/>
    <w:rsid w:val="000A65E7"/>
    <w:rsid w:val="000B0341"/>
    <w:rsid w:val="000B18F1"/>
    <w:rsid w:val="000B1B5A"/>
    <w:rsid w:val="000C28F6"/>
    <w:rsid w:val="000C4C32"/>
    <w:rsid w:val="000D2313"/>
    <w:rsid w:val="000E38BF"/>
    <w:rsid w:val="000E4BF0"/>
    <w:rsid w:val="000E69DB"/>
    <w:rsid w:val="000F5389"/>
    <w:rsid w:val="000F5D20"/>
    <w:rsid w:val="000F65FF"/>
    <w:rsid w:val="000F7E0E"/>
    <w:rsid w:val="00100744"/>
    <w:rsid w:val="001023C7"/>
    <w:rsid w:val="00102984"/>
    <w:rsid w:val="0010709A"/>
    <w:rsid w:val="001138B6"/>
    <w:rsid w:val="00116833"/>
    <w:rsid w:val="001249C2"/>
    <w:rsid w:val="001301A8"/>
    <w:rsid w:val="00130302"/>
    <w:rsid w:val="001304BE"/>
    <w:rsid w:val="001310DA"/>
    <w:rsid w:val="00131371"/>
    <w:rsid w:val="00133CB7"/>
    <w:rsid w:val="001364B5"/>
    <w:rsid w:val="00143B8B"/>
    <w:rsid w:val="00145F0C"/>
    <w:rsid w:val="0014766E"/>
    <w:rsid w:val="00153391"/>
    <w:rsid w:val="00157030"/>
    <w:rsid w:val="00157F0C"/>
    <w:rsid w:val="00164911"/>
    <w:rsid w:val="0017610E"/>
    <w:rsid w:val="0017683B"/>
    <w:rsid w:val="001776B6"/>
    <w:rsid w:val="00185BB4"/>
    <w:rsid w:val="00191912"/>
    <w:rsid w:val="00192B37"/>
    <w:rsid w:val="00192DCB"/>
    <w:rsid w:val="001B0016"/>
    <w:rsid w:val="001B22FB"/>
    <w:rsid w:val="001B2A80"/>
    <w:rsid w:val="001B4CFA"/>
    <w:rsid w:val="001B705A"/>
    <w:rsid w:val="001C3FC6"/>
    <w:rsid w:val="001E419A"/>
    <w:rsid w:val="001F0B69"/>
    <w:rsid w:val="001F130E"/>
    <w:rsid w:val="001F29A9"/>
    <w:rsid w:val="001F420F"/>
    <w:rsid w:val="001F46A4"/>
    <w:rsid w:val="001F4B4C"/>
    <w:rsid w:val="001F4B94"/>
    <w:rsid w:val="001F7EAB"/>
    <w:rsid w:val="002136FC"/>
    <w:rsid w:val="002154D7"/>
    <w:rsid w:val="00217B10"/>
    <w:rsid w:val="0022030D"/>
    <w:rsid w:val="00221B28"/>
    <w:rsid w:val="00225351"/>
    <w:rsid w:val="00226326"/>
    <w:rsid w:val="00227443"/>
    <w:rsid w:val="00231906"/>
    <w:rsid w:val="00234F6E"/>
    <w:rsid w:val="00245BDA"/>
    <w:rsid w:val="002463B1"/>
    <w:rsid w:val="00251A3D"/>
    <w:rsid w:val="00256F0D"/>
    <w:rsid w:val="002616DB"/>
    <w:rsid w:val="00262063"/>
    <w:rsid w:val="002622DC"/>
    <w:rsid w:val="00262FA1"/>
    <w:rsid w:val="002650B8"/>
    <w:rsid w:val="002674BC"/>
    <w:rsid w:val="0027187B"/>
    <w:rsid w:val="00273609"/>
    <w:rsid w:val="00276159"/>
    <w:rsid w:val="00277417"/>
    <w:rsid w:val="002803CB"/>
    <w:rsid w:val="0028069E"/>
    <w:rsid w:val="002849F7"/>
    <w:rsid w:val="002A184A"/>
    <w:rsid w:val="002A2208"/>
    <w:rsid w:val="002A5B7E"/>
    <w:rsid w:val="002B021A"/>
    <w:rsid w:val="002B0F01"/>
    <w:rsid w:val="002B5D3C"/>
    <w:rsid w:val="002C2895"/>
    <w:rsid w:val="002C4C0B"/>
    <w:rsid w:val="002C62D5"/>
    <w:rsid w:val="002C69BC"/>
    <w:rsid w:val="002C7013"/>
    <w:rsid w:val="002D0094"/>
    <w:rsid w:val="002D2D00"/>
    <w:rsid w:val="002D3C66"/>
    <w:rsid w:val="002E4179"/>
    <w:rsid w:val="002E58BA"/>
    <w:rsid w:val="002E663E"/>
    <w:rsid w:val="002E7D0F"/>
    <w:rsid w:val="002F3593"/>
    <w:rsid w:val="002F560C"/>
    <w:rsid w:val="002F678E"/>
    <w:rsid w:val="003123D3"/>
    <w:rsid w:val="0031499D"/>
    <w:rsid w:val="003153F8"/>
    <w:rsid w:val="003157D4"/>
    <w:rsid w:val="003176AD"/>
    <w:rsid w:val="00317C63"/>
    <w:rsid w:val="00320EC2"/>
    <w:rsid w:val="00342ECE"/>
    <w:rsid w:val="00343008"/>
    <w:rsid w:val="00343148"/>
    <w:rsid w:val="00351860"/>
    <w:rsid w:val="00356F17"/>
    <w:rsid w:val="003618F1"/>
    <w:rsid w:val="00371149"/>
    <w:rsid w:val="00380003"/>
    <w:rsid w:val="00380A45"/>
    <w:rsid w:val="003910AA"/>
    <w:rsid w:val="003A0C86"/>
    <w:rsid w:val="003A6B91"/>
    <w:rsid w:val="003B18AB"/>
    <w:rsid w:val="003B513A"/>
    <w:rsid w:val="003C0677"/>
    <w:rsid w:val="003C13AB"/>
    <w:rsid w:val="003C68A2"/>
    <w:rsid w:val="003C6B7A"/>
    <w:rsid w:val="003C7F76"/>
    <w:rsid w:val="003D4828"/>
    <w:rsid w:val="003D710D"/>
    <w:rsid w:val="003D7237"/>
    <w:rsid w:val="003D7398"/>
    <w:rsid w:val="003E33B2"/>
    <w:rsid w:val="003E5376"/>
    <w:rsid w:val="003E769F"/>
    <w:rsid w:val="003F10A2"/>
    <w:rsid w:val="003F500D"/>
    <w:rsid w:val="003F543E"/>
    <w:rsid w:val="003F6913"/>
    <w:rsid w:val="003F7F1B"/>
    <w:rsid w:val="00403026"/>
    <w:rsid w:val="0040774E"/>
    <w:rsid w:val="00410936"/>
    <w:rsid w:val="00413BB9"/>
    <w:rsid w:val="00421504"/>
    <w:rsid w:val="004247A4"/>
    <w:rsid w:val="004258B4"/>
    <w:rsid w:val="00426930"/>
    <w:rsid w:val="00431563"/>
    <w:rsid w:val="00432A61"/>
    <w:rsid w:val="00440076"/>
    <w:rsid w:val="00440DF1"/>
    <w:rsid w:val="004414DE"/>
    <w:rsid w:val="0044169A"/>
    <w:rsid w:val="004422D1"/>
    <w:rsid w:val="004446E4"/>
    <w:rsid w:val="00446F8D"/>
    <w:rsid w:val="0044736D"/>
    <w:rsid w:val="004517CB"/>
    <w:rsid w:val="004522EC"/>
    <w:rsid w:val="00454B4E"/>
    <w:rsid w:val="00455109"/>
    <w:rsid w:val="0046485A"/>
    <w:rsid w:val="00472FB9"/>
    <w:rsid w:val="0049327D"/>
    <w:rsid w:val="00494F8E"/>
    <w:rsid w:val="00495C3F"/>
    <w:rsid w:val="00496075"/>
    <w:rsid w:val="00497D2D"/>
    <w:rsid w:val="004A0577"/>
    <w:rsid w:val="004A0804"/>
    <w:rsid w:val="004B6335"/>
    <w:rsid w:val="004B7E56"/>
    <w:rsid w:val="004C57BD"/>
    <w:rsid w:val="004D35FE"/>
    <w:rsid w:val="004E3ACE"/>
    <w:rsid w:val="004F10D0"/>
    <w:rsid w:val="004F28A7"/>
    <w:rsid w:val="004F6B12"/>
    <w:rsid w:val="00505086"/>
    <w:rsid w:val="00505580"/>
    <w:rsid w:val="00511E30"/>
    <w:rsid w:val="00520947"/>
    <w:rsid w:val="00520F69"/>
    <w:rsid w:val="005248BE"/>
    <w:rsid w:val="00537921"/>
    <w:rsid w:val="00542378"/>
    <w:rsid w:val="00542858"/>
    <w:rsid w:val="00547212"/>
    <w:rsid w:val="00554664"/>
    <w:rsid w:val="00555012"/>
    <w:rsid w:val="00555EB7"/>
    <w:rsid w:val="00560152"/>
    <w:rsid w:val="00561A65"/>
    <w:rsid w:val="00563E09"/>
    <w:rsid w:val="005651A1"/>
    <w:rsid w:val="0056589D"/>
    <w:rsid w:val="00566BF5"/>
    <w:rsid w:val="0057210A"/>
    <w:rsid w:val="005755D0"/>
    <w:rsid w:val="0057697F"/>
    <w:rsid w:val="00577728"/>
    <w:rsid w:val="00595E08"/>
    <w:rsid w:val="005A345C"/>
    <w:rsid w:val="005A697A"/>
    <w:rsid w:val="005B1E5F"/>
    <w:rsid w:val="005B477F"/>
    <w:rsid w:val="005C5865"/>
    <w:rsid w:val="005C63B9"/>
    <w:rsid w:val="005D2F4D"/>
    <w:rsid w:val="005D3C7A"/>
    <w:rsid w:val="005E0F2E"/>
    <w:rsid w:val="005E2B0D"/>
    <w:rsid w:val="005E30FE"/>
    <w:rsid w:val="005E4774"/>
    <w:rsid w:val="005E7036"/>
    <w:rsid w:val="005F3557"/>
    <w:rsid w:val="005F44A7"/>
    <w:rsid w:val="005F7398"/>
    <w:rsid w:val="005F747F"/>
    <w:rsid w:val="006037B7"/>
    <w:rsid w:val="00611D94"/>
    <w:rsid w:val="00613228"/>
    <w:rsid w:val="00614142"/>
    <w:rsid w:val="00616986"/>
    <w:rsid w:val="00617357"/>
    <w:rsid w:val="0061745A"/>
    <w:rsid w:val="006205CF"/>
    <w:rsid w:val="00626751"/>
    <w:rsid w:val="00626CF6"/>
    <w:rsid w:val="00632446"/>
    <w:rsid w:val="006330D9"/>
    <w:rsid w:val="00633F29"/>
    <w:rsid w:val="00636BFC"/>
    <w:rsid w:val="00637D62"/>
    <w:rsid w:val="00640D5F"/>
    <w:rsid w:val="006429C5"/>
    <w:rsid w:val="006434E1"/>
    <w:rsid w:val="00647037"/>
    <w:rsid w:val="0066358B"/>
    <w:rsid w:val="0066473C"/>
    <w:rsid w:val="006647FC"/>
    <w:rsid w:val="00676DA3"/>
    <w:rsid w:val="00681AC9"/>
    <w:rsid w:val="00683BE8"/>
    <w:rsid w:val="00690EC2"/>
    <w:rsid w:val="00692E35"/>
    <w:rsid w:val="0069662B"/>
    <w:rsid w:val="006A1459"/>
    <w:rsid w:val="006A298E"/>
    <w:rsid w:val="006A3175"/>
    <w:rsid w:val="006A3CD9"/>
    <w:rsid w:val="006A42D0"/>
    <w:rsid w:val="006A441A"/>
    <w:rsid w:val="006A500E"/>
    <w:rsid w:val="006B00B1"/>
    <w:rsid w:val="006B109B"/>
    <w:rsid w:val="006B43C8"/>
    <w:rsid w:val="006B7FC7"/>
    <w:rsid w:val="006C0FCC"/>
    <w:rsid w:val="006C4C6B"/>
    <w:rsid w:val="006C5651"/>
    <w:rsid w:val="006D42C4"/>
    <w:rsid w:val="006D4566"/>
    <w:rsid w:val="006D6768"/>
    <w:rsid w:val="006E1A44"/>
    <w:rsid w:val="006E1F16"/>
    <w:rsid w:val="006E3F41"/>
    <w:rsid w:val="006F0AA7"/>
    <w:rsid w:val="006F1B19"/>
    <w:rsid w:val="006F2060"/>
    <w:rsid w:val="006F25C9"/>
    <w:rsid w:val="006F2768"/>
    <w:rsid w:val="006F5EA1"/>
    <w:rsid w:val="006F60F8"/>
    <w:rsid w:val="006F6464"/>
    <w:rsid w:val="007001AE"/>
    <w:rsid w:val="007030C5"/>
    <w:rsid w:val="00706A2D"/>
    <w:rsid w:val="007073AD"/>
    <w:rsid w:val="007172A1"/>
    <w:rsid w:val="00723859"/>
    <w:rsid w:val="0072685A"/>
    <w:rsid w:val="0073166E"/>
    <w:rsid w:val="0073287C"/>
    <w:rsid w:val="0074352F"/>
    <w:rsid w:val="00743FE7"/>
    <w:rsid w:val="00744A3F"/>
    <w:rsid w:val="00746801"/>
    <w:rsid w:val="00750E00"/>
    <w:rsid w:val="00751AFA"/>
    <w:rsid w:val="00755EE2"/>
    <w:rsid w:val="00762C8C"/>
    <w:rsid w:val="0076451A"/>
    <w:rsid w:val="00767030"/>
    <w:rsid w:val="0077057E"/>
    <w:rsid w:val="00773F32"/>
    <w:rsid w:val="007761A3"/>
    <w:rsid w:val="00776F98"/>
    <w:rsid w:val="007777C3"/>
    <w:rsid w:val="00777819"/>
    <w:rsid w:val="0077796D"/>
    <w:rsid w:val="00777CDE"/>
    <w:rsid w:val="00777FE3"/>
    <w:rsid w:val="007827B8"/>
    <w:rsid w:val="0078434C"/>
    <w:rsid w:val="007864FF"/>
    <w:rsid w:val="00786A69"/>
    <w:rsid w:val="00790796"/>
    <w:rsid w:val="007A306D"/>
    <w:rsid w:val="007A41E8"/>
    <w:rsid w:val="007A676E"/>
    <w:rsid w:val="007B1BAD"/>
    <w:rsid w:val="007B2053"/>
    <w:rsid w:val="007B30B6"/>
    <w:rsid w:val="007B3951"/>
    <w:rsid w:val="007B4548"/>
    <w:rsid w:val="007B5555"/>
    <w:rsid w:val="007C0841"/>
    <w:rsid w:val="007D13B4"/>
    <w:rsid w:val="007D191A"/>
    <w:rsid w:val="007D3D2B"/>
    <w:rsid w:val="007D4666"/>
    <w:rsid w:val="007D48A8"/>
    <w:rsid w:val="007E2783"/>
    <w:rsid w:val="007E4B66"/>
    <w:rsid w:val="007E7CC3"/>
    <w:rsid w:val="007F02CD"/>
    <w:rsid w:val="007F2976"/>
    <w:rsid w:val="007F3C72"/>
    <w:rsid w:val="007F4BE1"/>
    <w:rsid w:val="007F6B4B"/>
    <w:rsid w:val="0080154E"/>
    <w:rsid w:val="00804429"/>
    <w:rsid w:val="0080692D"/>
    <w:rsid w:val="0081077A"/>
    <w:rsid w:val="00813C78"/>
    <w:rsid w:val="008143D8"/>
    <w:rsid w:val="00815D4D"/>
    <w:rsid w:val="00815FEB"/>
    <w:rsid w:val="008208A4"/>
    <w:rsid w:val="008351FC"/>
    <w:rsid w:val="00840486"/>
    <w:rsid w:val="00844466"/>
    <w:rsid w:val="00845182"/>
    <w:rsid w:val="00847DA6"/>
    <w:rsid w:val="00850CDA"/>
    <w:rsid w:val="00851454"/>
    <w:rsid w:val="0085411E"/>
    <w:rsid w:val="00856C58"/>
    <w:rsid w:val="00862EC0"/>
    <w:rsid w:val="00862F4A"/>
    <w:rsid w:val="008653B1"/>
    <w:rsid w:val="008678FE"/>
    <w:rsid w:val="00877644"/>
    <w:rsid w:val="00882B59"/>
    <w:rsid w:val="00884552"/>
    <w:rsid w:val="00884EF6"/>
    <w:rsid w:val="00892B91"/>
    <w:rsid w:val="00893C1A"/>
    <w:rsid w:val="008947B3"/>
    <w:rsid w:val="008A264F"/>
    <w:rsid w:val="008A3DCF"/>
    <w:rsid w:val="008B267A"/>
    <w:rsid w:val="008B4C33"/>
    <w:rsid w:val="008C0D95"/>
    <w:rsid w:val="008C651C"/>
    <w:rsid w:val="008D0459"/>
    <w:rsid w:val="008D1442"/>
    <w:rsid w:val="008D3D1D"/>
    <w:rsid w:val="008D40F5"/>
    <w:rsid w:val="008D78BA"/>
    <w:rsid w:val="008E1DFF"/>
    <w:rsid w:val="008E4E87"/>
    <w:rsid w:val="008E4F49"/>
    <w:rsid w:val="008F0EC0"/>
    <w:rsid w:val="008F549F"/>
    <w:rsid w:val="008F7D30"/>
    <w:rsid w:val="009017D7"/>
    <w:rsid w:val="009108F2"/>
    <w:rsid w:val="00914648"/>
    <w:rsid w:val="00914968"/>
    <w:rsid w:val="00916FEE"/>
    <w:rsid w:val="00917B63"/>
    <w:rsid w:val="009272C9"/>
    <w:rsid w:val="009316B0"/>
    <w:rsid w:val="009319D8"/>
    <w:rsid w:val="0093786D"/>
    <w:rsid w:val="00937CFC"/>
    <w:rsid w:val="00941B6E"/>
    <w:rsid w:val="0095537E"/>
    <w:rsid w:val="00957ABA"/>
    <w:rsid w:val="00961F50"/>
    <w:rsid w:val="009803F7"/>
    <w:rsid w:val="00982CD6"/>
    <w:rsid w:val="009844EA"/>
    <w:rsid w:val="009856F3"/>
    <w:rsid w:val="009910CF"/>
    <w:rsid w:val="00993D01"/>
    <w:rsid w:val="009943D0"/>
    <w:rsid w:val="009974F8"/>
    <w:rsid w:val="009979D6"/>
    <w:rsid w:val="009A03B3"/>
    <w:rsid w:val="009A0DAF"/>
    <w:rsid w:val="009A1D5C"/>
    <w:rsid w:val="009A526E"/>
    <w:rsid w:val="009B0D39"/>
    <w:rsid w:val="009B422D"/>
    <w:rsid w:val="009B4372"/>
    <w:rsid w:val="009B62CE"/>
    <w:rsid w:val="009B7D8C"/>
    <w:rsid w:val="009C3872"/>
    <w:rsid w:val="009C3A80"/>
    <w:rsid w:val="009C44E2"/>
    <w:rsid w:val="009C4AD5"/>
    <w:rsid w:val="009D0C1E"/>
    <w:rsid w:val="009D1FF5"/>
    <w:rsid w:val="009E79CA"/>
    <w:rsid w:val="00A0103B"/>
    <w:rsid w:val="00A013C1"/>
    <w:rsid w:val="00A02B45"/>
    <w:rsid w:val="00A04A2F"/>
    <w:rsid w:val="00A05E5F"/>
    <w:rsid w:val="00A07FFE"/>
    <w:rsid w:val="00A20E33"/>
    <w:rsid w:val="00A22E21"/>
    <w:rsid w:val="00A22EE0"/>
    <w:rsid w:val="00A231A9"/>
    <w:rsid w:val="00A231D8"/>
    <w:rsid w:val="00A26C84"/>
    <w:rsid w:val="00A31CAE"/>
    <w:rsid w:val="00A31D21"/>
    <w:rsid w:val="00A34F00"/>
    <w:rsid w:val="00A37675"/>
    <w:rsid w:val="00A45F36"/>
    <w:rsid w:val="00A5155C"/>
    <w:rsid w:val="00A55CB0"/>
    <w:rsid w:val="00A565CB"/>
    <w:rsid w:val="00A62533"/>
    <w:rsid w:val="00A6431D"/>
    <w:rsid w:val="00A72ED2"/>
    <w:rsid w:val="00A73E4C"/>
    <w:rsid w:val="00A75D13"/>
    <w:rsid w:val="00A76820"/>
    <w:rsid w:val="00A77A8C"/>
    <w:rsid w:val="00A859E6"/>
    <w:rsid w:val="00A85B53"/>
    <w:rsid w:val="00A86B1B"/>
    <w:rsid w:val="00A92C0D"/>
    <w:rsid w:val="00A96C29"/>
    <w:rsid w:val="00AA1285"/>
    <w:rsid w:val="00AA5163"/>
    <w:rsid w:val="00AA592A"/>
    <w:rsid w:val="00AB33F8"/>
    <w:rsid w:val="00AB3489"/>
    <w:rsid w:val="00AC5965"/>
    <w:rsid w:val="00AD17C1"/>
    <w:rsid w:val="00AD34FC"/>
    <w:rsid w:val="00AD3FD4"/>
    <w:rsid w:val="00AD6C8A"/>
    <w:rsid w:val="00AE1226"/>
    <w:rsid w:val="00AE2A3E"/>
    <w:rsid w:val="00AE2F97"/>
    <w:rsid w:val="00AF4140"/>
    <w:rsid w:val="00AF5FE0"/>
    <w:rsid w:val="00AF7849"/>
    <w:rsid w:val="00B07107"/>
    <w:rsid w:val="00B1068C"/>
    <w:rsid w:val="00B12B90"/>
    <w:rsid w:val="00B140B2"/>
    <w:rsid w:val="00B16B5C"/>
    <w:rsid w:val="00B17F49"/>
    <w:rsid w:val="00B20959"/>
    <w:rsid w:val="00B21FD4"/>
    <w:rsid w:val="00B25170"/>
    <w:rsid w:val="00B27C5D"/>
    <w:rsid w:val="00B34B03"/>
    <w:rsid w:val="00B35399"/>
    <w:rsid w:val="00B418C5"/>
    <w:rsid w:val="00B45CD9"/>
    <w:rsid w:val="00B47FD1"/>
    <w:rsid w:val="00B50B90"/>
    <w:rsid w:val="00B50EF4"/>
    <w:rsid w:val="00B54DC6"/>
    <w:rsid w:val="00B568A4"/>
    <w:rsid w:val="00B61264"/>
    <w:rsid w:val="00B617F7"/>
    <w:rsid w:val="00B6268A"/>
    <w:rsid w:val="00B63E42"/>
    <w:rsid w:val="00B66D76"/>
    <w:rsid w:val="00B74597"/>
    <w:rsid w:val="00B753CC"/>
    <w:rsid w:val="00B770E4"/>
    <w:rsid w:val="00B86332"/>
    <w:rsid w:val="00B90447"/>
    <w:rsid w:val="00B9126E"/>
    <w:rsid w:val="00B9302A"/>
    <w:rsid w:val="00B9684A"/>
    <w:rsid w:val="00B97629"/>
    <w:rsid w:val="00BA04DE"/>
    <w:rsid w:val="00BA32D1"/>
    <w:rsid w:val="00BB162A"/>
    <w:rsid w:val="00BB4C6B"/>
    <w:rsid w:val="00BC2BB4"/>
    <w:rsid w:val="00BC56B7"/>
    <w:rsid w:val="00BC751E"/>
    <w:rsid w:val="00BC7B26"/>
    <w:rsid w:val="00BD05C1"/>
    <w:rsid w:val="00BD0F6F"/>
    <w:rsid w:val="00BD3274"/>
    <w:rsid w:val="00BE016A"/>
    <w:rsid w:val="00BE3D93"/>
    <w:rsid w:val="00BF3942"/>
    <w:rsid w:val="00BF6F12"/>
    <w:rsid w:val="00BF76E1"/>
    <w:rsid w:val="00C01478"/>
    <w:rsid w:val="00C12D72"/>
    <w:rsid w:val="00C138F7"/>
    <w:rsid w:val="00C14208"/>
    <w:rsid w:val="00C365B8"/>
    <w:rsid w:val="00C370F7"/>
    <w:rsid w:val="00C52D5F"/>
    <w:rsid w:val="00C5422D"/>
    <w:rsid w:val="00C60FA8"/>
    <w:rsid w:val="00C61D3A"/>
    <w:rsid w:val="00C66DBE"/>
    <w:rsid w:val="00C7258F"/>
    <w:rsid w:val="00C73E7B"/>
    <w:rsid w:val="00C75D41"/>
    <w:rsid w:val="00C90EB7"/>
    <w:rsid w:val="00C91433"/>
    <w:rsid w:val="00C926E4"/>
    <w:rsid w:val="00C92FFB"/>
    <w:rsid w:val="00C95EDD"/>
    <w:rsid w:val="00C96F8E"/>
    <w:rsid w:val="00CA1161"/>
    <w:rsid w:val="00CA3EC8"/>
    <w:rsid w:val="00CA494C"/>
    <w:rsid w:val="00CB3EA6"/>
    <w:rsid w:val="00CB60FD"/>
    <w:rsid w:val="00CB640C"/>
    <w:rsid w:val="00CC5F39"/>
    <w:rsid w:val="00CC6D60"/>
    <w:rsid w:val="00CD0025"/>
    <w:rsid w:val="00CD0935"/>
    <w:rsid w:val="00CD159D"/>
    <w:rsid w:val="00CD15E1"/>
    <w:rsid w:val="00CD1FA2"/>
    <w:rsid w:val="00CD24F2"/>
    <w:rsid w:val="00CD531D"/>
    <w:rsid w:val="00CE6180"/>
    <w:rsid w:val="00CF2B87"/>
    <w:rsid w:val="00CF41F6"/>
    <w:rsid w:val="00CF6F20"/>
    <w:rsid w:val="00D03A54"/>
    <w:rsid w:val="00D04E76"/>
    <w:rsid w:val="00D062C9"/>
    <w:rsid w:val="00D06309"/>
    <w:rsid w:val="00D06B43"/>
    <w:rsid w:val="00D12BE0"/>
    <w:rsid w:val="00D16992"/>
    <w:rsid w:val="00D214A0"/>
    <w:rsid w:val="00D22FFD"/>
    <w:rsid w:val="00D262F8"/>
    <w:rsid w:val="00D309B0"/>
    <w:rsid w:val="00D311DB"/>
    <w:rsid w:val="00D3385B"/>
    <w:rsid w:val="00D366F7"/>
    <w:rsid w:val="00D37BC7"/>
    <w:rsid w:val="00D41886"/>
    <w:rsid w:val="00D451BC"/>
    <w:rsid w:val="00D4582F"/>
    <w:rsid w:val="00D5505A"/>
    <w:rsid w:val="00D56A91"/>
    <w:rsid w:val="00D63C9B"/>
    <w:rsid w:val="00D64EAF"/>
    <w:rsid w:val="00D7309D"/>
    <w:rsid w:val="00D76661"/>
    <w:rsid w:val="00D808C5"/>
    <w:rsid w:val="00D81BBD"/>
    <w:rsid w:val="00D92588"/>
    <w:rsid w:val="00D92D79"/>
    <w:rsid w:val="00DA2DC7"/>
    <w:rsid w:val="00DA4994"/>
    <w:rsid w:val="00DB41A1"/>
    <w:rsid w:val="00DB445D"/>
    <w:rsid w:val="00DC3C0C"/>
    <w:rsid w:val="00DC51E5"/>
    <w:rsid w:val="00DC53B1"/>
    <w:rsid w:val="00DC5950"/>
    <w:rsid w:val="00DC6452"/>
    <w:rsid w:val="00DD1C5A"/>
    <w:rsid w:val="00DD55F8"/>
    <w:rsid w:val="00DD7753"/>
    <w:rsid w:val="00DE2819"/>
    <w:rsid w:val="00DE4A80"/>
    <w:rsid w:val="00DF5E32"/>
    <w:rsid w:val="00DF70C2"/>
    <w:rsid w:val="00DF7874"/>
    <w:rsid w:val="00E24B2D"/>
    <w:rsid w:val="00E25B6D"/>
    <w:rsid w:val="00E268DA"/>
    <w:rsid w:val="00E26CFE"/>
    <w:rsid w:val="00E316B1"/>
    <w:rsid w:val="00E32228"/>
    <w:rsid w:val="00E36D4E"/>
    <w:rsid w:val="00E37539"/>
    <w:rsid w:val="00E53F85"/>
    <w:rsid w:val="00E55F84"/>
    <w:rsid w:val="00E56D78"/>
    <w:rsid w:val="00E57A0F"/>
    <w:rsid w:val="00E57F2A"/>
    <w:rsid w:val="00E60B84"/>
    <w:rsid w:val="00E66E2A"/>
    <w:rsid w:val="00E7019E"/>
    <w:rsid w:val="00E73A6B"/>
    <w:rsid w:val="00E73D30"/>
    <w:rsid w:val="00E7430E"/>
    <w:rsid w:val="00E75F27"/>
    <w:rsid w:val="00E761D5"/>
    <w:rsid w:val="00E777CE"/>
    <w:rsid w:val="00E77DCF"/>
    <w:rsid w:val="00E77E1A"/>
    <w:rsid w:val="00E92196"/>
    <w:rsid w:val="00E95427"/>
    <w:rsid w:val="00E97C69"/>
    <w:rsid w:val="00EA0289"/>
    <w:rsid w:val="00EA1297"/>
    <w:rsid w:val="00EA2536"/>
    <w:rsid w:val="00EA4329"/>
    <w:rsid w:val="00EA4C2A"/>
    <w:rsid w:val="00EB0871"/>
    <w:rsid w:val="00EB2B73"/>
    <w:rsid w:val="00EB4E0E"/>
    <w:rsid w:val="00EC531D"/>
    <w:rsid w:val="00EC6FD6"/>
    <w:rsid w:val="00EC7F58"/>
    <w:rsid w:val="00ED3253"/>
    <w:rsid w:val="00ED4B5C"/>
    <w:rsid w:val="00ED7749"/>
    <w:rsid w:val="00EE1BFA"/>
    <w:rsid w:val="00EE32D5"/>
    <w:rsid w:val="00EF5088"/>
    <w:rsid w:val="00EF70C7"/>
    <w:rsid w:val="00F01A9D"/>
    <w:rsid w:val="00F02D2F"/>
    <w:rsid w:val="00F0731A"/>
    <w:rsid w:val="00F10F4F"/>
    <w:rsid w:val="00F11464"/>
    <w:rsid w:val="00F12177"/>
    <w:rsid w:val="00F21B5D"/>
    <w:rsid w:val="00F21F38"/>
    <w:rsid w:val="00F24489"/>
    <w:rsid w:val="00F25E53"/>
    <w:rsid w:val="00F3001C"/>
    <w:rsid w:val="00F31E82"/>
    <w:rsid w:val="00F31ED9"/>
    <w:rsid w:val="00F323C2"/>
    <w:rsid w:val="00F33255"/>
    <w:rsid w:val="00F3674B"/>
    <w:rsid w:val="00F376CD"/>
    <w:rsid w:val="00F40AD7"/>
    <w:rsid w:val="00F516C8"/>
    <w:rsid w:val="00F534F4"/>
    <w:rsid w:val="00F5575C"/>
    <w:rsid w:val="00F566B8"/>
    <w:rsid w:val="00F62067"/>
    <w:rsid w:val="00F64475"/>
    <w:rsid w:val="00F70456"/>
    <w:rsid w:val="00F73DB8"/>
    <w:rsid w:val="00F744F3"/>
    <w:rsid w:val="00F75F15"/>
    <w:rsid w:val="00F7659C"/>
    <w:rsid w:val="00F76D11"/>
    <w:rsid w:val="00F83C50"/>
    <w:rsid w:val="00F90E73"/>
    <w:rsid w:val="00F9200A"/>
    <w:rsid w:val="00F926C3"/>
    <w:rsid w:val="00F94D98"/>
    <w:rsid w:val="00F95B04"/>
    <w:rsid w:val="00FA203C"/>
    <w:rsid w:val="00FA7DA3"/>
    <w:rsid w:val="00FB0B3B"/>
    <w:rsid w:val="00FB22C4"/>
    <w:rsid w:val="00FB2797"/>
    <w:rsid w:val="00FB6C6F"/>
    <w:rsid w:val="00FC0CCB"/>
    <w:rsid w:val="00FC14CC"/>
    <w:rsid w:val="00FC1DF4"/>
    <w:rsid w:val="00FC2D5A"/>
    <w:rsid w:val="00FD3E63"/>
    <w:rsid w:val="00FD497B"/>
    <w:rsid w:val="00FD4FE6"/>
    <w:rsid w:val="00FE0A44"/>
    <w:rsid w:val="00FE1AFC"/>
    <w:rsid w:val="00FE32B9"/>
    <w:rsid w:val="00FE5968"/>
    <w:rsid w:val="00FE61E1"/>
    <w:rsid w:val="00FE7EE4"/>
    <w:rsid w:val="00FF1A49"/>
    <w:rsid w:val="00FF1DAC"/>
    <w:rsid w:val="00FF1E15"/>
    <w:rsid w:val="00FF5067"/>
    <w:rsid w:val="00FF50A0"/>
    <w:rsid w:val="00FF58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B63"/>
    <w:pPr>
      <w:widowControl w:val="0"/>
    </w:pPr>
    <w:rPr>
      <w:rFonts w:ascii="Times New Roman" w:hAnsi="Times New Roman"/>
      <w:kern w:val="2"/>
      <w:sz w:val="24"/>
      <w:szCs w:val="24"/>
    </w:rPr>
  </w:style>
  <w:style w:type="paragraph" w:styleId="1">
    <w:name w:val="heading 1"/>
    <w:basedOn w:val="a"/>
    <w:next w:val="a"/>
    <w:link w:val="10"/>
    <w:qFormat/>
    <w:rsid w:val="00131371"/>
    <w:pPr>
      <w:keepNext/>
      <w:spacing w:before="180" w:after="180" w:line="720" w:lineRule="auto"/>
      <w:outlineLvl w:val="0"/>
    </w:pPr>
    <w:rPr>
      <w:rFonts w:ascii="Arial" w:hAnsi="Arial"/>
      <w:b/>
      <w:bCs/>
      <w:kern w:val="52"/>
      <w:sz w:val="52"/>
      <w:szCs w:val="52"/>
    </w:rPr>
  </w:style>
  <w:style w:type="paragraph" w:styleId="2">
    <w:name w:val="heading 2"/>
    <w:basedOn w:val="a"/>
    <w:next w:val="a"/>
    <w:link w:val="20"/>
    <w:qFormat/>
    <w:rsid w:val="00131371"/>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31371"/>
    <w:rPr>
      <w:rFonts w:ascii="Arial" w:hAnsi="Arial"/>
      <w:b/>
      <w:bCs/>
      <w:kern w:val="52"/>
      <w:sz w:val="52"/>
      <w:szCs w:val="52"/>
    </w:rPr>
  </w:style>
  <w:style w:type="character" w:customStyle="1" w:styleId="20">
    <w:name w:val="標題 2 字元"/>
    <w:basedOn w:val="a0"/>
    <w:link w:val="2"/>
    <w:rsid w:val="00131371"/>
    <w:rPr>
      <w:rFonts w:ascii="Arial" w:hAnsi="Arial"/>
      <w:b/>
      <w:bCs/>
      <w:kern w:val="2"/>
      <w:sz w:val="48"/>
      <w:szCs w:val="48"/>
    </w:rPr>
  </w:style>
  <w:style w:type="paragraph" w:customStyle="1" w:styleId="Default">
    <w:name w:val="Default"/>
    <w:rsid w:val="00917B63"/>
    <w:pPr>
      <w:widowControl w:val="0"/>
      <w:autoSpaceDE w:val="0"/>
      <w:autoSpaceDN w:val="0"/>
      <w:adjustRightInd w:val="0"/>
    </w:pPr>
    <w:rPr>
      <w:rFonts w:ascii="標楷體" w:eastAsia="標楷體" w:hAnsi="Times New Roman"/>
      <w:color w:val="000000"/>
      <w:sz w:val="24"/>
      <w:szCs w:val="24"/>
    </w:rPr>
  </w:style>
  <w:style w:type="paragraph" w:styleId="a3">
    <w:name w:val="Body Text Indent"/>
    <w:basedOn w:val="a"/>
    <w:link w:val="a4"/>
    <w:rsid w:val="00917B63"/>
    <w:pPr>
      <w:spacing w:line="440" w:lineRule="exact"/>
      <w:ind w:left="720" w:hangingChars="225" w:hanging="720"/>
      <w:jc w:val="both"/>
    </w:pPr>
    <w:rPr>
      <w:rFonts w:eastAsia="標楷體"/>
      <w:sz w:val="32"/>
      <w:szCs w:val="32"/>
    </w:rPr>
  </w:style>
  <w:style w:type="character" w:customStyle="1" w:styleId="a4">
    <w:name w:val="本文縮排 字元"/>
    <w:basedOn w:val="a0"/>
    <w:link w:val="a3"/>
    <w:semiHidden/>
    <w:rsid w:val="00917B63"/>
    <w:rPr>
      <w:rFonts w:ascii="Times New Roman" w:eastAsia="標楷體" w:hAnsi="Times New Roman" w:cs="Times New Roman"/>
      <w:sz w:val="32"/>
      <w:szCs w:val="32"/>
    </w:rPr>
  </w:style>
  <w:style w:type="paragraph" w:styleId="a5">
    <w:name w:val="header"/>
    <w:basedOn w:val="a"/>
    <w:link w:val="a6"/>
    <w:unhideWhenUsed/>
    <w:rsid w:val="005C5865"/>
    <w:pPr>
      <w:tabs>
        <w:tab w:val="center" w:pos="4153"/>
        <w:tab w:val="right" w:pos="8306"/>
      </w:tabs>
      <w:snapToGrid w:val="0"/>
    </w:pPr>
    <w:rPr>
      <w:sz w:val="20"/>
      <w:szCs w:val="20"/>
    </w:rPr>
  </w:style>
  <w:style w:type="character" w:customStyle="1" w:styleId="a6">
    <w:name w:val="頁首 字元"/>
    <w:basedOn w:val="a0"/>
    <w:link w:val="a5"/>
    <w:uiPriority w:val="99"/>
    <w:rsid w:val="005C5865"/>
    <w:rPr>
      <w:rFonts w:ascii="Times New Roman" w:hAnsi="Times New Roman"/>
      <w:kern w:val="2"/>
    </w:rPr>
  </w:style>
  <w:style w:type="paragraph" w:styleId="a7">
    <w:name w:val="footer"/>
    <w:basedOn w:val="a"/>
    <w:link w:val="a8"/>
    <w:uiPriority w:val="99"/>
    <w:unhideWhenUsed/>
    <w:rsid w:val="005C5865"/>
    <w:pPr>
      <w:tabs>
        <w:tab w:val="center" w:pos="4153"/>
        <w:tab w:val="right" w:pos="8306"/>
      </w:tabs>
      <w:snapToGrid w:val="0"/>
    </w:pPr>
    <w:rPr>
      <w:sz w:val="20"/>
      <w:szCs w:val="20"/>
    </w:rPr>
  </w:style>
  <w:style w:type="character" w:customStyle="1" w:styleId="a8">
    <w:name w:val="頁尾 字元"/>
    <w:basedOn w:val="a0"/>
    <w:link w:val="a7"/>
    <w:uiPriority w:val="99"/>
    <w:rsid w:val="005C5865"/>
    <w:rPr>
      <w:rFonts w:ascii="Times New Roman" w:hAnsi="Times New Roman"/>
      <w:kern w:val="2"/>
    </w:rPr>
  </w:style>
  <w:style w:type="paragraph" w:styleId="a9">
    <w:name w:val="Date"/>
    <w:basedOn w:val="a"/>
    <w:next w:val="a"/>
    <w:link w:val="aa"/>
    <w:rsid w:val="00131371"/>
    <w:pPr>
      <w:jc w:val="right"/>
    </w:pPr>
  </w:style>
  <w:style w:type="character" w:customStyle="1" w:styleId="aa">
    <w:name w:val="日期 字元"/>
    <w:basedOn w:val="a0"/>
    <w:link w:val="a9"/>
    <w:rsid w:val="00131371"/>
    <w:rPr>
      <w:rFonts w:ascii="Times New Roman" w:hAnsi="Times New Roman"/>
      <w:kern w:val="2"/>
      <w:sz w:val="24"/>
      <w:szCs w:val="24"/>
    </w:rPr>
  </w:style>
  <w:style w:type="character" w:styleId="ab">
    <w:name w:val="page number"/>
    <w:basedOn w:val="a0"/>
    <w:rsid w:val="00131371"/>
  </w:style>
  <w:style w:type="paragraph" w:customStyle="1" w:styleId="CM15">
    <w:name w:val="CM15"/>
    <w:basedOn w:val="Default"/>
    <w:next w:val="Default"/>
    <w:rsid w:val="00131371"/>
    <w:pPr>
      <w:spacing w:after="175"/>
    </w:pPr>
    <w:rPr>
      <w:color w:val="auto"/>
    </w:rPr>
  </w:style>
  <w:style w:type="paragraph" w:styleId="21">
    <w:name w:val="Body Text 2"/>
    <w:basedOn w:val="a"/>
    <w:link w:val="22"/>
    <w:rsid w:val="00131371"/>
    <w:pPr>
      <w:adjustRightInd w:val="0"/>
      <w:spacing w:line="360" w:lineRule="atLeast"/>
      <w:jc w:val="both"/>
      <w:textAlignment w:val="baseline"/>
    </w:pPr>
    <w:rPr>
      <w:rFonts w:eastAsia="標楷體"/>
      <w:kern w:val="0"/>
      <w:szCs w:val="20"/>
    </w:rPr>
  </w:style>
  <w:style w:type="character" w:customStyle="1" w:styleId="22">
    <w:name w:val="本文 2 字元"/>
    <w:basedOn w:val="a0"/>
    <w:link w:val="21"/>
    <w:rsid w:val="00131371"/>
    <w:rPr>
      <w:rFonts w:ascii="Times New Roman" w:eastAsia="標楷體" w:hAnsi="Times New Roman"/>
      <w:sz w:val="24"/>
    </w:rPr>
  </w:style>
  <w:style w:type="paragraph" w:styleId="ac">
    <w:name w:val="Body Text"/>
    <w:basedOn w:val="a"/>
    <w:link w:val="ad"/>
    <w:rsid w:val="00131371"/>
    <w:pPr>
      <w:widowControl/>
      <w:adjustRightInd w:val="0"/>
      <w:snapToGrid w:val="0"/>
      <w:jc w:val="both"/>
    </w:pPr>
    <w:rPr>
      <w:rFonts w:eastAsia="標楷體"/>
      <w:snapToGrid w:val="0"/>
      <w:kern w:val="0"/>
      <w:sz w:val="28"/>
      <w:szCs w:val="28"/>
      <w:u w:val="single"/>
    </w:rPr>
  </w:style>
  <w:style w:type="character" w:customStyle="1" w:styleId="ad">
    <w:name w:val="本文 字元"/>
    <w:basedOn w:val="a0"/>
    <w:link w:val="ac"/>
    <w:rsid w:val="00131371"/>
    <w:rPr>
      <w:rFonts w:ascii="Times New Roman" w:eastAsia="標楷體" w:hAnsi="Times New Roman"/>
      <w:snapToGrid w:val="0"/>
      <w:sz w:val="28"/>
      <w:szCs w:val="28"/>
      <w:u w:val="single"/>
    </w:rPr>
  </w:style>
  <w:style w:type="paragraph" w:styleId="ae">
    <w:name w:val="Salutation"/>
    <w:basedOn w:val="a"/>
    <w:next w:val="a"/>
    <w:link w:val="af"/>
    <w:rsid w:val="00131371"/>
    <w:rPr>
      <w:rFonts w:eastAsia="標楷體"/>
      <w:snapToGrid w:val="0"/>
      <w:kern w:val="0"/>
      <w:sz w:val="28"/>
      <w:szCs w:val="28"/>
    </w:rPr>
  </w:style>
  <w:style w:type="character" w:customStyle="1" w:styleId="af">
    <w:name w:val="問候 字元"/>
    <w:basedOn w:val="a0"/>
    <w:link w:val="ae"/>
    <w:rsid w:val="00131371"/>
    <w:rPr>
      <w:rFonts w:ascii="Times New Roman" w:eastAsia="標楷體" w:hAnsi="Times New Roman"/>
      <w:snapToGrid w:val="0"/>
      <w:sz w:val="28"/>
      <w:szCs w:val="28"/>
    </w:rPr>
  </w:style>
  <w:style w:type="paragraph" w:styleId="af0">
    <w:name w:val="Closing"/>
    <w:basedOn w:val="a"/>
    <w:link w:val="af1"/>
    <w:rsid w:val="00131371"/>
    <w:pPr>
      <w:ind w:leftChars="1800" w:left="100"/>
    </w:pPr>
    <w:rPr>
      <w:rFonts w:eastAsia="標楷體"/>
      <w:snapToGrid w:val="0"/>
      <w:kern w:val="0"/>
      <w:sz w:val="28"/>
      <w:szCs w:val="28"/>
    </w:rPr>
  </w:style>
  <w:style w:type="character" w:customStyle="1" w:styleId="af1">
    <w:name w:val="結語 字元"/>
    <w:basedOn w:val="a0"/>
    <w:link w:val="af0"/>
    <w:rsid w:val="00131371"/>
    <w:rPr>
      <w:rFonts w:ascii="Times New Roman" w:eastAsia="標楷體" w:hAnsi="Times New Roman"/>
      <w:snapToGrid w:val="0"/>
      <w:sz w:val="28"/>
      <w:szCs w:val="28"/>
    </w:rPr>
  </w:style>
  <w:style w:type="paragraph" w:styleId="3">
    <w:name w:val="Body Text 3"/>
    <w:basedOn w:val="a"/>
    <w:link w:val="30"/>
    <w:rsid w:val="00131371"/>
    <w:pPr>
      <w:widowControl/>
      <w:adjustRightInd w:val="0"/>
      <w:snapToGrid w:val="0"/>
      <w:jc w:val="both"/>
    </w:pPr>
    <w:rPr>
      <w:rFonts w:eastAsia="標楷體"/>
      <w:kern w:val="0"/>
      <w:sz w:val="28"/>
      <w:szCs w:val="28"/>
      <w:u w:val="wave"/>
    </w:rPr>
  </w:style>
  <w:style w:type="character" w:customStyle="1" w:styleId="30">
    <w:name w:val="本文 3 字元"/>
    <w:basedOn w:val="a0"/>
    <w:link w:val="3"/>
    <w:rsid w:val="00131371"/>
    <w:rPr>
      <w:rFonts w:ascii="Times New Roman" w:eastAsia="標楷體" w:hAnsi="Times New Roman"/>
      <w:sz w:val="28"/>
      <w:szCs w:val="28"/>
      <w:u w:val="wave"/>
    </w:rPr>
  </w:style>
  <w:style w:type="paragraph" w:styleId="23">
    <w:name w:val="Body Text Indent 2"/>
    <w:basedOn w:val="a"/>
    <w:link w:val="24"/>
    <w:rsid w:val="00131371"/>
    <w:pPr>
      <w:widowControl/>
      <w:adjustRightInd w:val="0"/>
      <w:snapToGrid w:val="0"/>
      <w:ind w:leftChars="234" w:left="562"/>
      <w:jc w:val="both"/>
    </w:pPr>
    <w:rPr>
      <w:rFonts w:ascii="新細明體" w:hAnsi="新細明體"/>
      <w:sz w:val="28"/>
      <w:szCs w:val="28"/>
    </w:rPr>
  </w:style>
  <w:style w:type="character" w:customStyle="1" w:styleId="24">
    <w:name w:val="本文縮排 2 字元"/>
    <w:basedOn w:val="a0"/>
    <w:link w:val="23"/>
    <w:rsid w:val="00131371"/>
    <w:rPr>
      <w:rFonts w:ascii="新細明體" w:hAnsi="新細明體"/>
      <w:kern w:val="2"/>
      <w:sz w:val="28"/>
      <w:szCs w:val="28"/>
    </w:rPr>
  </w:style>
  <w:style w:type="paragraph" w:styleId="11">
    <w:name w:val="toc 1"/>
    <w:basedOn w:val="a"/>
    <w:next w:val="a"/>
    <w:autoRedefine/>
    <w:semiHidden/>
    <w:rsid w:val="00131371"/>
    <w:pPr>
      <w:tabs>
        <w:tab w:val="left" w:pos="960"/>
        <w:tab w:val="right" w:leader="dot" w:pos="8302"/>
      </w:tabs>
    </w:pPr>
  </w:style>
  <w:style w:type="character" w:styleId="af2">
    <w:name w:val="Hyperlink"/>
    <w:basedOn w:val="a0"/>
    <w:rsid w:val="00131371"/>
    <w:rPr>
      <w:color w:val="0000FF"/>
      <w:u w:val="single"/>
    </w:rPr>
  </w:style>
  <w:style w:type="paragraph" w:styleId="af3">
    <w:name w:val="Balloon Text"/>
    <w:basedOn w:val="a"/>
    <w:link w:val="af4"/>
    <w:rsid w:val="00131371"/>
    <w:rPr>
      <w:rFonts w:ascii="Cambria" w:hAnsi="Cambria"/>
      <w:sz w:val="18"/>
      <w:szCs w:val="18"/>
    </w:rPr>
  </w:style>
  <w:style w:type="character" w:customStyle="1" w:styleId="af4">
    <w:name w:val="註解方塊文字 字元"/>
    <w:basedOn w:val="a0"/>
    <w:link w:val="af3"/>
    <w:rsid w:val="00131371"/>
    <w:rPr>
      <w:rFonts w:ascii="Cambria" w:hAnsi="Cambria"/>
      <w:kern w:val="2"/>
      <w:sz w:val="18"/>
      <w:szCs w:val="18"/>
    </w:rPr>
  </w:style>
  <w:style w:type="paragraph" w:styleId="af5">
    <w:name w:val="List Paragraph"/>
    <w:basedOn w:val="a"/>
    <w:uiPriority w:val="34"/>
    <w:qFormat/>
    <w:rsid w:val="002D2D00"/>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01AD69-5F00-4A82-A17E-A3B5A1AD8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1256</Words>
  <Characters>7163</Characters>
  <Application>Microsoft Office Word</Application>
  <DocSecurity>0</DocSecurity>
  <Lines>59</Lines>
  <Paragraphs>16</Paragraphs>
  <ScaleCrop>false</ScaleCrop>
  <Company/>
  <LinksUpToDate>false</LinksUpToDate>
  <CharactersWithSpaces>8403</CharactersWithSpaces>
  <SharedDoc>false</SharedDoc>
  <HLinks>
    <vt:vector size="6" baseType="variant">
      <vt:variant>
        <vt:i4>1114175</vt:i4>
      </vt:variant>
      <vt:variant>
        <vt:i4>2</vt:i4>
      </vt:variant>
      <vt:variant>
        <vt:i4>0</vt:i4>
      </vt:variant>
      <vt:variant>
        <vt:i4>5</vt:i4>
      </vt:variant>
      <vt:variant>
        <vt:lpwstr/>
      </vt:variant>
      <vt:variant>
        <vt:lpwstr>_Toc275703855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dc:title>
  <dc:subject/>
  <dc:creator>黃紀諺</dc:creator>
  <cp:keywords/>
  <cp:lastModifiedBy>CMYCHUAN</cp:lastModifiedBy>
  <cp:revision>8</cp:revision>
  <cp:lastPrinted>2014-04-15T01:10:00Z</cp:lastPrinted>
  <dcterms:created xsi:type="dcterms:W3CDTF">2014-04-10T09:52:00Z</dcterms:created>
  <dcterms:modified xsi:type="dcterms:W3CDTF">2014-04-15T01:28:00Z</dcterms:modified>
</cp:coreProperties>
</file>