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5EF" w:rsidRDefault="00CD6FB3">
      <w:pPr>
        <w:snapToGrid w:val="0"/>
        <w:spacing w:line="560" w:lineRule="exact"/>
        <w:jc w:val="center"/>
        <w:rPr>
          <w:rFonts w:eastAsia="標楷體"/>
          <w:b/>
          <w:sz w:val="32"/>
          <w:szCs w:val="32"/>
        </w:rPr>
      </w:pPr>
      <w:bookmarkStart w:id="0" w:name="_Toc62036949"/>
      <w:bookmarkStart w:id="1" w:name="_GoBack"/>
      <w:bookmarkEnd w:id="1"/>
      <w:r>
        <w:rPr>
          <w:rFonts w:eastAsia="標楷體"/>
          <w:b/>
          <w:sz w:val="32"/>
          <w:szCs w:val="32"/>
        </w:rPr>
        <w:t>立法院第</w:t>
      </w:r>
      <w:r>
        <w:rPr>
          <w:rFonts w:eastAsia="標楷體"/>
          <w:b/>
          <w:sz w:val="32"/>
          <w:szCs w:val="32"/>
        </w:rPr>
        <w:t>8</w:t>
      </w:r>
      <w:r>
        <w:rPr>
          <w:rFonts w:eastAsia="標楷體"/>
          <w:b/>
          <w:sz w:val="32"/>
          <w:szCs w:val="32"/>
        </w:rPr>
        <w:t>屆第</w:t>
      </w:r>
      <w:r>
        <w:rPr>
          <w:rFonts w:eastAsia="標楷體"/>
          <w:b/>
          <w:sz w:val="32"/>
          <w:szCs w:val="32"/>
        </w:rPr>
        <w:t>7</w:t>
      </w:r>
      <w:r>
        <w:rPr>
          <w:rFonts w:eastAsia="標楷體"/>
          <w:b/>
          <w:sz w:val="32"/>
          <w:szCs w:val="32"/>
        </w:rPr>
        <w:t>會期</w:t>
      </w:r>
    </w:p>
    <w:p w:rsidR="008215EF" w:rsidRDefault="00CD6FB3">
      <w:pPr>
        <w:ind w:right="-134" w:hanging="240"/>
        <w:jc w:val="center"/>
        <w:rPr>
          <w:rFonts w:eastAsia="標楷體"/>
          <w:b/>
          <w:sz w:val="32"/>
          <w:szCs w:val="32"/>
        </w:rPr>
      </w:pPr>
      <w:r>
        <w:rPr>
          <w:rFonts w:eastAsia="標楷體"/>
          <w:b/>
          <w:sz w:val="32"/>
          <w:szCs w:val="32"/>
        </w:rPr>
        <w:t>司法及法制委員會第</w:t>
      </w:r>
      <w:r>
        <w:rPr>
          <w:rFonts w:eastAsia="標楷體"/>
          <w:b/>
          <w:sz w:val="32"/>
          <w:szCs w:val="32"/>
        </w:rPr>
        <w:t>20</w:t>
      </w:r>
      <w:r>
        <w:rPr>
          <w:rFonts w:eastAsia="標楷體"/>
          <w:b/>
          <w:sz w:val="32"/>
          <w:szCs w:val="32"/>
        </w:rPr>
        <w:t>次全體委員會議</w:t>
      </w:r>
    </w:p>
    <w:p w:rsidR="008215EF" w:rsidRDefault="008215EF">
      <w:pPr>
        <w:rPr>
          <w:rFonts w:eastAsia="標楷體"/>
          <w:b/>
          <w:sz w:val="28"/>
        </w:rPr>
      </w:pPr>
    </w:p>
    <w:p w:rsidR="008215EF" w:rsidRDefault="008215EF">
      <w:pPr>
        <w:rPr>
          <w:rFonts w:eastAsia="標楷體"/>
          <w:b/>
          <w:sz w:val="28"/>
        </w:rPr>
      </w:pPr>
    </w:p>
    <w:p w:rsidR="008215EF" w:rsidRDefault="008215EF">
      <w:pPr>
        <w:rPr>
          <w:rFonts w:eastAsia="標楷體"/>
          <w:b/>
          <w:sz w:val="28"/>
        </w:rPr>
      </w:pPr>
    </w:p>
    <w:p w:rsidR="008215EF" w:rsidRDefault="008215EF">
      <w:pPr>
        <w:rPr>
          <w:rFonts w:eastAsia="標楷體"/>
          <w:b/>
          <w:sz w:val="28"/>
        </w:rPr>
      </w:pPr>
    </w:p>
    <w:p w:rsidR="008215EF" w:rsidRDefault="008215EF">
      <w:pPr>
        <w:rPr>
          <w:rFonts w:eastAsia="標楷體"/>
          <w:b/>
          <w:sz w:val="28"/>
        </w:rPr>
      </w:pPr>
    </w:p>
    <w:p w:rsidR="008215EF" w:rsidRDefault="008215EF">
      <w:pPr>
        <w:rPr>
          <w:rFonts w:eastAsia="標楷體"/>
          <w:b/>
          <w:sz w:val="28"/>
        </w:rPr>
      </w:pPr>
    </w:p>
    <w:p w:rsidR="008215EF" w:rsidRDefault="008215EF">
      <w:pPr>
        <w:rPr>
          <w:rFonts w:eastAsia="標楷體"/>
          <w:b/>
          <w:sz w:val="28"/>
        </w:rPr>
      </w:pPr>
    </w:p>
    <w:p w:rsidR="008215EF" w:rsidRDefault="00CD6FB3">
      <w:pPr>
        <w:ind w:left="25" w:right="-614" w:hanging="510"/>
        <w:rPr>
          <w:rFonts w:eastAsia="標楷體"/>
          <w:b/>
          <w:sz w:val="60"/>
          <w:szCs w:val="60"/>
        </w:rPr>
      </w:pPr>
      <w:r>
        <w:rPr>
          <w:rFonts w:eastAsia="標楷體"/>
          <w:b/>
          <w:sz w:val="60"/>
          <w:szCs w:val="60"/>
        </w:rPr>
        <w:t>「性侵害犯罪防治法部分條文修正草案」書面報告</w:t>
      </w:r>
    </w:p>
    <w:p w:rsidR="008215EF" w:rsidRDefault="008215EF">
      <w:pPr>
        <w:jc w:val="center"/>
        <w:rPr>
          <w:rFonts w:eastAsia="標楷體"/>
          <w:b/>
          <w:sz w:val="28"/>
        </w:rPr>
      </w:pPr>
    </w:p>
    <w:p w:rsidR="008215EF" w:rsidRDefault="008215EF">
      <w:pPr>
        <w:jc w:val="center"/>
        <w:rPr>
          <w:rFonts w:eastAsia="標楷體"/>
          <w:b/>
        </w:rPr>
      </w:pPr>
    </w:p>
    <w:p w:rsidR="008215EF" w:rsidRDefault="008215EF">
      <w:pPr>
        <w:jc w:val="center"/>
        <w:rPr>
          <w:rFonts w:eastAsia="標楷體"/>
          <w:b/>
        </w:rPr>
      </w:pPr>
    </w:p>
    <w:p w:rsidR="008215EF" w:rsidRDefault="008215EF">
      <w:pPr>
        <w:jc w:val="center"/>
        <w:rPr>
          <w:rFonts w:eastAsia="標楷體"/>
          <w:b/>
        </w:rPr>
      </w:pPr>
    </w:p>
    <w:p w:rsidR="008215EF" w:rsidRDefault="008215EF">
      <w:pPr>
        <w:jc w:val="center"/>
        <w:rPr>
          <w:rFonts w:eastAsia="標楷體"/>
          <w:b/>
        </w:rPr>
      </w:pPr>
    </w:p>
    <w:p w:rsidR="008215EF" w:rsidRDefault="008215EF">
      <w:pPr>
        <w:jc w:val="center"/>
        <w:rPr>
          <w:rFonts w:eastAsia="標楷體"/>
          <w:b/>
        </w:rPr>
      </w:pPr>
    </w:p>
    <w:p w:rsidR="008215EF" w:rsidRDefault="008215EF">
      <w:pPr>
        <w:jc w:val="center"/>
        <w:rPr>
          <w:rFonts w:eastAsia="標楷體"/>
          <w:b/>
        </w:rPr>
      </w:pPr>
    </w:p>
    <w:p w:rsidR="008215EF" w:rsidRDefault="008215EF">
      <w:pPr>
        <w:jc w:val="center"/>
        <w:rPr>
          <w:rFonts w:eastAsia="標楷體"/>
          <w:b/>
        </w:rPr>
      </w:pPr>
    </w:p>
    <w:p w:rsidR="008215EF" w:rsidRDefault="008215EF">
      <w:pPr>
        <w:jc w:val="center"/>
        <w:rPr>
          <w:rFonts w:eastAsia="標楷體"/>
          <w:b/>
        </w:rPr>
      </w:pPr>
    </w:p>
    <w:p w:rsidR="008215EF" w:rsidRDefault="008215EF">
      <w:pPr>
        <w:jc w:val="center"/>
        <w:rPr>
          <w:rFonts w:eastAsia="標楷體"/>
          <w:b/>
        </w:rPr>
      </w:pPr>
    </w:p>
    <w:p w:rsidR="008215EF" w:rsidRDefault="008215EF">
      <w:pPr>
        <w:jc w:val="center"/>
        <w:rPr>
          <w:rFonts w:eastAsia="標楷體"/>
          <w:b/>
        </w:rPr>
      </w:pPr>
    </w:p>
    <w:p w:rsidR="008215EF" w:rsidRDefault="008215EF">
      <w:pPr>
        <w:jc w:val="center"/>
        <w:rPr>
          <w:rFonts w:eastAsia="標楷體"/>
          <w:b/>
        </w:rPr>
      </w:pPr>
    </w:p>
    <w:p w:rsidR="008215EF" w:rsidRDefault="008215EF">
      <w:pPr>
        <w:jc w:val="center"/>
        <w:rPr>
          <w:rFonts w:eastAsia="標楷體"/>
          <w:b/>
        </w:rPr>
      </w:pPr>
    </w:p>
    <w:p w:rsidR="008215EF" w:rsidRDefault="008215EF">
      <w:pPr>
        <w:jc w:val="center"/>
        <w:rPr>
          <w:rFonts w:eastAsia="標楷體"/>
          <w:b/>
        </w:rPr>
      </w:pPr>
    </w:p>
    <w:p w:rsidR="008215EF" w:rsidRDefault="00CD6FB3">
      <w:pPr>
        <w:spacing w:line="600" w:lineRule="exact"/>
        <w:ind w:firstLine="1622"/>
      </w:pPr>
      <w:r>
        <w:rPr>
          <w:rFonts w:eastAsia="標楷體"/>
          <w:b/>
          <w:sz w:val="36"/>
        </w:rPr>
        <w:t>報告機關：衛生福利部</w:t>
      </w:r>
    </w:p>
    <w:p w:rsidR="008215EF" w:rsidRDefault="00CD6FB3">
      <w:pPr>
        <w:spacing w:line="600" w:lineRule="exact"/>
        <w:ind w:firstLine="1622"/>
        <w:rPr>
          <w:rFonts w:eastAsia="標楷體"/>
          <w:b/>
          <w:sz w:val="36"/>
        </w:rPr>
      </w:pPr>
      <w:r>
        <w:rPr>
          <w:rFonts w:eastAsia="標楷體"/>
          <w:b/>
          <w:sz w:val="36"/>
        </w:rPr>
        <w:t>報告日期：中華民國</w:t>
      </w:r>
      <w:r>
        <w:rPr>
          <w:rFonts w:eastAsia="標楷體"/>
          <w:b/>
          <w:sz w:val="36"/>
        </w:rPr>
        <w:t>104</w:t>
      </w:r>
      <w:r>
        <w:rPr>
          <w:rFonts w:eastAsia="標楷體"/>
          <w:b/>
          <w:sz w:val="36"/>
        </w:rPr>
        <w:t>年</w:t>
      </w:r>
      <w:r>
        <w:rPr>
          <w:rFonts w:eastAsia="標楷體"/>
          <w:b/>
          <w:sz w:val="36"/>
        </w:rPr>
        <w:t>5</w:t>
      </w:r>
      <w:r>
        <w:rPr>
          <w:rFonts w:eastAsia="標楷體"/>
          <w:b/>
          <w:sz w:val="36"/>
        </w:rPr>
        <w:t>月</w:t>
      </w:r>
      <w:r>
        <w:rPr>
          <w:rFonts w:eastAsia="標楷體"/>
          <w:b/>
          <w:sz w:val="36"/>
        </w:rPr>
        <w:t>25</w:t>
      </w:r>
      <w:r>
        <w:rPr>
          <w:rFonts w:eastAsia="標楷體"/>
          <w:b/>
          <w:sz w:val="36"/>
        </w:rPr>
        <w:t>日</w:t>
      </w:r>
    </w:p>
    <w:p w:rsidR="008215EF" w:rsidRDefault="00CD6FB3">
      <w:pPr>
        <w:pageBreakBefore/>
        <w:spacing w:line="500" w:lineRule="exact"/>
        <w:jc w:val="both"/>
      </w:pPr>
      <w:r>
        <w:rPr>
          <w:rFonts w:eastAsia="標楷體" w:cs="Arial"/>
          <w:b/>
          <w:bCs/>
          <w:color w:val="000000"/>
          <w:sz w:val="36"/>
          <w:szCs w:val="32"/>
        </w:rPr>
        <w:lastRenderedPageBreak/>
        <w:t>主席、各位委員女士、先生：</w:t>
      </w:r>
    </w:p>
    <w:p w:rsidR="008215EF" w:rsidRDefault="008215EF">
      <w:pPr>
        <w:spacing w:line="500" w:lineRule="exact"/>
        <w:jc w:val="both"/>
        <w:rPr>
          <w:rFonts w:eastAsia="標楷體" w:cs="Arial"/>
          <w:b/>
          <w:bCs/>
          <w:color w:val="000000"/>
          <w:sz w:val="36"/>
          <w:szCs w:val="32"/>
        </w:rPr>
      </w:pPr>
    </w:p>
    <w:p w:rsidR="008215EF" w:rsidRDefault="00CD6FB3">
      <w:pPr>
        <w:pStyle w:val="a4"/>
      </w:pPr>
      <w:r>
        <w:t xml:space="preserve">  </w:t>
      </w:r>
      <w:r>
        <w:t>大院第</w:t>
      </w:r>
      <w:r>
        <w:t>8</w:t>
      </w:r>
      <w:r>
        <w:t>屆第</w:t>
      </w:r>
      <w:r>
        <w:t>7</w:t>
      </w:r>
      <w:r>
        <w:t>會期司法及法制</w:t>
      </w:r>
      <w:r>
        <w:rPr>
          <w:szCs w:val="32"/>
        </w:rPr>
        <w:t>委員會召開第</w:t>
      </w:r>
      <w:r>
        <w:rPr>
          <w:szCs w:val="32"/>
        </w:rPr>
        <w:t>20</w:t>
      </w:r>
      <w:r>
        <w:rPr>
          <w:szCs w:val="32"/>
        </w:rPr>
        <w:t>次全體委員會議</w:t>
      </w:r>
      <w:r>
        <w:t>，承邀列席報告，深感榮幸。</w:t>
      </w:r>
    </w:p>
    <w:p w:rsidR="008215EF" w:rsidRDefault="00CD6FB3">
      <w:pPr>
        <w:widowControl/>
        <w:spacing w:line="500" w:lineRule="exact"/>
        <w:ind w:firstLine="598"/>
        <w:jc w:val="both"/>
      </w:pPr>
      <w:r>
        <w:rPr>
          <w:rFonts w:eastAsia="標楷體"/>
          <w:bCs/>
          <w:sz w:val="32"/>
          <w:szCs w:val="32"/>
        </w:rPr>
        <w:t>我國性侵害犯罪防治法於民國</w:t>
      </w:r>
      <w:r>
        <w:rPr>
          <w:rFonts w:eastAsia="標楷體"/>
          <w:bCs/>
          <w:sz w:val="32"/>
          <w:szCs w:val="32"/>
        </w:rPr>
        <w:t>86</w:t>
      </w:r>
      <w:r>
        <w:rPr>
          <w:rFonts w:eastAsia="標楷體"/>
          <w:bCs/>
          <w:sz w:val="32"/>
          <w:szCs w:val="32"/>
        </w:rPr>
        <w:t>年制定，為落實保障民眾人身安全，</w:t>
      </w:r>
      <w:r>
        <w:rPr>
          <w:rFonts w:eastAsia="標楷體"/>
          <w:sz w:val="32"/>
          <w:szCs w:val="32"/>
        </w:rPr>
        <w:t>建置性侵害犯罪防治網絡，提供被害人多項保護扶助措施、強化性侵害案件驗傷採證及偵處知能，</w:t>
      </w:r>
      <w:r>
        <w:rPr>
          <w:rFonts w:eastAsia="標楷體"/>
          <w:bCs/>
          <w:sz w:val="32"/>
          <w:szCs w:val="32"/>
        </w:rPr>
        <w:t>並以建構被害人友善司法環境、對暴力零容忍的安全社會為目標。今天就潘委員維剛、李委員桐豪、呂委員學樟、李委員昆澤、劉委員建國、趙委員天麟等人所提草案，</w:t>
      </w:r>
      <w:r>
        <w:rPr>
          <w:rFonts w:eastAsia="標楷體" w:cs="Arial"/>
          <w:kern w:val="0"/>
          <w:sz w:val="32"/>
          <w:szCs w:val="32"/>
        </w:rPr>
        <w:t>提出本部意見。敬請各位</w:t>
      </w:r>
      <w:r>
        <w:rPr>
          <w:rFonts w:eastAsia="標楷體" w:cs="Arial"/>
          <w:kern w:val="0"/>
          <w:sz w:val="32"/>
          <w:szCs w:val="32"/>
        </w:rPr>
        <w:t xml:space="preserve">  </w:t>
      </w:r>
      <w:r>
        <w:rPr>
          <w:rFonts w:eastAsia="標楷體" w:cs="Arial"/>
          <w:kern w:val="0"/>
          <w:sz w:val="32"/>
          <w:szCs w:val="32"/>
        </w:rPr>
        <w:t>委員不吝指教。</w:t>
      </w:r>
    </w:p>
    <w:p w:rsidR="008215EF" w:rsidRDefault="008215EF">
      <w:pPr>
        <w:widowControl/>
        <w:spacing w:line="500" w:lineRule="exact"/>
        <w:jc w:val="both"/>
        <w:rPr>
          <w:rFonts w:eastAsia="標楷體" w:cs="Arial"/>
          <w:kern w:val="0"/>
          <w:sz w:val="32"/>
          <w:szCs w:val="32"/>
        </w:rPr>
      </w:pPr>
    </w:p>
    <w:p w:rsidR="008215EF" w:rsidRDefault="00CD6FB3">
      <w:pPr>
        <w:pStyle w:val="aff"/>
        <w:widowControl/>
        <w:numPr>
          <w:ilvl w:val="0"/>
          <w:numId w:val="3"/>
        </w:numPr>
        <w:spacing w:line="500" w:lineRule="exact"/>
        <w:jc w:val="both"/>
        <w:rPr>
          <w:rFonts w:eastAsia="標楷體"/>
          <w:b/>
          <w:sz w:val="32"/>
          <w:szCs w:val="32"/>
        </w:rPr>
      </w:pPr>
      <w:r>
        <w:rPr>
          <w:rFonts w:eastAsia="標楷體"/>
          <w:b/>
          <w:sz w:val="32"/>
          <w:szCs w:val="32"/>
        </w:rPr>
        <w:t>前言</w:t>
      </w:r>
    </w:p>
    <w:p w:rsidR="008215EF" w:rsidRDefault="00CD6FB3">
      <w:pPr>
        <w:pStyle w:val="aff"/>
        <w:widowControl/>
        <w:numPr>
          <w:ilvl w:val="0"/>
          <w:numId w:val="4"/>
        </w:numPr>
        <w:spacing w:line="500" w:lineRule="exact"/>
        <w:jc w:val="both"/>
      </w:pPr>
      <w:r>
        <w:rPr>
          <w:rFonts w:eastAsia="標楷體"/>
          <w:bCs/>
          <w:sz w:val="32"/>
          <w:szCs w:val="32"/>
        </w:rPr>
        <w:t>性侵害犯罪防治法</w:t>
      </w:r>
      <w:r>
        <w:rPr>
          <w:rFonts w:eastAsia="標楷體"/>
          <w:sz w:val="32"/>
          <w:szCs w:val="32"/>
        </w:rPr>
        <w:t>（以下簡稱本法）自</w:t>
      </w:r>
      <w:r>
        <w:rPr>
          <w:rFonts w:eastAsia="標楷體"/>
          <w:sz w:val="32"/>
          <w:szCs w:val="32"/>
        </w:rPr>
        <w:t>86</w:t>
      </w:r>
      <w:r>
        <w:rPr>
          <w:rFonts w:eastAsia="標楷體"/>
          <w:sz w:val="32"/>
          <w:szCs w:val="32"/>
        </w:rPr>
        <w:t>年</w:t>
      </w:r>
      <w:r>
        <w:rPr>
          <w:rFonts w:eastAsia="標楷體"/>
          <w:sz w:val="32"/>
          <w:szCs w:val="32"/>
        </w:rPr>
        <w:t>1</w:t>
      </w:r>
      <w:r>
        <w:rPr>
          <w:rFonts w:eastAsia="標楷體"/>
          <w:sz w:val="32"/>
          <w:szCs w:val="32"/>
        </w:rPr>
        <w:t>月</w:t>
      </w:r>
      <w:r>
        <w:rPr>
          <w:rFonts w:eastAsia="標楷體"/>
          <w:sz w:val="32"/>
          <w:szCs w:val="32"/>
        </w:rPr>
        <w:t>22</w:t>
      </w:r>
      <w:r>
        <w:rPr>
          <w:rFonts w:eastAsia="標楷體"/>
          <w:sz w:val="32"/>
          <w:szCs w:val="32"/>
        </w:rPr>
        <w:t>日公布施行，其間歷經</w:t>
      </w:r>
      <w:r>
        <w:rPr>
          <w:rFonts w:eastAsia="標楷體"/>
          <w:sz w:val="32"/>
          <w:szCs w:val="32"/>
        </w:rPr>
        <w:t>6</w:t>
      </w:r>
      <w:r>
        <w:rPr>
          <w:rFonts w:eastAsia="標楷體"/>
          <w:sz w:val="32"/>
          <w:szCs w:val="32"/>
        </w:rPr>
        <w:t>次修正，對</w:t>
      </w:r>
      <w:r>
        <w:rPr>
          <w:rFonts w:eastAsia="標楷體" w:cs="Arial"/>
          <w:sz w:val="32"/>
          <w:szCs w:val="32"/>
        </w:rPr>
        <w:t>防治性侵害犯罪及保護被害人權益</w:t>
      </w:r>
      <w:r>
        <w:rPr>
          <w:rFonts w:eastAsia="標楷體"/>
          <w:sz w:val="32"/>
          <w:szCs w:val="32"/>
        </w:rPr>
        <w:t>多所助益。</w:t>
      </w:r>
    </w:p>
    <w:p w:rsidR="008215EF" w:rsidRDefault="00CD6FB3">
      <w:pPr>
        <w:pStyle w:val="aff"/>
        <w:widowControl/>
        <w:numPr>
          <w:ilvl w:val="0"/>
          <w:numId w:val="4"/>
        </w:numPr>
        <w:spacing w:line="500" w:lineRule="exact"/>
        <w:jc w:val="both"/>
      </w:pPr>
      <w:r>
        <w:rPr>
          <w:rFonts w:eastAsia="標楷體"/>
          <w:sz w:val="32"/>
          <w:szCs w:val="32"/>
        </w:rPr>
        <w:t>為解決相關機關推展</w:t>
      </w:r>
      <w:r>
        <w:rPr>
          <w:rFonts w:eastAsia="標楷體"/>
          <w:bCs/>
          <w:sz w:val="32"/>
          <w:szCs w:val="32"/>
        </w:rPr>
        <w:t>性侵害犯罪防治</w:t>
      </w:r>
      <w:r>
        <w:rPr>
          <w:rFonts w:eastAsia="標楷體"/>
          <w:sz w:val="32"/>
          <w:szCs w:val="32"/>
        </w:rPr>
        <w:t>工作所遭遇問題，刻正邀集司法院、相關部會、</w:t>
      </w:r>
      <w:r>
        <w:rPr>
          <w:rFonts w:eastAsia="標楷體"/>
          <w:sz w:val="32"/>
          <w:szCs w:val="32"/>
        </w:rPr>
        <w:t>直轄市、縣（市）政府及民間團體研修法規，期周延法治、強化被害人司法保護措施、落實加害人社區處遇機制，以保障人民身心安全為目標。</w:t>
      </w:r>
    </w:p>
    <w:p w:rsidR="008215EF" w:rsidRDefault="008215EF">
      <w:pPr>
        <w:widowControl/>
        <w:spacing w:line="500" w:lineRule="exact"/>
        <w:jc w:val="both"/>
        <w:rPr>
          <w:rFonts w:eastAsia="標楷體"/>
          <w:sz w:val="32"/>
          <w:szCs w:val="32"/>
        </w:rPr>
      </w:pPr>
    </w:p>
    <w:p w:rsidR="008215EF" w:rsidRDefault="00CD6FB3">
      <w:pPr>
        <w:pStyle w:val="aff"/>
        <w:widowControl/>
        <w:numPr>
          <w:ilvl w:val="0"/>
          <w:numId w:val="3"/>
        </w:numPr>
        <w:spacing w:line="500" w:lineRule="exact"/>
        <w:jc w:val="both"/>
      </w:pPr>
      <w:r>
        <w:rPr>
          <w:rFonts w:eastAsia="標楷體"/>
          <w:b/>
          <w:sz w:val="32"/>
          <w:szCs w:val="32"/>
        </w:rPr>
        <w:t>對於</w:t>
      </w:r>
      <w:r>
        <w:rPr>
          <w:rFonts w:eastAsia="標楷體"/>
          <w:b/>
          <w:bCs/>
          <w:sz w:val="32"/>
          <w:szCs w:val="32"/>
        </w:rPr>
        <w:t>潘委員維剛等</w:t>
      </w:r>
      <w:r>
        <w:rPr>
          <w:rFonts w:eastAsia="標楷體"/>
          <w:b/>
          <w:bCs/>
          <w:sz w:val="32"/>
          <w:szCs w:val="32"/>
        </w:rPr>
        <w:t>38</w:t>
      </w:r>
      <w:r>
        <w:rPr>
          <w:rFonts w:eastAsia="標楷體"/>
          <w:b/>
          <w:bCs/>
          <w:sz w:val="32"/>
          <w:szCs w:val="32"/>
        </w:rPr>
        <w:t>人、李委員桐豪、呂委員學樟等</w:t>
      </w:r>
      <w:r>
        <w:rPr>
          <w:rFonts w:eastAsia="標楷體"/>
          <w:b/>
          <w:bCs/>
          <w:sz w:val="32"/>
          <w:szCs w:val="32"/>
        </w:rPr>
        <w:t>27</w:t>
      </w:r>
      <w:r>
        <w:rPr>
          <w:rFonts w:eastAsia="標楷體"/>
          <w:b/>
          <w:bCs/>
          <w:sz w:val="32"/>
          <w:szCs w:val="32"/>
        </w:rPr>
        <w:t>人、李委員昆澤等</w:t>
      </w:r>
      <w:r>
        <w:rPr>
          <w:rFonts w:eastAsia="標楷體"/>
          <w:b/>
          <w:bCs/>
          <w:sz w:val="32"/>
          <w:szCs w:val="32"/>
        </w:rPr>
        <w:t>23</w:t>
      </w:r>
      <w:r>
        <w:rPr>
          <w:rFonts w:eastAsia="標楷體"/>
          <w:b/>
          <w:bCs/>
          <w:sz w:val="32"/>
          <w:szCs w:val="32"/>
        </w:rPr>
        <w:t>人、劉委員建國等</w:t>
      </w:r>
      <w:r>
        <w:rPr>
          <w:rFonts w:eastAsia="標楷體"/>
          <w:b/>
          <w:bCs/>
          <w:sz w:val="32"/>
          <w:szCs w:val="32"/>
        </w:rPr>
        <w:t>19</w:t>
      </w:r>
      <w:r>
        <w:rPr>
          <w:rFonts w:eastAsia="標楷體"/>
          <w:b/>
          <w:bCs/>
          <w:sz w:val="32"/>
          <w:szCs w:val="32"/>
        </w:rPr>
        <w:t>人、趙委員天麟等</w:t>
      </w:r>
      <w:r>
        <w:rPr>
          <w:rFonts w:eastAsia="標楷體"/>
          <w:b/>
          <w:bCs/>
          <w:sz w:val="32"/>
          <w:szCs w:val="32"/>
        </w:rPr>
        <w:t>24</w:t>
      </w:r>
      <w:r>
        <w:rPr>
          <w:rFonts w:eastAsia="標楷體"/>
          <w:b/>
          <w:bCs/>
          <w:sz w:val="32"/>
          <w:szCs w:val="32"/>
        </w:rPr>
        <w:t>人</w:t>
      </w:r>
      <w:r>
        <w:rPr>
          <w:rFonts w:eastAsia="標楷體"/>
          <w:b/>
          <w:sz w:val="32"/>
          <w:szCs w:val="32"/>
        </w:rPr>
        <w:t>所提草案，本部意見綜合說明如下：</w:t>
      </w:r>
      <w:r>
        <w:rPr>
          <w:rFonts w:eastAsia="標楷體"/>
          <w:b/>
          <w:bCs/>
          <w:sz w:val="32"/>
          <w:szCs w:val="32"/>
        </w:rPr>
        <w:t xml:space="preserve"> </w:t>
      </w:r>
    </w:p>
    <w:p w:rsidR="008215EF" w:rsidRDefault="00CD6FB3">
      <w:pPr>
        <w:pStyle w:val="aff"/>
        <w:widowControl/>
        <w:numPr>
          <w:ilvl w:val="0"/>
          <w:numId w:val="5"/>
        </w:numPr>
        <w:tabs>
          <w:tab w:val="left" w:pos="1200"/>
        </w:tabs>
        <w:spacing w:line="500" w:lineRule="exact"/>
        <w:jc w:val="both"/>
        <w:rPr>
          <w:rFonts w:eastAsia="標楷體"/>
          <w:sz w:val="32"/>
          <w:szCs w:val="32"/>
        </w:rPr>
      </w:pPr>
      <w:r>
        <w:rPr>
          <w:rFonts w:eastAsia="標楷體"/>
          <w:sz w:val="32"/>
          <w:szCs w:val="32"/>
        </w:rPr>
        <w:lastRenderedPageBreak/>
        <w:t>將隸屬「內政部」之權責事項修正為「衛生福利部」管轄：配合行政院組織改造，建議修正。</w:t>
      </w:r>
    </w:p>
    <w:p w:rsidR="008215EF" w:rsidRDefault="00CD6FB3">
      <w:pPr>
        <w:pStyle w:val="aff"/>
        <w:widowControl/>
        <w:numPr>
          <w:ilvl w:val="0"/>
          <w:numId w:val="5"/>
        </w:numPr>
        <w:tabs>
          <w:tab w:val="left" w:pos="1200"/>
        </w:tabs>
        <w:spacing w:line="500" w:lineRule="exact"/>
        <w:jc w:val="both"/>
      </w:pPr>
      <w:r>
        <w:rPr>
          <w:rFonts w:eastAsia="標楷體"/>
          <w:sz w:val="32"/>
          <w:szCs w:val="32"/>
        </w:rPr>
        <w:t>修正性侵害範圍擴及「性相關犯罪」：對於性相關犯罪範圍定義不明確，認定恐有困難，似宜再予以明確範定。</w:t>
      </w:r>
    </w:p>
    <w:p w:rsidR="008215EF" w:rsidRDefault="00CD6FB3">
      <w:pPr>
        <w:pStyle w:val="aff"/>
        <w:widowControl/>
        <w:numPr>
          <w:ilvl w:val="0"/>
          <w:numId w:val="5"/>
        </w:numPr>
        <w:tabs>
          <w:tab w:val="left" w:pos="1200"/>
        </w:tabs>
        <w:spacing w:line="500" w:lineRule="exact"/>
        <w:jc w:val="both"/>
      </w:pPr>
      <w:r>
        <w:rPr>
          <w:rFonts w:eastAsia="標楷體"/>
          <w:sz w:val="32"/>
          <w:szCs w:val="32"/>
        </w:rPr>
        <w:t>增列「村（里）幹事人員」、「</w:t>
      </w:r>
      <w:r>
        <w:rPr>
          <w:rFonts w:eastAsia="標楷體" w:cs="細明體"/>
          <w:kern w:val="0"/>
          <w:sz w:val="32"/>
          <w:szCs w:val="32"/>
        </w:rPr>
        <w:t>成年家屬</w:t>
      </w:r>
      <w:r>
        <w:rPr>
          <w:rFonts w:eastAsia="標楷體"/>
          <w:sz w:val="32"/>
          <w:szCs w:val="32"/>
        </w:rPr>
        <w:t>」</w:t>
      </w:r>
      <w:r>
        <w:rPr>
          <w:rFonts w:eastAsia="標楷體"/>
          <w:sz w:val="32"/>
          <w:szCs w:val="32"/>
        </w:rPr>
        <w:t>為性侵害犯罪案件通報義務人</w:t>
      </w:r>
      <w:r>
        <w:rPr>
          <w:rFonts w:eastAsia="標楷體" w:cs="Arial"/>
          <w:sz w:val="32"/>
          <w:szCs w:val="32"/>
        </w:rPr>
        <w:t>員：現行性侵害犯罪通報義務人員以具公務人員職務為主，將</w:t>
      </w:r>
      <w:r>
        <w:rPr>
          <w:rFonts w:eastAsia="標楷體"/>
          <w:sz w:val="32"/>
          <w:szCs w:val="32"/>
        </w:rPr>
        <w:t>村（里）幹事人員納入尚屬可行；另外，一般民眾知悉性侵害案件發生，均可透過</w:t>
      </w:r>
      <w:r>
        <w:rPr>
          <w:rFonts w:eastAsia="標楷體"/>
          <w:sz w:val="32"/>
          <w:szCs w:val="32"/>
        </w:rPr>
        <w:t>113</w:t>
      </w:r>
      <w:r>
        <w:rPr>
          <w:rFonts w:eastAsia="標楷體"/>
          <w:sz w:val="32"/>
          <w:szCs w:val="32"/>
        </w:rPr>
        <w:t>保護專線或向警察舉報，並未禁止排除，似無增訂「</w:t>
      </w:r>
      <w:r>
        <w:rPr>
          <w:rFonts w:eastAsia="標楷體" w:cs="細明體"/>
          <w:kern w:val="0"/>
          <w:sz w:val="32"/>
          <w:szCs w:val="32"/>
        </w:rPr>
        <w:t>成年家屬</w:t>
      </w:r>
      <w:r>
        <w:rPr>
          <w:rFonts w:eastAsia="標楷體"/>
          <w:sz w:val="32"/>
          <w:szCs w:val="32"/>
        </w:rPr>
        <w:t>」之必要。</w:t>
      </w:r>
    </w:p>
    <w:p w:rsidR="008215EF" w:rsidRDefault="00CD6FB3">
      <w:pPr>
        <w:pStyle w:val="aff"/>
        <w:widowControl/>
        <w:numPr>
          <w:ilvl w:val="0"/>
          <w:numId w:val="5"/>
        </w:numPr>
        <w:tabs>
          <w:tab w:val="left" w:pos="1200"/>
        </w:tabs>
        <w:spacing w:line="500" w:lineRule="exact"/>
        <w:jc w:val="both"/>
      </w:pPr>
      <w:r>
        <w:rPr>
          <w:rFonts w:eastAsia="標楷體"/>
          <w:sz w:val="32"/>
          <w:szCs w:val="32"/>
        </w:rPr>
        <w:t>增列「任何人不得以媒體、網際網路或其他方法公開揭露性侵害被害人身分資訊」：為避免被害人遭受二度傷害，實有必要增列任何人不得揭露被害人身分資訊之規定。</w:t>
      </w:r>
    </w:p>
    <w:p w:rsidR="008215EF" w:rsidRDefault="00CD6FB3">
      <w:pPr>
        <w:pStyle w:val="aff"/>
        <w:widowControl/>
        <w:numPr>
          <w:ilvl w:val="0"/>
          <w:numId w:val="5"/>
        </w:numPr>
        <w:tabs>
          <w:tab w:val="left" w:pos="1200"/>
        </w:tabs>
        <w:spacing w:line="500" w:lineRule="exact"/>
        <w:jc w:val="both"/>
      </w:pPr>
      <w:r>
        <w:rPr>
          <w:rFonts w:eastAsia="標楷體"/>
          <w:sz w:val="32"/>
          <w:szCs w:val="32"/>
        </w:rPr>
        <w:t>增訂</w:t>
      </w:r>
      <w:r>
        <w:rPr>
          <w:rFonts w:ascii="標楷體" w:eastAsia="標楷體" w:hAnsi="標楷體"/>
          <w:sz w:val="32"/>
          <w:szCs w:val="32"/>
        </w:rPr>
        <w:t>「</w:t>
      </w:r>
      <w:r>
        <w:rPr>
          <w:rFonts w:eastAsia="標楷體"/>
          <w:sz w:val="32"/>
          <w:szCs w:val="32"/>
        </w:rPr>
        <w:t>限縮媒體報導性侵害案件之要求與罰則</w:t>
      </w:r>
      <w:r>
        <w:rPr>
          <w:rFonts w:ascii="標楷體" w:eastAsia="標楷體" w:hAnsi="標楷體"/>
          <w:sz w:val="32"/>
          <w:szCs w:val="32"/>
        </w:rPr>
        <w:t>」</w:t>
      </w:r>
      <w:r>
        <w:rPr>
          <w:rFonts w:ascii="新細明體" w:hAnsi="新細明體"/>
          <w:sz w:val="32"/>
          <w:szCs w:val="32"/>
        </w:rPr>
        <w:t>：</w:t>
      </w:r>
      <w:r>
        <w:rPr>
          <w:rFonts w:eastAsia="標楷體"/>
          <w:sz w:val="32"/>
          <w:szCs w:val="32"/>
        </w:rPr>
        <w:t>已於兒童及少年福利與權益保障法第</w:t>
      </w:r>
      <w:r>
        <w:rPr>
          <w:rFonts w:eastAsia="標楷體"/>
          <w:sz w:val="32"/>
          <w:szCs w:val="32"/>
        </w:rPr>
        <w:t>45</w:t>
      </w:r>
      <w:r>
        <w:rPr>
          <w:rFonts w:eastAsia="標楷體"/>
          <w:sz w:val="32"/>
          <w:szCs w:val="32"/>
        </w:rPr>
        <w:t>條明定且採先自律再他律，似無另訂之必要。</w:t>
      </w:r>
    </w:p>
    <w:p w:rsidR="008215EF" w:rsidRDefault="00CD6FB3">
      <w:pPr>
        <w:pStyle w:val="aff"/>
        <w:widowControl/>
        <w:numPr>
          <w:ilvl w:val="0"/>
          <w:numId w:val="5"/>
        </w:numPr>
        <w:tabs>
          <w:tab w:val="left" w:pos="1200"/>
        </w:tabs>
        <w:spacing w:line="500" w:lineRule="exact"/>
        <w:jc w:val="both"/>
        <w:rPr>
          <w:rFonts w:eastAsia="標楷體"/>
          <w:sz w:val="32"/>
          <w:szCs w:val="32"/>
        </w:rPr>
      </w:pPr>
      <w:r>
        <w:rPr>
          <w:rFonts w:eastAsia="標楷體"/>
          <w:sz w:val="32"/>
          <w:szCs w:val="32"/>
        </w:rPr>
        <w:t>增列「司法訪談（</w:t>
      </w:r>
      <w:r>
        <w:rPr>
          <w:rFonts w:eastAsia="標楷體"/>
          <w:sz w:val="32"/>
          <w:szCs w:val="32"/>
        </w:rPr>
        <w:t>詢問）員機制」：現行司法人員得依刑事訴訟法規定，囑託相關專業機構或人員協助調查證據，且檢察官及司法警察已持續辦理司法訪談等相關專業訓練，保障性侵害被害人福祉權益。</w:t>
      </w:r>
    </w:p>
    <w:p w:rsidR="008215EF" w:rsidRDefault="00CD6FB3">
      <w:pPr>
        <w:pStyle w:val="aff"/>
        <w:widowControl/>
        <w:numPr>
          <w:ilvl w:val="0"/>
          <w:numId w:val="5"/>
        </w:numPr>
        <w:tabs>
          <w:tab w:val="left" w:pos="1200"/>
        </w:tabs>
        <w:spacing w:line="500" w:lineRule="exact"/>
        <w:jc w:val="both"/>
        <w:rPr>
          <w:rFonts w:eastAsia="標楷體"/>
          <w:sz w:val="32"/>
          <w:szCs w:val="32"/>
        </w:rPr>
      </w:pPr>
      <w:r>
        <w:rPr>
          <w:rFonts w:eastAsia="標楷體"/>
          <w:sz w:val="32"/>
          <w:szCs w:val="32"/>
        </w:rPr>
        <w:t>有關專家證人之法定地位、性侵害犯罪之被告或其辯護人於審判中對被害者有任何性別歧視等情，事涉司法院及法務部權管，宜請相關單位表示意見。</w:t>
      </w:r>
    </w:p>
    <w:p w:rsidR="008215EF" w:rsidRDefault="00CD6FB3">
      <w:pPr>
        <w:pStyle w:val="aff"/>
        <w:widowControl/>
        <w:numPr>
          <w:ilvl w:val="0"/>
          <w:numId w:val="5"/>
        </w:numPr>
        <w:tabs>
          <w:tab w:val="left" w:pos="1200"/>
        </w:tabs>
        <w:spacing w:line="500" w:lineRule="exact"/>
        <w:jc w:val="both"/>
        <w:rPr>
          <w:rFonts w:eastAsia="標楷體"/>
          <w:sz w:val="32"/>
          <w:szCs w:val="32"/>
        </w:rPr>
      </w:pPr>
      <w:r>
        <w:rPr>
          <w:rFonts w:eastAsia="標楷體"/>
          <w:sz w:val="32"/>
          <w:szCs w:val="32"/>
        </w:rPr>
        <w:lastRenderedPageBreak/>
        <w:t>增列「性侵害禁制令及罰則」，由於相關審核及執行管轄事涉司法院、法務部及內政部警政署業管權責，宜請相關單位表示意見。</w:t>
      </w:r>
    </w:p>
    <w:p w:rsidR="008215EF" w:rsidRDefault="008215EF">
      <w:pPr>
        <w:widowControl/>
        <w:spacing w:line="500" w:lineRule="exact"/>
        <w:jc w:val="both"/>
        <w:rPr>
          <w:rFonts w:eastAsia="標楷體"/>
          <w:b/>
          <w:sz w:val="32"/>
          <w:szCs w:val="32"/>
        </w:rPr>
      </w:pPr>
    </w:p>
    <w:p w:rsidR="008215EF" w:rsidRDefault="00CD6FB3">
      <w:pPr>
        <w:widowControl/>
        <w:spacing w:line="500" w:lineRule="exact"/>
        <w:jc w:val="both"/>
        <w:rPr>
          <w:rFonts w:eastAsia="標楷體"/>
          <w:b/>
          <w:sz w:val="32"/>
          <w:szCs w:val="32"/>
        </w:rPr>
      </w:pPr>
      <w:r>
        <w:rPr>
          <w:rFonts w:eastAsia="標楷體"/>
          <w:b/>
          <w:sz w:val="32"/>
          <w:szCs w:val="32"/>
        </w:rPr>
        <w:t>參、結語</w:t>
      </w:r>
    </w:p>
    <w:p w:rsidR="008215EF" w:rsidRDefault="00CD6FB3">
      <w:pPr>
        <w:widowControl/>
        <w:spacing w:line="500" w:lineRule="exact"/>
        <w:ind w:left="960" w:firstLine="640"/>
        <w:jc w:val="both"/>
      </w:pPr>
      <w:r>
        <w:rPr>
          <w:rFonts w:eastAsia="標楷體"/>
          <w:bCs/>
          <w:color w:val="000000"/>
          <w:sz w:val="32"/>
          <w:szCs w:val="54"/>
        </w:rPr>
        <w:t>本部承大院各委員之支持與協助，完成多項法律</w:t>
      </w:r>
      <w:r>
        <w:rPr>
          <w:rFonts w:eastAsia="標楷體"/>
          <w:bCs/>
          <w:sz w:val="32"/>
          <w:szCs w:val="54"/>
        </w:rPr>
        <w:t>案，對業務之推動，有極大之助益，</w:t>
      </w:r>
      <w:r>
        <w:rPr>
          <w:rFonts w:eastAsia="標楷體"/>
          <w:bCs/>
          <w:color w:val="000000"/>
          <w:sz w:val="32"/>
          <w:szCs w:val="54"/>
        </w:rPr>
        <w:t>尚祈各位委員，繼續給予支持。</w:t>
      </w:r>
    </w:p>
    <w:bookmarkEnd w:id="0"/>
    <w:p w:rsidR="008215EF" w:rsidRDefault="008215EF">
      <w:pPr>
        <w:spacing w:after="360" w:line="600" w:lineRule="exact"/>
        <w:jc w:val="both"/>
        <w:rPr>
          <w:rFonts w:eastAsia="標楷體" w:cs="Arial"/>
          <w:b/>
          <w:sz w:val="48"/>
        </w:rPr>
      </w:pPr>
    </w:p>
    <w:sectPr w:rsidR="008215EF">
      <w:headerReference w:type="default" r:id="rId8"/>
      <w:footerReference w:type="even" r:id="rId9"/>
      <w:footerReference w:type="default" r:id="rId10"/>
      <w:pgSz w:w="11906" w:h="16838"/>
      <w:pgMar w:top="1701" w:right="1701" w:bottom="1701" w:left="1701" w:header="851" w:footer="851" w:gutter="0"/>
      <w:cols w:space="720"/>
      <w:titlePg/>
      <w:docGrid w:type="lines" w:linePitch="4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FB3" w:rsidRDefault="00CD6FB3">
      <w:r>
        <w:separator/>
      </w:r>
    </w:p>
  </w:endnote>
  <w:endnote w:type="continuationSeparator" w:id="0">
    <w:p w:rsidR="00CD6FB3" w:rsidRDefault="00CD6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粗黑體">
    <w:charset w:val="00"/>
    <w:family w:val="modern"/>
    <w:pitch w:val="fixed"/>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78D" w:rsidRDefault="00CD6FB3">
    <w:pPr>
      <w:pStyle w:val="ac"/>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2" name="文字方塊 2"/>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A7578D" w:rsidRDefault="00CD6FB3">
                          <w:pPr>
                            <w:pStyle w:val="ac"/>
                          </w:pPr>
                          <w:r>
                            <w:rPr>
                              <w:rStyle w:val="ae"/>
                            </w:rPr>
                            <w:fldChar w:fldCharType="begin"/>
                          </w:r>
                          <w:r>
                            <w:rPr>
                              <w:rStyle w:val="ae"/>
                            </w:rPr>
                            <w:instrText xml:space="preserve"> PAGE </w:instrText>
                          </w:r>
                          <w:r>
                            <w:rPr>
                              <w:rStyle w:val="ae"/>
                            </w:rPr>
                            <w:fldChar w:fldCharType="separate"/>
                          </w:r>
                          <w:r w:rsidR="00B87E4E">
                            <w:rPr>
                              <w:rStyle w:val="ae"/>
                              <w:noProof/>
                            </w:rPr>
                            <w:t>4</w:t>
                          </w:r>
                          <w:r>
                            <w:rPr>
                              <w:rStyle w:val="ae"/>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" filled="f" stroked="f">
              <v:textbox style="mso-fit-shape-to-text:t" inset="0,0,0,0">
                <w:txbxContent>
                  <w:p w:rsidR="00A7578D" w:rsidRDefault="00CD6FB3">
                    <w:pPr>
                      <w:pStyle w:val="ac"/>
                    </w:pPr>
                    <w:r>
                      <w:rPr>
                        <w:rStyle w:val="ae"/>
                      </w:rPr>
                      <w:fldChar w:fldCharType="begin"/>
                    </w:r>
                    <w:r>
                      <w:rPr>
                        <w:rStyle w:val="ae"/>
                      </w:rPr>
                      <w:instrText xml:space="preserve"> PAGE </w:instrText>
                    </w:r>
                    <w:r>
                      <w:rPr>
                        <w:rStyle w:val="ae"/>
                      </w:rPr>
                      <w:fldChar w:fldCharType="separate"/>
                    </w:r>
                    <w:r w:rsidR="00B87E4E">
                      <w:rPr>
                        <w:rStyle w:val="ae"/>
                        <w:noProof/>
                      </w:rPr>
                      <w:t>4</w:t>
                    </w:r>
                    <w:r>
                      <w:rPr>
                        <w:rStyle w:val="ae"/>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78D" w:rsidRDefault="00CD6FB3">
    <w:pPr>
      <w:pStyle w:val="ac"/>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A7578D" w:rsidRDefault="00CD6FB3">
                          <w:pPr>
                            <w:pStyle w:val="ac"/>
                          </w:pPr>
                          <w:r>
                            <w:rPr>
                              <w:rStyle w:val="ae"/>
                            </w:rPr>
                            <w:fldChar w:fldCharType="begin"/>
                          </w:r>
                          <w:r>
                            <w:rPr>
                              <w:rStyle w:val="ae"/>
                            </w:rPr>
                            <w:instrText xml:space="preserve"> PAGE </w:instrText>
                          </w:r>
                          <w:r>
                            <w:rPr>
                              <w:rStyle w:val="ae"/>
                            </w:rPr>
                            <w:fldChar w:fldCharType="separate"/>
                          </w:r>
                          <w:r w:rsidR="00B87E4E">
                            <w:rPr>
                              <w:rStyle w:val="ae"/>
                              <w:noProof/>
                            </w:rPr>
                            <w:t>3</w:t>
                          </w:r>
                          <w:r>
                            <w:rPr>
                              <w:rStyle w:val="ae"/>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7" type="#_x0000_t202" style="position:absolute;left:0;text-align:left;margin-left:0;margin-top:.05pt;width:0;height:0;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" filled="f" stroked="f">
              <v:textbox style="mso-fit-shape-to-text:t" inset="0,0,0,0">
                <w:txbxContent>
                  <w:p w:rsidR="00A7578D" w:rsidRDefault="00CD6FB3">
                    <w:pPr>
                      <w:pStyle w:val="ac"/>
                    </w:pPr>
                    <w:r>
                      <w:rPr>
                        <w:rStyle w:val="ae"/>
                      </w:rPr>
                      <w:fldChar w:fldCharType="begin"/>
                    </w:r>
                    <w:r>
                      <w:rPr>
                        <w:rStyle w:val="ae"/>
                      </w:rPr>
                      <w:instrText xml:space="preserve"> PAGE </w:instrText>
                    </w:r>
                    <w:r>
                      <w:rPr>
                        <w:rStyle w:val="ae"/>
                      </w:rPr>
                      <w:fldChar w:fldCharType="separate"/>
                    </w:r>
                    <w:r w:rsidR="00B87E4E">
                      <w:rPr>
                        <w:rStyle w:val="ae"/>
                        <w:noProof/>
                      </w:rPr>
                      <w:t>3</w:t>
                    </w:r>
                    <w:r>
                      <w:rPr>
                        <w:rStyle w:val="ae"/>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FB3" w:rsidRDefault="00CD6FB3">
      <w:r>
        <w:rPr>
          <w:color w:val="000000"/>
        </w:rPr>
        <w:separator/>
      </w:r>
    </w:p>
  </w:footnote>
  <w:footnote w:type="continuationSeparator" w:id="0">
    <w:p w:rsidR="00CD6FB3" w:rsidRDefault="00CD6F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78D" w:rsidRDefault="00CD6FB3">
    <w:pPr>
      <w:pStyle w:val="aa"/>
      <w:ind w:right="34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5B6C"/>
    <w:multiLevelType w:val="multilevel"/>
    <w:tmpl w:val="0C1CE3CC"/>
    <w:styleLink w:val="LFO13"/>
    <w:lvl w:ilvl="0">
      <w:start w:val="1"/>
      <w:numFmt w:val="taiwaneseCountingThousand"/>
      <w:pStyle w:val="1"/>
      <w:lvlText w:val="%1、"/>
      <w:lvlJc w:val="left"/>
      <w:pPr>
        <w:ind w:left="1798" w:hanging="720"/>
      </w:pPr>
      <w:rPr>
        <w:rFonts w:cs="Times New Roman"/>
      </w:rPr>
    </w:lvl>
    <w:lvl w:ilvl="1">
      <w:start w:val="1"/>
      <w:numFmt w:val="ideographTradition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decimal"/>
      <w:lvlText w:val="%4."/>
      <w:lvlJc w:val="left"/>
      <w:pPr>
        <w:ind w:left="2640" w:hanging="480"/>
      </w:pPr>
      <w:rPr>
        <w:rFonts w:cs="Times New Roman"/>
      </w:rPr>
    </w:lvl>
    <w:lvl w:ilvl="4">
      <w:start w:val="1"/>
      <w:numFmt w:val="ideographTraditional"/>
      <w:lvlText w:val="%5、"/>
      <w:lvlJc w:val="left"/>
      <w:pPr>
        <w:ind w:left="3120" w:hanging="480"/>
      </w:pPr>
      <w:rPr>
        <w:rFonts w:cs="Times New Roman"/>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1">
    <w:nsid w:val="07F45BFA"/>
    <w:multiLevelType w:val="multilevel"/>
    <w:tmpl w:val="C0EA6722"/>
    <w:styleLink w:val="LFO7"/>
    <w:lvl w:ilvl="0">
      <w:start w:val="1"/>
      <w:numFmt w:val="decimal"/>
      <w:pStyle w:val="10"/>
      <w:lvlText w:val="%1、"/>
      <w:lvlJc w:val="left"/>
      <w:pPr>
        <w:ind w:left="340" w:hanging="340"/>
      </w:pPr>
      <w:rPr>
        <w:rFonts w:cs="Times New Roman"/>
        <w:b w:val="0"/>
        <w:color w:val="auto"/>
      </w:rPr>
    </w:lvl>
    <w:lvl w:ilvl="1">
      <w:start w:val="1"/>
      <w:numFmt w:val="decimal"/>
      <w:lvlText w:val="(%2) "/>
      <w:lvlJc w:val="left"/>
      <w:pPr>
        <w:ind w:left="340" w:hanging="340"/>
      </w:pPr>
      <w:rPr>
        <w:rFonts w:cs="Times New Roman"/>
        <w:b w:val="0"/>
        <w:sz w:val="22"/>
        <w:szCs w:val="22"/>
      </w:rPr>
    </w:lvl>
    <w:lvl w:ilvl="2">
      <w:start w:val="1"/>
      <w:numFmt w:val="decimalFullWidth"/>
      <w:lvlText w:val="%3．"/>
      <w:lvlJc w:val="left"/>
      <w:pPr>
        <w:ind w:left="1191" w:hanging="477"/>
      </w:pPr>
      <w:rPr>
        <w:rFonts w:cs="Times New Roman"/>
      </w:rPr>
    </w:lvl>
    <w:lvl w:ilvl="3">
      <w:start w:val="1"/>
      <w:numFmt w:val="decimalFullWidth"/>
      <w:lvlText w:val="（%4）"/>
      <w:lvlJc w:val="left"/>
      <w:pPr>
        <w:ind w:left="1667" w:hanging="715"/>
      </w:pPr>
      <w:rPr>
        <w:rFonts w:cs="Times New Roman"/>
      </w:rPr>
    </w:lvl>
    <w:lvl w:ilvl="4">
      <w:start w:val="1"/>
      <w:numFmt w:val="lowerLetter"/>
      <w:lvlText w:val="%5. "/>
      <w:lvlJc w:val="left"/>
      <w:pPr>
        <w:ind w:left="1667" w:hanging="238"/>
      </w:pPr>
      <w:rPr>
        <w:rFonts w:cs="Times New Roman"/>
      </w:rPr>
    </w:lvl>
    <w:lvl w:ilvl="5">
      <w:start w:val="1"/>
      <w:numFmt w:val="lowerLetter"/>
      <w:lvlText w:val="（%6）"/>
      <w:lvlJc w:val="left"/>
      <w:pPr>
        <w:ind w:left="2262" w:hanging="595"/>
      </w:pPr>
      <w:rPr>
        <w:rFonts w:cs="Times New Roman"/>
      </w:rPr>
    </w:lvl>
    <w:lvl w:ilvl="6">
      <w:start w:val="1"/>
      <w:numFmt w:val="upperLetter"/>
      <w:lvlText w:val="%7. "/>
      <w:lvlJc w:val="left"/>
      <w:pPr>
        <w:ind w:left="2381" w:hanging="238"/>
      </w:pPr>
      <w:rPr>
        <w:rFonts w:cs="Times New Roman"/>
      </w:rPr>
    </w:lvl>
    <w:lvl w:ilvl="7">
      <w:start w:val="1"/>
      <w:numFmt w:val="upperLetter"/>
      <w:lvlText w:val="（%8）"/>
      <w:lvlJc w:val="left"/>
      <w:pPr>
        <w:ind w:left="2976" w:hanging="595"/>
      </w:pPr>
      <w:rPr>
        <w:rFonts w:cs="Times New Roman"/>
      </w:rPr>
    </w:lvl>
    <w:lvl w:ilvl="8">
      <w:start w:val="1"/>
      <w:numFmt w:val="upperRoman"/>
      <w:lvlText w:val="%9. "/>
      <w:lvlJc w:val="left"/>
      <w:pPr>
        <w:ind w:left="3214" w:hanging="357"/>
      </w:pPr>
      <w:rPr>
        <w:rFonts w:cs="Times New Roman"/>
      </w:rPr>
    </w:lvl>
  </w:abstractNum>
  <w:abstractNum w:abstractNumId="2">
    <w:nsid w:val="4E1E0C4C"/>
    <w:multiLevelType w:val="multilevel"/>
    <w:tmpl w:val="BF5E2922"/>
    <w:lvl w:ilvl="0">
      <w:start w:val="1"/>
      <w:numFmt w:val="taiwaneseCountingThousand"/>
      <w:lvlText w:val="%1、"/>
      <w:lvlJc w:val="left"/>
      <w:pPr>
        <w:ind w:left="1365" w:hanging="720"/>
      </w:pPr>
      <w:rPr>
        <w:rFonts w:ascii="標楷體" w:eastAsia="標楷體" w:hAnsi="標楷體"/>
        <w:sz w:val="32"/>
      </w:rPr>
    </w:lvl>
    <w:lvl w:ilvl="1">
      <w:start w:val="1"/>
      <w:numFmt w:val="ideographTraditional"/>
      <w:lvlText w:val="%2、"/>
      <w:lvlJc w:val="left"/>
      <w:pPr>
        <w:ind w:left="1605" w:hanging="480"/>
      </w:pPr>
    </w:lvl>
    <w:lvl w:ilvl="2">
      <w:start w:val="1"/>
      <w:numFmt w:val="lowerRoman"/>
      <w:lvlText w:val="%3."/>
      <w:lvlJc w:val="right"/>
      <w:pPr>
        <w:ind w:left="2085" w:hanging="480"/>
      </w:pPr>
    </w:lvl>
    <w:lvl w:ilvl="3">
      <w:start w:val="1"/>
      <w:numFmt w:val="decimal"/>
      <w:lvlText w:val="%4."/>
      <w:lvlJc w:val="left"/>
      <w:pPr>
        <w:ind w:left="2565" w:hanging="480"/>
      </w:pPr>
    </w:lvl>
    <w:lvl w:ilvl="4">
      <w:start w:val="1"/>
      <w:numFmt w:val="ideographTraditional"/>
      <w:lvlText w:val="%5、"/>
      <w:lvlJc w:val="left"/>
      <w:pPr>
        <w:ind w:left="3045" w:hanging="480"/>
      </w:pPr>
    </w:lvl>
    <w:lvl w:ilvl="5">
      <w:start w:val="1"/>
      <w:numFmt w:val="lowerRoman"/>
      <w:lvlText w:val="%6."/>
      <w:lvlJc w:val="right"/>
      <w:pPr>
        <w:ind w:left="3525" w:hanging="480"/>
      </w:pPr>
    </w:lvl>
    <w:lvl w:ilvl="6">
      <w:start w:val="1"/>
      <w:numFmt w:val="decimal"/>
      <w:lvlText w:val="%7."/>
      <w:lvlJc w:val="left"/>
      <w:pPr>
        <w:ind w:left="4005" w:hanging="480"/>
      </w:pPr>
    </w:lvl>
    <w:lvl w:ilvl="7">
      <w:start w:val="1"/>
      <w:numFmt w:val="ideographTraditional"/>
      <w:lvlText w:val="%8、"/>
      <w:lvlJc w:val="left"/>
      <w:pPr>
        <w:ind w:left="4485" w:hanging="480"/>
      </w:pPr>
    </w:lvl>
    <w:lvl w:ilvl="8">
      <w:start w:val="1"/>
      <w:numFmt w:val="lowerRoman"/>
      <w:lvlText w:val="%9."/>
      <w:lvlJc w:val="right"/>
      <w:pPr>
        <w:ind w:left="4965" w:hanging="480"/>
      </w:pPr>
    </w:lvl>
  </w:abstractNum>
  <w:abstractNum w:abstractNumId="3">
    <w:nsid w:val="4E5A2329"/>
    <w:multiLevelType w:val="multilevel"/>
    <w:tmpl w:val="2484252A"/>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nsid w:val="7077518C"/>
    <w:multiLevelType w:val="multilevel"/>
    <w:tmpl w:val="75965F50"/>
    <w:lvl w:ilvl="0">
      <w:start w:val="1"/>
      <w:numFmt w:val="taiwaneseCountingThousand"/>
      <w:lvlText w:val="%1、"/>
      <w:lvlJc w:val="left"/>
      <w:pPr>
        <w:ind w:left="1200" w:hanging="720"/>
      </w:pPr>
      <w:rPr>
        <w:rFonts w:cs="Times New Roman"/>
      </w:rPr>
    </w:lvl>
    <w:lvl w:ilvl="1">
      <w:start w:val="1"/>
      <w:numFmt w:val="upperRoman"/>
      <w:lvlText w:val="%2."/>
      <w:lvlJc w:val="left"/>
      <w:pPr>
        <w:ind w:left="1440" w:hanging="480"/>
      </w:pPr>
      <w:rPr>
        <w:rFonts w:cs="Times New Roman"/>
      </w:rPr>
    </w:lvl>
    <w:lvl w:ilvl="2">
      <w:start w:val="1"/>
      <w:numFmt w:val="lowerRoman"/>
      <w:lvlText w:val="%3."/>
      <w:lvlJc w:val="right"/>
      <w:pPr>
        <w:ind w:left="1920" w:hanging="480"/>
      </w:pPr>
      <w:rPr>
        <w:rFonts w:cs="Times New Roman"/>
      </w:rPr>
    </w:lvl>
    <w:lvl w:ilvl="3">
      <w:start w:val="1"/>
      <w:numFmt w:val="decimal"/>
      <w:lvlText w:val="%4."/>
      <w:lvlJc w:val="left"/>
      <w:pPr>
        <w:ind w:left="2400" w:hanging="480"/>
      </w:pPr>
      <w:rPr>
        <w:rFonts w:cs="Times New Roman"/>
      </w:rPr>
    </w:lvl>
    <w:lvl w:ilvl="4">
      <w:start w:val="1"/>
      <w:numFmt w:val="ideographTraditional"/>
      <w:lvlText w:val="%5、"/>
      <w:lvlJc w:val="left"/>
      <w:pPr>
        <w:ind w:left="2880" w:hanging="480"/>
      </w:pPr>
      <w:rPr>
        <w:rFonts w:cs="Times New Roman"/>
      </w:rPr>
    </w:lvl>
    <w:lvl w:ilvl="5">
      <w:start w:val="1"/>
      <w:numFmt w:val="lowerRoman"/>
      <w:lvlText w:val="%6."/>
      <w:lvlJc w:val="right"/>
      <w:pPr>
        <w:ind w:left="3360" w:hanging="480"/>
      </w:pPr>
      <w:rPr>
        <w:rFonts w:cs="Times New Roman"/>
      </w:rPr>
    </w:lvl>
    <w:lvl w:ilvl="6">
      <w:start w:val="1"/>
      <w:numFmt w:val="decimal"/>
      <w:lvlText w:val="%7."/>
      <w:lvlJc w:val="left"/>
      <w:pPr>
        <w:ind w:left="3840" w:hanging="480"/>
      </w:pPr>
      <w:rPr>
        <w:rFonts w:cs="Times New Roman"/>
      </w:rPr>
    </w:lvl>
    <w:lvl w:ilvl="7">
      <w:start w:val="1"/>
      <w:numFmt w:val="ideographTraditional"/>
      <w:lvlText w:val="%8、"/>
      <w:lvlJc w:val="left"/>
      <w:pPr>
        <w:ind w:left="4320" w:hanging="480"/>
      </w:pPr>
      <w:rPr>
        <w:rFonts w:cs="Times New Roman"/>
      </w:rPr>
    </w:lvl>
    <w:lvl w:ilvl="8">
      <w:start w:val="1"/>
      <w:numFmt w:val="lowerRoman"/>
      <w:lvlText w:val="%9."/>
      <w:lvlJc w:val="right"/>
      <w:pPr>
        <w:ind w:left="4800" w:hanging="480"/>
      </w:pPr>
      <w:rPr>
        <w:rFonts w:cs="Times New Roman"/>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bordersDoNotSurroundHeader/>
  <w:bordersDoNotSurroundFooter/>
  <w:hideSpellingErrors/>
  <w:hideGrammaticalErrors/>
  <w:attachedTemplate r:id="rId1"/>
  <w:defaultTabStop w:val="480"/>
  <w:autoHyphenation/>
  <w:evenAndOddHeaders/>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8215EF"/>
    <w:rsid w:val="008215EF"/>
    <w:rsid w:val="00B87E4E"/>
    <w:rsid w:val="00CD6F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szCs w:val="24"/>
    </w:rPr>
  </w:style>
  <w:style w:type="paragraph" w:styleId="11">
    <w:name w:val="heading 1"/>
    <w:basedOn w:val="a"/>
    <w:next w:val="a"/>
    <w:autoRedefine/>
    <w:pPr>
      <w:keepNext/>
      <w:snapToGrid w:val="0"/>
      <w:spacing w:line="500" w:lineRule="exact"/>
      <w:jc w:val="both"/>
      <w:outlineLvl w:val="0"/>
    </w:pPr>
    <w:rPr>
      <w:rFonts w:ascii="標楷體" w:eastAsia="標楷體" w:hAnsi="標楷體"/>
      <w:b/>
      <w:color w:val="000000"/>
      <w:kern w:val="0"/>
      <w:sz w:val="32"/>
      <w:szCs w:val="32"/>
    </w:rPr>
  </w:style>
  <w:style w:type="paragraph" w:styleId="2">
    <w:name w:val="heading 2"/>
    <w:basedOn w:val="a"/>
    <w:next w:val="a0"/>
    <w:autoRedefine/>
    <w:pPr>
      <w:spacing w:line="400" w:lineRule="exact"/>
      <w:ind w:left="641" w:hanging="641"/>
      <w:outlineLvl w:val="1"/>
    </w:pPr>
    <w:rPr>
      <w:rFonts w:ascii="標楷體" w:eastAsia="標楷體" w:hAnsi="標楷體"/>
      <w:b/>
      <w:bCs/>
      <w:sz w:val="32"/>
      <w:szCs w:val="20"/>
    </w:rPr>
  </w:style>
  <w:style w:type="paragraph" w:styleId="3">
    <w:name w:val="heading 3"/>
    <w:basedOn w:val="a"/>
    <w:next w:val="a"/>
    <w:pPr>
      <w:keepNext/>
      <w:spacing w:line="720" w:lineRule="auto"/>
      <w:outlineLvl w:val="2"/>
    </w:pPr>
    <w:rPr>
      <w:rFonts w:ascii="Arial" w:hAnsi="Arial"/>
      <w:b/>
      <w:bCs/>
      <w:sz w:val="36"/>
      <w:szCs w:val="36"/>
    </w:rPr>
  </w:style>
  <w:style w:type="paragraph" w:styleId="4">
    <w:name w:val="heading 4"/>
    <w:basedOn w:val="a"/>
    <w:pPr>
      <w:keepNext/>
      <w:spacing w:line="360" w:lineRule="auto"/>
      <w:ind w:left="480" w:firstLine="640"/>
      <w:outlineLvl w:val="3"/>
    </w:pPr>
    <w:rPr>
      <w:rFonts w:ascii="標楷體" w:eastAsia="標楷體" w:hAnsi="標楷體"/>
      <w:color w:val="00000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標題 1 字元"/>
    <w:basedOn w:val="a1"/>
    <w:rPr>
      <w:rFonts w:ascii="標楷體" w:eastAsia="標楷體" w:hAnsi="標楷體"/>
      <w:b/>
      <w:color w:val="000000"/>
      <w:kern w:val="0"/>
      <w:sz w:val="32"/>
      <w:szCs w:val="32"/>
    </w:rPr>
  </w:style>
  <w:style w:type="character" w:customStyle="1" w:styleId="20">
    <w:name w:val="標題 2 字元"/>
    <w:basedOn w:val="a1"/>
    <w:rPr>
      <w:rFonts w:ascii="Cambria" w:eastAsia="新細明體" w:hAnsi="Cambria" w:cs="Times New Roman"/>
      <w:b/>
      <w:bCs/>
      <w:sz w:val="48"/>
      <w:szCs w:val="48"/>
    </w:rPr>
  </w:style>
  <w:style w:type="character" w:customStyle="1" w:styleId="30">
    <w:name w:val="標題 3 字元"/>
    <w:basedOn w:val="a1"/>
    <w:rPr>
      <w:rFonts w:ascii="Cambria" w:eastAsia="新細明體" w:hAnsi="Cambria" w:cs="Times New Roman"/>
      <w:b/>
      <w:bCs/>
      <w:sz w:val="36"/>
      <w:szCs w:val="36"/>
    </w:rPr>
  </w:style>
  <w:style w:type="character" w:customStyle="1" w:styleId="40">
    <w:name w:val="標題 4 字元"/>
    <w:basedOn w:val="a1"/>
    <w:rPr>
      <w:rFonts w:ascii="Cambria" w:eastAsia="新細明體" w:hAnsi="Cambria" w:cs="Times New Roman"/>
      <w:sz w:val="36"/>
      <w:szCs w:val="36"/>
    </w:rPr>
  </w:style>
  <w:style w:type="paragraph" w:styleId="a0">
    <w:name w:val="Normal Indent"/>
    <w:basedOn w:val="a"/>
    <w:pPr>
      <w:ind w:left="480"/>
    </w:pPr>
  </w:style>
  <w:style w:type="paragraph" w:styleId="a4">
    <w:name w:val="Plain Text"/>
    <w:basedOn w:val="a"/>
    <w:autoRedefine/>
    <w:pPr>
      <w:spacing w:line="500" w:lineRule="exact"/>
      <w:ind w:firstLine="360"/>
      <w:jc w:val="both"/>
    </w:pPr>
    <w:rPr>
      <w:rFonts w:eastAsia="標楷體" w:cs="Arial"/>
      <w:bCs/>
      <w:kern w:val="0"/>
      <w:sz w:val="32"/>
      <w:szCs w:val="20"/>
    </w:rPr>
  </w:style>
  <w:style w:type="character" w:customStyle="1" w:styleId="a5">
    <w:name w:val="純文字 字元"/>
    <w:basedOn w:val="a1"/>
    <w:rPr>
      <w:rFonts w:eastAsia="標楷體" w:cs="Arial"/>
      <w:bCs/>
      <w:kern w:val="0"/>
      <w:sz w:val="32"/>
      <w:szCs w:val="20"/>
    </w:rPr>
  </w:style>
  <w:style w:type="paragraph" w:styleId="a6">
    <w:name w:val="Body Text"/>
    <w:basedOn w:val="a"/>
    <w:autoRedefine/>
    <w:pPr>
      <w:tabs>
        <w:tab w:val="left" w:pos="-1252"/>
        <w:tab w:val="left" w:pos="0"/>
      </w:tabs>
      <w:snapToGrid w:val="0"/>
      <w:spacing w:line="460" w:lineRule="exact"/>
      <w:jc w:val="both"/>
    </w:pPr>
    <w:rPr>
      <w:rFonts w:ascii="標楷體" w:eastAsia="標楷體" w:hAnsi="標楷體"/>
      <w:bCs/>
      <w:kern w:val="0"/>
      <w:sz w:val="32"/>
      <w:szCs w:val="32"/>
    </w:rPr>
  </w:style>
  <w:style w:type="character" w:customStyle="1" w:styleId="a7">
    <w:name w:val="本文 字元"/>
    <w:basedOn w:val="a1"/>
    <w:rPr>
      <w:rFonts w:ascii="標楷體" w:eastAsia="標楷體" w:hAnsi="標楷體"/>
      <w:bCs/>
      <w:kern w:val="0"/>
      <w:sz w:val="32"/>
      <w:szCs w:val="32"/>
    </w:rPr>
  </w:style>
  <w:style w:type="character" w:customStyle="1" w:styleId="a011">
    <w:name w:val="a011"/>
    <w:basedOn w:val="a1"/>
    <w:rPr>
      <w:rFonts w:cs="Times New Roman"/>
      <w:color w:val="333333"/>
      <w:sz w:val="18"/>
      <w:szCs w:val="18"/>
      <w:u w:val="none"/>
    </w:rPr>
  </w:style>
  <w:style w:type="paragraph" w:styleId="a8">
    <w:name w:val="Body Text Indent"/>
    <w:basedOn w:val="a"/>
    <w:autoRedefine/>
    <w:pPr>
      <w:spacing w:before="36" w:after="50" w:line="600" w:lineRule="exact"/>
    </w:pPr>
    <w:rPr>
      <w:rFonts w:ascii="標楷體" w:eastAsia="標楷體" w:hAnsi="標楷體" w:cs="Arial"/>
      <w:sz w:val="32"/>
    </w:rPr>
  </w:style>
  <w:style w:type="character" w:customStyle="1" w:styleId="a9">
    <w:name w:val="本文縮排 字元"/>
    <w:basedOn w:val="a1"/>
    <w:rPr>
      <w:rFonts w:cs="Times New Roman"/>
      <w:sz w:val="24"/>
      <w:szCs w:val="24"/>
    </w:rPr>
  </w:style>
  <w:style w:type="paragraph" w:styleId="aa">
    <w:name w:val="header"/>
    <w:basedOn w:val="a"/>
    <w:pPr>
      <w:tabs>
        <w:tab w:val="center" w:pos="4153"/>
        <w:tab w:val="right" w:pos="8306"/>
      </w:tabs>
      <w:snapToGrid w:val="0"/>
    </w:pPr>
    <w:rPr>
      <w:sz w:val="20"/>
      <w:szCs w:val="20"/>
    </w:rPr>
  </w:style>
  <w:style w:type="character" w:customStyle="1" w:styleId="ab">
    <w:name w:val="頁首 字元"/>
    <w:basedOn w:val="a1"/>
    <w:rPr>
      <w:rFonts w:cs="Times New Roman"/>
      <w:sz w:val="20"/>
      <w:szCs w:val="20"/>
    </w:rPr>
  </w:style>
  <w:style w:type="paragraph" w:styleId="ac">
    <w:name w:val="footer"/>
    <w:basedOn w:val="a"/>
    <w:pPr>
      <w:tabs>
        <w:tab w:val="center" w:pos="4153"/>
        <w:tab w:val="right" w:pos="8306"/>
      </w:tabs>
      <w:snapToGrid w:val="0"/>
    </w:pPr>
    <w:rPr>
      <w:sz w:val="20"/>
      <w:szCs w:val="20"/>
    </w:rPr>
  </w:style>
  <w:style w:type="character" w:customStyle="1" w:styleId="ad">
    <w:name w:val="頁尾 字元"/>
    <w:basedOn w:val="a1"/>
    <w:rPr>
      <w:rFonts w:cs="Times New Roman"/>
      <w:sz w:val="20"/>
      <w:szCs w:val="20"/>
    </w:rPr>
  </w:style>
  <w:style w:type="character" w:styleId="ae">
    <w:name w:val="page number"/>
    <w:basedOn w:val="a1"/>
    <w:rPr>
      <w:rFonts w:cs="Times New Roman"/>
    </w:rPr>
  </w:style>
  <w:style w:type="paragraph" w:customStyle="1" w:styleId="af">
    <w:name w:val="說明"/>
    <w:next w:val="af0"/>
    <w:pPr>
      <w:widowControl w:val="0"/>
      <w:suppressAutoHyphens/>
      <w:wordWrap w:val="0"/>
      <w:overflowPunct w:val="0"/>
      <w:autoSpaceDE w:val="0"/>
      <w:spacing w:line="480" w:lineRule="exact"/>
      <w:ind w:left="1080" w:hanging="1080"/>
      <w:textAlignment w:val="center"/>
    </w:pPr>
    <w:rPr>
      <w:rFonts w:eastAsia="細明體"/>
      <w:color w:val="FF0000"/>
      <w:kern w:val="0"/>
      <w:sz w:val="36"/>
      <w:szCs w:val="20"/>
    </w:rPr>
  </w:style>
  <w:style w:type="paragraph" w:customStyle="1" w:styleId="af0">
    <w:name w:val="說明一"/>
    <w:pPr>
      <w:widowControl w:val="0"/>
      <w:suppressAutoHyphens/>
      <w:wordWrap w:val="0"/>
      <w:overflowPunct w:val="0"/>
      <w:autoSpaceDE w:val="0"/>
      <w:spacing w:line="480" w:lineRule="exact"/>
      <w:ind w:left="1080" w:hanging="720"/>
      <w:textAlignment w:val="center"/>
    </w:pPr>
    <w:rPr>
      <w:rFonts w:eastAsia="細明體"/>
      <w:color w:val="FF0000"/>
      <w:kern w:val="0"/>
      <w:sz w:val="36"/>
      <w:szCs w:val="20"/>
    </w:rPr>
  </w:style>
  <w:style w:type="paragraph" w:customStyle="1" w:styleId="af1">
    <w:name w:val="說明二"/>
    <w:basedOn w:val="af2"/>
    <w:pPr>
      <w:tabs>
        <w:tab w:val="left" w:pos="360"/>
        <w:tab w:val="left" w:pos="648"/>
        <w:tab w:val="left" w:pos="720"/>
        <w:tab w:val="left" w:pos="1680"/>
        <w:tab w:val="left" w:pos="1920"/>
      </w:tabs>
      <w:ind w:left="1920" w:hanging="480"/>
    </w:pPr>
  </w:style>
  <w:style w:type="paragraph" w:customStyle="1" w:styleId="af2">
    <w:name w:val="說明一內文"/>
    <w:pPr>
      <w:widowControl w:val="0"/>
      <w:suppressAutoHyphens/>
      <w:wordWrap w:val="0"/>
      <w:overflowPunct w:val="0"/>
      <w:autoSpaceDE w:val="0"/>
      <w:spacing w:line="400" w:lineRule="exact"/>
      <w:ind w:left="1080"/>
    </w:pPr>
    <w:rPr>
      <w:rFonts w:eastAsia="細明體"/>
      <w:color w:val="FF0000"/>
      <w:kern w:val="0"/>
      <w:sz w:val="36"/>
      <w:szCs w:val="20"/>
    </w:rPr>
  </w:style>
  <w:style w:type="paragraph" w:customStyle="1" w:styleId="af3">
    <w:name w:val="說明二內文"/>
    <w:basedOn w:val="af1"/>
    <w:pPr>
      <w:tabs>
        <w:tab w:val="left" w:pos="2400"/>
      </w:tabs>
      <w:ind w:left="2400"/>
    </w:pPr>
  </w:style>
  <w:style w:type="paragraph" w:customStyle="1" w:styleId="af4">
    <w:name w:val="說明三"/>
    <w:basedOn w:val="af3"/>
    <w:pPr>
      <w:tabs>
        <w:tab w:val="left" w:pos="2880"/>
      </w:tabs>
      <w:ind w:left="2880"/>
    </w:pPr>
  </w:style>
  <w:style w:type="paragraph" w:customStyle="1" w:styleId="af5">
    <w:name w:val="說明三內文"/>
    <w:basedOn w:val="af4"/>
    <w:pPr>
      <w:tabs>
        <w:tab w:val="left" w:pos="3360"/>
      </w:tabs>
      <w:ind w:left="3360"/>
    </w:pPr>
  </w:style>
  <w:style w:type="paragraph" w:customStyle="1" w:styleId="af6">
    <w:name w:val="說明四"/>
    <w:basedOn w:val="af5"/>
    <w:pPr>
      <w:tabs>
        <w:tab w:val="left" w:pos="3840"/>
      </w:tabs>
      <w:ind w:left="3840"/>
    </w:pPr>
  </w:style>
  <w:style w:type="paragraph" w:customStyle="1" w:styleId="af7">
    <w:name w:val="說明四內文"/>
    <w:basedOn w:val="af6"/>
    <w:pPr>
      <w:tabs>
        <w:tab w:val="left" w:pos="4320"/>
      </w:tabs>
      <w:ind w:left="4320"/>
    </w:pPr>
  </w:style>
  <w:style w:type="paragraph" w:styleId="5">
    <w:name w:val="List Bullet 5"/>
    <w:basedOn w:val="a"/>
    <w:autoRedefine/>
    <w:pPr>
      <w:tabs>
        <w:tab w:val="left" w:pos="2281"/>
      </w:tabs>
      <w:ind w:left="1000" w:hanging="200"/>
    </w:pPr>
    <w:rPr>
      <w:rFonts w:eastAsia="標楷體"/>
      <w:sz w:val="36"/>
      <w:szCs w:val="20"/>
    </w:rPr>
  </w:style>
  <w:style w:type="paragraph" w:styleId="21">
    <w:name w:val="Body Text Indent 2"/>
    <w:basedOn w:val="a"/>
    <w:autoRedefine/>
    <w:pPr>
      <w:spacing w:line="400" w:lineRule="exact"/>
      <w:ind w:left="940" w:hanging="400"/>
      <w:jc w:val="both"/>
    </w:pPr>
    <w:rPr>
      <w:rFonts w:ascii="標楷體" w:hAnsi="標楷體"/>
      <w:b/>
      <w:kern w:val="0"/>
      <w:sz w:val="20"/>
      <w:szCs w:val="20"/>
    </w:rPr>
  </w:style>
  <w:style w:type="character" w:customStyle="1" w:styleId="22">
    <w:name w:val="本文縮排 2 字元"/>
    <w:basedOn w:val="a1"/>
    <w:rPr>
      <w:rFonts w:cs="Times New Roman"/>
      <w:sz w:val="24"/>
      <w:szCs w:val="24"/>
    </w:rPr>
  </w:style>
  <w:style w:type="character" w:styleId="af8">
    <w:name w:val="annotation reference"/>
    <w:basedOn w:val="a1"/>
    <w:rPr>
      <w:rFonts w:cs="Times New Roman"/>
      <w:sz w:val="18"/>
      <w:szCs w:val="18"/>
    </w:rPr>
  </w:style>
  <w:style w:type="paragraph" w:styleId="af9">
    <w:name w:val="annotation text"/>
    <w:basedOn w:val="a"/>
    <w:rPr>
      <w:rFonts w:eastAsia="標楷體"/>
      <w:sz w:val="36"/>
      <w:szCs w:val="20"/>
    </w:rPr>
  </w:style>
  <w:style w:type="character" w:customStyle="1" w:styleId="afa">
    <w:name w:val="註解文字 字元"/>
    <w:basedOn w:val="a1"/>
    <w:rPr>
      <w:rFonts w:cs="Times New Roman"/>
      <w:sz w:val="24"/>
      <w:szCs w:val="24"/>
    </w:rPr>
  </w:style>
  <w:style w:type="paragraph" w:customStyle="1" w:styleId="afb">
    <w:name w:val="分項段落"/>
    <w:basedOn w:val="a"/>
    <w:pPr>
      <w:widowControl/>
      <w:snapToGrid w:val="0"/>
      <w:ind w:left="1077" w:hanging="714"/>
      <w:jc w:val="both"/>
    </w:pPr>
    <w:rPr>
      <w:rFonts w:eastAsia="標楷體"/>
      <w:kern w:val="0"/>
      <w:sz w:val="36"/>
      <w:szCs w:val="20"/>
    </w:rPr>
  </w:style>
  <w:style w:type="paragraph" w:customStyle="1" w:styleId="afc">
    <w:name w:val="１"/>
    <w:basedOn w:val="a"/>
    <w:pPr>
      <w:spacing w:line="680" w:lineRule="exact"/>
      <w:ind w:left="1068" w:hanging="588"/>
      <w:jc w:val="both"/>
    </w:pPr>
    <w:rPr>
      <w:rFonts w:eastAsia="標楷體"/>
      <w:spacing w:val="16"/>
      <w:kern w:val="0"/>
      <w:sz w:val="36"/>
      <w:szCs w:val="20"/>
    </w:rPr>
  </w:style>
  <w:style w:type="paragraph" w:customStyle="1" w:styleId="31">
    <w:name w:val="本文縮排3"/>
    <w:basedOn w:val="21"/>
    <w:autoRedefine/>
    <w:pPr>
      <w:ind w:left="525" w:hanging="200"/>
    </w:pPr>
  </w:style>
  <w:style w:type="paragraph" w:styleId="32">
    <w:name w:val="Body Text Indent 3"/>
    <w:basedOn w:val="a"/>
    <w:pPr>
      <w:ind w:left="280"/>
    </w:pPr>
    <w:rPr>
      <w:rFonts w:ascii="標楷體" w:eastAsia="標楷體" w:hAnsi="標楷體"/>
      <w:sz w:val="28"/>
      <w:szCs w:val="20"/>
    </w:rPr>
  </w:style>
  <w:style w:type="character" w:customStyle="1" w:styleId="310">
    <w:name w:val="本文縮排 3 字元1"/>
    <w:basedOn w:val="a1"/>
    <w:rPr>
      <w:rFonts w:cs="Times New Roman"/>
      <w:sz w:val="16"/>
      <w:szCs w:val="16"/>
    </w:rPr>
  </w:style>
  <w:style w:type="character" w:customStyle="1" w:styleId="33">
    <w:name w:val="本文縮排 3 字元"/>
    <w:basedOn w:val="a1"/>
    <w:rPr>
      <w:rFonts w:ascii="標楷體" w:eastAsia="標楷體" w:hAnsi="標楷體" w:cs="Times New Roman"/>
      <w:kern w:val="3"/>
      <w:sz w:val="28"/>
      <w:lang w:val="en-US" w:eastAsia="zh-TW" w:bidi="ar-SA"/>
    </w:rPr>
  </w:style>
  <w:style w:type="paragraph" w:customStyle="1" w:styleId="23">
    <w:name w:val="標題2"/>
    <w:basedOn w:val="a"/>
    <w:pPr>
      <w:widowControl/>
      <w:autoSpaceDE w:val="0"/>
      <w:snapToGrid w:val="0"/>
      <w:spacing w:before="300" w:after="120" w:line="420" w:lineRule="atLeast"/>
      <w:jc w:val="both"/>
      <w:outlineLvl w:val="1"/>
    </w:pPr>
    <w:rPr>
      <w:rFonts w:ascii="華康粗黑體" w:eastAsia="華康粗黑體" w:hAnsi="華康粗黑體"/>
      <w:kern w:val="0"/>
      <w:sz w:val="28"/>
      <w:szCs w:val="20"/>
    </w:rPr>
  </w:style>
  <w:style w:type="character" w:styleId="afd">
    <w:name w:val="Strong"/>
    <w:basedOn w:val="a1"/>
    <w:rPr>
      <w:rFonts w:cs="Times New Roman"/>
      <w:b/>
      <w:bCs/>
    </w:rPr>
  </w:style>
  <w:style w:type="character" w:customStyle="1" w:styleId="w1">
    <w:name w:val="w1"/>
    <w:basedOn w:val="a1"/>
    <w:rPr>
      <w:rFonts w:cs="Times New Roman"/>
      <w:sz w:val="18"/>
      <w:szCs w:val="18"/>
    </w:rPr>
  </w:style>
  <w:style w:type="paragraph" w:customStyle="1" w:styleId="1">
    <w:name w:val="本文1"/>
    <w:basedOn w:val="a6"/>
    <w:pPr>
      <w:numPr>
        <w:numId w:val="2"/>
      </w:numPr>
      <w:tabs>
        <w:tab w:val="clear" w:pos="-1252"/>
        <w:tab w:val="clear" w:pos="0"/>
        <w:tab w:val="left" w:pos="546"/>
        <w:tab w:val="left" w:pos="1798"/>
      </w:tabs>
    </w:pPr>
  </w:style>
  <w:style w:type="character" w:customStyle="1" w:styleId="EmailStyle571">
    <w:name w:val="EmailStyle571"/>
    <w:basedOn w:val="a1"/>
    <w:rPr>
      <w:rFonts w:ascii="Arial" w:eastAsia="新細明體" w:hAnsi="Arial" w:cs="Arial"/>
      <w:color w:val="000000"/>
      <w:sz w:val="18"/>
    </w:rPr>
  </w:style>
  <w:style w:type="paragraph" w:styleId="afe">
    <w:name w:val="Block Text"/>
    <w:basedOn w:val="a"/>
    <w:pPr>
      <w:spacing w:line="500" w:lineRule="exact"/>
      <w:ind w:left="151" w:right="152" w:firstLine="682"/>
      <w:jc w:val="both"/>
    </w:pPr>
    <w:rPr>
      <w:rFonts w:ascii="標楷體" w:eastAsia="標楷體" w:hAnsi="標楷體"/>
      <w:sz w:val="32"/>
    </w:rPr>
  </w:style>
  <w:style w:type="character" w:customStyle="1" w:styleId="EmailStyle591">
    <w:name w:val="EmailStyle591"/>
    <w:basedOn w:val="a1"/>
    <w:rPr>
      <w:rFonts w:ascii="Arial" w:eastAsia="新細明體" w:hAnsi="Arial" w:cs="Arial"/>
      <w:color w:val="000080"/>
      <w:sz w:val="20"/>
      <w:szCs w:val="20"/>
    </w:rPr>
  </w:style>
  <w:style w:type="paragraph" w:customStyle="1" w:styleId="13">
    <w:name w:val="施政1"/>
    <w:basedOn w:val="a"/>
    <w:pPr>
      <w:snapToGrid w:val="0"/>
      <w:spacing w:line="320" w:lineRule="atLeast"/>
      <w:jc w:val="both"/>
    </w:pPr>
    <w:rPr>
      <w:rFonts w:ascii="新細明體" w:hAnsi="新細明體"/>
      <w:sz w:val="22"/>
      <w:szCs w:val="22"/>
    </w:rPr>
  </w:style>
  <w:style w:type="paragraph" w:customStyle="1" w:styleId="10">
    <w:name w:val="施政(1)"/>
    <w:basedOn w:val="a"/>
    <w:pPr>
      <w:numPr>
        <w:numId w:val="1"/>
      </w:numPr>
      <w:snapToGrid w:val="0"/>
      <w:spacing w:line="320" w:lineRule="atLeast"/>
      <w:jc w:val="both"/>
    </w:pPr>
    <w:rPr>
      <w:rFonts w:ascii="新細明體" w:hAnsi="新細明體"/>
      <w:sz w:val="22"/>
      <w:szCs w:val="22"/>
    </w:rPr>
  </w:style>
  <w:style w:type="paragraph" w:styleId="Web">
    <w:name w:val="Normal (Web)"/>
    <w:basedOn w:val="a"/>
    <w:pPr>
      <w:widowControl/>
      <w:spacing w:before="100" w:after="100"/>
    </w:pPr>
    <w:rPr>
      <w:rFonts w:ascii="Arial Unicode MS" w:eastAsia="Arial Unicode MS" w:hAnsi="Arial Unicode MS" w:cs="Arial Unicode MS"/>
      <w:kern w:val="0"/>
      <w:sz w:val="28"/>
    </w:rPr>
  </w:style>
  <w:style w:type="paragraph" w:styleId="aff">
    <w:name w:val="List Paragraph"/>
    <w:basedOn w:val="a"/>
    <w:pPr>
      <w:ind w:left="480"/>
    </w:pPr>
  </w:style>
  <w:style w:type="numbering" w:customStyle="1" w:styleId="LFO7">
    <w:name w:val="LFO7"/>
    <w:basedOn w:val="a3"/>
    <w:pPr>
      <w:numPr>
        <w:numId w:val="1"/>
      </w:numPr>
    </w:pPr>
  </w:style>
  <w:style w:type="numbering" w:customStyle="1" w:styleId="LFO13">
    <w:name w:val="LFO13"/>
    <w:basedOn w:val="a3"/>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szCs w:val="24"/>
    </w:rPr>
  </w:style>
  <w:style w:type="paragraph" w:styleId="11">
    <w:name w:val="heading 1"/>
    <w:basedOn w:val="a"/>
    <w:next w:val="a"/>
    <w:autoRedefine/>
    <w:pPr>
      <w:keepNext/>
      <w:snapToGrid w:val="0"/>
      <w:spacing w:line="500" w:lineRule="exact"/>
      <w:jc w:val="both"/>
      <w:outlineLvl w:val="0"/>
    </w:pPr>
    <w:rPr>
      <w:rFonts w:ascii="標楷體" w:eastAsia="標楷體" w:hAnsi="標楷體"/>
      <w:b/>
      <w:color w:val="000000"/>
      <w:kern w:val="0"/>
      <w:sz w:val="32"/>
      <w:szCs w:val="32"/>
    </w:rPr>
  </w:style>
  <w:style w:type="paragraph" w:styleId="2">
    <w:name w:val="heading 2"/>
    <w:basedOn w:val="a"/>
    <w:next w:val="a0"/>
    <w:autoRedefine/>
    <w:pPr>
      <w:spacing w:line="400" w:lineRule="exact"/>
      <w:ind w:left="641" w:hanging="641"/>
      <w:outlineLvl w:val="1"/>
    </w:pPr>
    <w:rPr>
      <w:rFonts w:ascii="標楷體" w:eastAsia="標楷體" w:hAnsi="標楷體"/>
      <w:b/>
      <w:bCs/>
      <w:sz w:val="32"/>
      <w:szCs w:val="20"/>
    </w:rPr>
  </w:style>
  <w:style w:type="paragraph" w:styleId="3">
    <w:name w:val="heading 3"/>
    <w:basedOn w:val="a"/>
    <w:next w:val="a"/>
    <w:pPr>
      <w:keepNext/>
      <w:spacing w:line="720" w:lineRule="auto"/>
      <w:outlineLvl w:val="2"/>
    </w:pPr>
    <w:rPr>
      <w:rFonts w:ascii="Arial" w:hAnsi="Arial"/>
      <w:b/>
      <w:bCs/>
      <w:sz w:val="36"/>
      <w:szCs w:val="36"/>
    </w:rPr>
  </w:style>
  <w:style w:type="paragraph" w:styleId="4">
    <w:name w:val="heading 4"/>
    <w:basedOn w:val="a"/>
    <w:pPr>
      <w:keepNext/>
      <w:spacing w:line="360" w:lineRule="auto"/>
      <w:ind w:left="480" w:firstLine="640"/>
      <w:outlineLvl w:val="3"/>
    </w:pPr>
    <w:rPr>
      <w:rFonts w:ascii="標楷體" w:eastAsia="標楷體" w:hAnsi="標楷體"/>
      <w:color w:val="00000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標題 1 字元"/>
    <w:basedOn w:val="a1"/>
    <w:rPr>
      <w:rFonts w:ascii="標楷體" w:eastAsia="標楷體" w:hAnsi="標楷體"/>
      <w:b/>
      <w:color w:val="000000"/>
      <w:kern w:val="0"/>
      <w:sz w:val="32"/>
      <w:szCs w:val="32"/>
    </w:rPr>
  </w:style>
  <w:style w:type="character" w:customStyle="1" w:styleId="20">
    <w:name w:val="標題 2 字元"/>
    <w:basedOn w:val="a1"/>
    <w:rPr>
      <w:rFonts w:ascii="Cambria" w:eastAsia="新細明體" w:hAnsi="Cambria" w:cs="Times New Roman"/>
      <w:b/>
      <w:bCs/>
      <w:sz w:val="48"/>
      <w:szCs w:val="48"/>
    </w:rPr>
  </w:style>
  <w:style w:type="character" w:customStyle="1" w:styleId="30">
    <w:name w:val="標題 3 字元"/>
    <w:basedOn w:val="a1"/>
    <w:rPr>
      <w:rFonts w:ascii="Cambria" w:eastAsia="新細明體" w:hAnsi="Cambria" w:cs="Times New Roman"/>
      <w:b/>
      <w:bCs/>
      <w:sz w:val="36"/>
      <w:szCs w:val="36"/>
    </w:rPr>
  </w:style>
  <w:style w:type="character" w:customStyle="1" w:styleId="40">
    <w:name w:val="標題 4 字元"/>
    <w:basedOn w:val="a1"/>
    <w:rPr>
      <w:rFonts w:ascii="Cambria" w:eastAsia="新細明體" w:hAnsi="Cambria" w:cs="Times New Roman"/>
      <w:sz w:val="36"/>
      <w:szCs w:val="36"/>
    </w:rPr>
  </w:style>
  <w:style w:type="paragraph" w:styleId="a0">
    <w:name w:val="Normal Indent"/>
    <w:basedOn w:val="a"/>
    <w:pPr>
      <w:ind w:left="480"/>
    </w:pPr>
  </w:style>
  <w:style w:type="paragraph" w:styleId="a4">
    <w:name w:val="Plain Text"/>
    <w:basedOn w:val="a"/>
    <w:autoRedefine/>
    <w:pPr>
      <w:spacing w:line="500" w:lineRule="exact"/>
      <w:ind w:firstLine="360"/>
      <w:jc w:val="both"/>
    </w:pPr>
    <w:rPr>
      <w:rFonts w:eastAsia="標楷體" w:cs="Arial"/>
      <w:bCs/>
      <w:kern w:val="0"/>
      <w:sz w:val="32"/>
      <w:szCs w:val="20"/>
    </w:rPr>
  </w:style>
  <w:style w:type="character" w:customStyle="1" w:styleId="a5">
    <w:name w:val="純文字 字元"/>
    <w:basedOn w:val="a1"/>
    <w:rPr>
      <w:rFonts w:eastAsia="標楷體" w:cs="Arial"/>
      <w:bCs/>
      <w:kern w:val="0"/>
      <w:sz w:val="32"/>
      <w:szCs w:val="20"/>
    </w:rPr>
  </w:style>
  <w:style w:type="paragraph" w:styleId="a6">
    <w:name w:val="Body Text"/>
    <w:basedOn w:val="a"/>
    <w:autoRedefine/>
    <w:pPr>
      <w:tabs>
        <w:tab w:val="left" w:pos="-1252"/>
        <w:tab w:val="left" w:pos="0"/>
      </w:tabs>
      <w:snapToGrid w:val="0"/>
      <w:spacing w:line="460" w:lineRule="exact"/>
      <w:jc w:val="both"/>
    </w:pPr>
    <w:rPr>
      <w:rFonts w:ascii="標楷體" w:eastAsia="標楷體" w:hAnsi="標楷體"/>
      <w:bCs/>
      <w:kern w:val="0"/>
      <w:sz w:val="32"/>
      <w:szCs w:val="32"/>
    </w:rPr>
  </w:style>
  <w:style w:type="character" w:customStyle="1" w:styleId="a7">
    <w:name w:val="本文 字元"/>
    <w:basedOn w:val="a1"/>
    <w:rPr>
      <w:rFonts w:ascii="標楷體" w:eastAsia="標楷體" w:hAnsi="標楷體"/>
      <w:bCs/>
      <w:kern w:val="0"/>
      <w:sz w:val="32"/>
      <w:szCs w:val="32"/>
    </w:rPr>
  </w:style>
  <w:style w:type="character" w:customStyle="1" w:styleId="a011">
    <w:name w:val="a011"/>
    <w:basedOn w:val="a1"/>
    <w:rPr>
      <w:rFonts w:cs="Times New Roman"/>
      <w:color w:val="333333"/>
      <w:sz w:val="18"/>
      <w:szCs w:val="18"/>
      <w:u w:val="none"/>
    </w:rPr>
  </w:style>
  <w:style w:type="paragraph" w:styleId="a8">
    <w:name w:val="Body Text Indent"/>
    <w:basedOn w:val="a"/>
    <w:autoRedefine/>
    <w:pPr>
      <w:spacing w:before="36" w:after="50" w:line="600" w:lineRule="exact"/>
    </w:pPr>
    <w:rPr>
      <w:rFonts w:ascii="標楷體" w:eastAsia="標楷體" w:hAnsi="標楷體" w:cs="Arial"/>
      <w:sz w:val="32"/>
    </w:rPr>
  </w:style>
  <w:style w:type="character" w:customStyle="1" w:styleId="a9">
    <w:name w:val="本文縮排 字元"/>
    <w:basedOn w:val="a1"/>
    <w:rPr>
      <w:rFonts w:cs="Times New Roman"/>
      <w:sz w:val="24"/>
      <w:szCs w:val="24"/>
    </w:rPr>
  </w:style>
  <w:style w:type="paragraph" w:styleId="aa">
    <w:name w:val="header"/>
    <w:basedOn w:val="a"/>
    <w:pPr>
      <w:tabs>
        <w:tab w:val="center" w:pos="4153"/>
        <w:tab w:val="right" w:pos="8306"/>
      </w:tabs>
      <w:snapToGrid w:val="0"/>
    </w:pPr>
    <w:rPr>
      <w:sz w:val="20"/>
      <w:szCs w:val="20"/>
    </w:rPr>
  </w:style>
  <w:style w:type="character" w:customStyle="1" w:styleId="ab">
    <w:name w:val="頁首 字元"/>
    <w:basedOn w:val="a1"/>
    <w:rPr>
      <w:rFonts w:cs="Times New Roman"/>
      <w:sz w:val="20"/>
      <w:szCs w:val="20"/>
    </w:rPr>
  </w:style>
  <w:style w:type="paragraph" w:styleId="ac">
    <w:name w:val="footer"/>
    <w:basedOn w:val="a"/>
    <w:pPr>
      <w:tabs>
        <w:tab w:val="center" w:pos="4153"/>
        <w:tab w:val="right" w:pos="8306"/>
      </w:tabs>
      <w:snapToGrid w:val="0"/>
    </w:pPr>
    <w:rPr>
      <w:sz w:val="20"/>
      <w:szCs w:val="20"/>
    </w:rPr>
  </w:style>
  <w:style w:type="character" w:customStyle="1" w:styleId="ad">
    <w:name w:val="頁尾 字元"/>
    <w:basedOn w:val="a1"/>
    <w:rPr>
      <w:rFonts w:cs="Times New Roman"/>
      <w:sz w:val="20"/>
      <w:szCs w:val="20"/>
    </w:rPr>
  </w:style>
  <w:style w:type="character" w:styleId="ae">
    <w:name w:val="page number"/>
    <w:basedOn w:val="a1"/>
    <w:rPr>
      <w:rFonts w:cs="Times New Roman"/>
    </w:rPr>
  </w:style>
  <w:style w:type="paragraph" w:customStyle="1" w:styleId="af">
    <w:name w:val="說明"/>
    <w:next w:val="af0"/>
    <w:pPr>
      <w:widowControl w:val="0"/>
      <w:suppressAutoHyphens/>
      <w:wordWrap w:val="0"/>
      <w:overflowPunct w:val="0"/>
      <w:autoSpaceDE w:val="0"/>
      <w:spacing w:line="480" w:lineRule="exact"/>
      <w:ind w:left="1080" w:hanging="1080"/>
      <w:textAlignment w:val="center"/>
    </w:pPr>
    <w:rPr>
      <w:rFonts w:eastAsia="細明體"/>
      <w:color w:val="FF0000"/>
      <w:kern w:val="0"/>
      <w:sz w:val="36"/>
      <w:szCs w:val="20"/>
    </w:rPr>
  </w:style>
  <w:style w:type="paragraph" w:customStyle="1" w:styleId="af0">
    <w:name w:val="說明一"/>
    <w:pPr>
      <w:widowControl w:val="0"/>
      <w:suppressAutoHyphens/>
      <w:wordWrap w:val="0"/>
      <w:overflowPunct w:val="0"/>
      <w:autoSpaceDE w:val="0"/>
      <w:spacing w:line="480" w:lineRule="exact"/>
      <w:ind w:left="1080" w:hanging="720"/>
      <w:textAlignment w:val="center"/>
    </w:pPr>
    <w:rPr>
      <w:rFonts w:eastAsia="細明體"/>
      <w:color w:val="FF0000"/>
      <w:kern w:val="0"/>
      <w:sz w:val="36"/>
      <w:szCs w:val="20"/>
    </w:rPr>
  </w:style>
  <w:style w:type="paragraph" w:customStyle="1" w:styleId="af1">
    <w:name w:val="說明二"/>
    <w:basedOn w:val="af2"/>
    <w:pPr>
      <w:tabs>
        <w:tab w:val="left" w:pos="360"/>
        <w:tab w:val="left" w:pos="648"/>
        <w:tab w:val="left" w:pos="720"/>
        <w:tab w:val="left" w:pos="1680"/>
        <w:tab w:val="left" w:pos="1920"/>
      </w:tabs>
      <w:ind w:left="1920" w:hanging="480"/>
    </w:pPr>
  </w:style>
  <w:style w:type="paragraph" w:customStyle="1" w:styleId="af2">
    <w:name w:val="說明一內文"/>
    <w:pPr>
      <w:widowControl w:val="0"/>
      <w:suppressAutoHyphens/>
      <w:wordWrap w:val="0"/>
      <w:overflowPunct w:val="0"/>
      <w:autoSpaceDE w:val="0"/>
      <w:spacing w:line="400" w:lineRule="exact"/>
      <w:ind w:left="1080"/>
    </w:pPr>
    <w:rPr>
      <w:rFonts w:eastAsia="細明體"/>
      <w:color w:val="FF0000"/>
      <w:kern w:val="0"/>
      <w:sz w:val="36"/>
      <w:szCs w:val="20"/>
    </w:rPr>
  </w:style>
  <w:style w:type="paragraph" w:customStyle="1" w:styleId="af3">
    <w:name w:val="說明二內文"/>
    <w:basedOn w:val="af1"/>
    <w:pPr>
      <w:tabs>
        <w:tab w:val="left" w:pos="2400"/>
      </w:tabs>
      <w:ind w:left="2400"/>
    </w:pPr>
  </w:style>
  <w:style w:type="paragraph" w:customStyle="1" w:styleId="af4">
    <w:name w:val="說明三"/>
    <w:basedOn w:val="af3"/>
    <w:pPr>
      <w:tabs>
        <w:tab w:val="left" w:pos="2880"/>
      </w:tabs>
      <w:ind w:left="2880"/>
    </w:pPr>
  </w:style>
  <w:style w:type="paragraph" w:customStyle="1" w:styleId="af5">
    <w:name w:val="說明三內文"/>
    <w:basedOn w:val="af4"/>
    <w:pPr>
      <w:tabs>
        <w:tab w:val="left" w:pos="3360"/>
      </w:tabs>
      <w:ind w:left="3360"/>
    </w:pPr>
  </w:style>
  <w:style w:type="paragraph" w:customStyle="1" w:styleId="af6">
    <w:name w:val="說明四"/>
    <w:basedOn w:val="af5"/>
    <w:pPr>
      <w:tabs>
        <w:tab w:val="left" w:pos="3840"/>
      </w:tabs>
      <w:ind w:left="3840"/>
    </w:pPr>
  </w:style>
  <w:style w:type="paragraph" w:customStyle="1" w:styleId="af7">
    <w:name w:val="說明四內文"/>
    <w:basedOn w:val="af6"/>
    <w:pPr>
      <w:tabs>
        <w:tab w:val="left" w:pos="4320"/>
      </w:tabs>
      <w:ind w:left="4320"/>
    </w:pPr>
  </w:style>
  <w:style w:type="paragraph" w:styleId="5">
    <w:name w:val="List Bullet 5"/>
    <w:basedOn w:val="a"/>
    <w:autoRedefine/>
    <w:pPr>
      <w:tabs>
        <w:tab w:val="left" w:pos="2281"/>
      </w:tabs>
      <w:ind w:left="1000" w:hanging="200"/>
    </w:pPr>
    <w:rPr>
      <w:rFonts w:eastAsia="標楷體"/>
      <w:sz w:val="36"/>
      <w:szCs w:val="20"/>
    </w:rPr>
  </w:style>
  <w:style w:type="paragraph" w:styleId="21">
    <w:name w:val="Body Text Indent 2"/>
    <w:basedOn w:val="a"/>
    <w:autoRedefine/>
    <w:pPr>
      <w:spacing w:line="400" w:lineRule="exact"/>
      <w:ind w:left="940" w:hanging="400"/>
      <w:jc w:val="both"/>
    </w:pPr>
    <w:rPr>
      <w:rFonts w:ascii="標楷體" w:hAnsi="標楷體"/>
      <w:b/>
      <w:kern w:val="0"/>
      <w:sz w:val="20"/>
      <w:szCs w:val="20"/>
    </w:rPr>
  </w:style>
  <w:style w:type="character" w:customStyle="1" w:styleId="22">
    <w:name w:val="本文縮排 2 字元"/>
    <w:basedOn w:val="a1"/>
    <w:rPr>
      <w:rFonts w:cs="Times New Roman"/>
      <w:sz w:val="24"/>
      <w:szCs w:val="24"/>
    </w:rPr>
  </w:style>
  <w:style w:type="character" w:styleId="af8">
    <w:name w:val="annotation reference"/>
    <w:basedOn w:val="a1"/>
    <w:rPr>
      <w:rFonts w:cs="Times New Roman"/>
      <w:sz w:val="18"/>
      <w:szCs w:val="18"/>
    </w:rPr>
  </w:style>
  <w:style w:type="paragraph" w:styleId="af9">
    <w:name w:val="annotation text"/>
    <w:basedOn w:val="a"/>
    <w:rPr>
      <w:rFonts w:eastAsia="標楷體"/>
      <w:sz w:val="36"/>
      <w:szCs w:val="20"/>
    </w:rPr>
  </w:style>
  <w:style w:type="character" w:customStyle="1" w:styleId="afa">
    <w:name w:val="註解文字 字元"/>
    <w:basedOn w:val="a1"/>
    <w:rPr>
      <w:rFonts w:cs="Times New Roman"/>
      <w:sz w:val="24"/>
      <w:szCs w:val="24"/>
    </w:rPr>
  </w:style>
  <w:style w:type="paragraph" w:customStyle="1" w:styleId="afb">
    <w:name w:val="分項段落"/>
    <w:basedOn w:val="a"/>
    <w:pPr>
      <w:widowControl/>
      <w:snapToGrid w:val="0"/>
      <w:ind w:left="1077" w:hanging="714"/>
      <w:jc w:val="both"/>
    </w:pPr>
    <w:rPr>
      <w:rFonts w:eastAsia="標楷體"/>
      <w:kern w:val="0"/>
      <w:sz w:val="36"/>
      <w:szCs w:val="20"/>
    </w:rPr>
  </w:style>
  <w:style w:type="paragraph" w:customStyle="1" w:styleId="afc">
    <w:name w:val="１"/>
    <w:basedOn w:val="a"/>
    <w:pPr>
      <w:spacing w:line="680" w:lineRule="exact"/>
      <w:ind w:left="1068" w:hanging="588"/>
      <w:jc w:val="both"/>
    </w:pPr>
    <w:rPr>
      <w:rFonts w:eastAsia="標楷體"/>
      <w:spacing w:val="16"/>
      <w:kern w:val="0"/>
      <w:sz w:val="36"/>
      <w:szCs w:val="20"/>
    </w:rPr>
  </w:style>
  <w:style w:type="paragraph" w:customStyle="1" w:styleId="31">
    <w:name w:val="本文縮排3"/>
    <w:basedOn w:val="21"/>
    <w:autoRedefine/>
    <w:pPr>
      <w:ind w:left="525" w:hanging="200"/>
    </w:pPr>
  </w:style>
  <w:style w:type="paragraph" w:styleId="32">
    <w:name w:val="Body Text Indent 3"/>
    <w:basedOn w:val="a"/>
    <w:pPr>
      <w:ind w:left="280"/>
    </w:pPr>
    <w:rPr>
      <w:rFonts w:ascii="標楷體" w:eastAsia="標楷體" w:hAnsi="標楷體"/>
      <w:sz w:val="28"/>
      <w:szCs w:val="20"/>
    </w:rPr>
  </w:style>
  <w:style w:type="character" w:customStyle="1" w:styleId="310">
    <w:name w:val="本文縮排 3 字元1"/>
    <w:basedOn w:val="a1"/>
    <w:rPr>
      <w:rFonts w:cs="Times New Roman"/>
      <w:sz w:val="16"/>
      <w:szCs w:val="16"/>
    </w:rPr>
  </w:style>
  <w:style w:type="character" w:customStyle="1" w:styleId="33">
    <w:name w:val="本文縮排 3 字元"/>
    <w:basedOn w:val="a1"/>
    <w:rPr>
      <w:rFonts w:ascii="標楷體" w:eastAsia="標楷體" w:hAnsi="標楷體" w:cs="Times New Roman"/>
      <w:kern w:val="3"/>
      <w:sz w:val="28"/>
      <w:lang w:val="en-US" w:eastAsia="zh-TW" w:bidi="ar-SA"/>
    </w:rPr>
  </w:style>
  <w:style w:type="paragraph" w:customStyle="1" w:styleId="23">
    <w:name w:val="標題2"/>
    <w:basedOn w:val="a"/>
    <w:pPr>
      <w:widowControl/>
      <w:autoSpaceDE w:val="0"/>
      <w:snapToGrid w:val="0"/>
      <w:spacing w:before="300" w:after="120" w:line="420" w:lineRule="atLeast"/>
      <w:jc w:val="both"/>
      <w:outlineLvl w:val="1"/>
    </w:pPr>
    <w:rPr>
      <w:rFonts w:ascii="華康粗黑體" w:eastAsia="華康粗黑體" w:hAnsi="華康粗黑體"/>
      <w:kern w:val="0"/>
      <w:sz w:val="28"/>
      <w:szCs w:val="20"/>
    </w:rPr>
  </w:style>
  <w:style w:type="character" w:styleId="afd">
    <w:name w:val="Strong"/>
    <w:basedOn w:val="a1"/>
    <w:rPr>
      <w:rFonts w:cs="Times New Roman"/>
      <w:b/>
      <w:bCs/>
    </w:rPr>
  </w:style>
  <w:style w:type="character" w:customStyle="1" w:styleId="w1">
    <w:name w:val="w1"/>
    <w:basedOn w:val="a1"/>
    <w:rPr>
      <w:rFonts w:cs="Times New Roman"/>
      <w:sz w:val="18"/>
      <w:szCs w:val="18"/>
    </w:rPr>
  </w:style>
  <w:style w:type="paragraph" w:customStyle="1" w:styleId="1">
    <w:name w:val="本文1"/>
    <w:basedOn w:val="a6"/>
    <w:pPr>
      <w:numPr>
        <w:numId w:val="2"/>
      </w:numPr>
      <w:tabs>
        <w:tab w:val="clear" w:pos="-1252"/>
        <w:tab w:val="clear" w:pos="0"/>
        <w:tab w:val="left" w:pos="546"/>
        <w:tab w:val="left" w:pos="1798"/>
      </w:tabs>
    </w:pPr>
  </w:style>
  <w:style w:type="character" w:customStyle="1" w:styleId="EmailStyle571">
    <w:name w:val="EmailStyle571"/>
    <w:basedOn w:val="a1"/>
    <w:rPr>
      <w:rFonts w:ascii="Arial" w:eastAsia="新細明體" w:hAnsi="Arial" w:cs="Arial"/>
      <w:color w:val="000000"/>
      <w:sz w:val="18"/>
    </w:rPr>
  </w:style>
  <w:style w:type="paragraph" w:styleId="afe">
    <w:name w:val="Block Text"/>
    <w:basedOn w:val="a"/>
    <w:pPr>
      <w:spacing w:line="500" w:lineRule="exact"/>
      <w:ind w:left="151" w:right="152" w:firstLine="682"/>
      <w:jc w:val="both"/>
    </w:pPr>
    <w:rPr>
      <w:rFonts w:ascii="標楷體" w:eastAsia="標楷體" w:hAnsi="標楷體"/>
      <w:sz w:val="32"/>
    </w:rPr>
  </w:style>
  <w:style w:type="character" w:customStyle="1" w:styleId="EmailStyle591">
    <w:name w:val="EmailStyle591"/>
    <w:basedOn w:val="a1"/>
    <w:rPr>
      <w:rFonts w:ascii="Arial" w:eastAsia="新細明體" w:hAnsi="Arial" w:cs="Arial"/>
      <w:color w:val="000080"/>
      <w:sz w:val="20"/>
      <w:szCs w:val="20"/>
    </w:rPr>
  </w:style>
  <w:style w:type="paragraph" w:customStyle="1" w:styleId="13">
    <w:name w:val="施政1"/>
    <w:basedOn w:val="a"/>
    <w:pPr>
      <w:snapToGrid w:val="0"/>
      <w:spacing w:line="320" w:lineRule="atLeast"/>
      <w:jc w:val="both"/>
    </w:pPr>
    <w:rPr>
      <w:rFonts w:ascii="新細明體" w:hAnsi="新細明體"/>
      <w:sz w:val="22"/>
      <w:szCs w:val="22"/>
    </w:rPr>
  </w:style>
  <w:style w:type="paragraph" w:customStyle="1" w:styleId="10">
    <w:name w:val="施政(1)"/>
    <w:basedOn w:val="a"/>
    <w:pPr>
      <w:numPr>
        <w:numId w:val="1"/>
      </w:numPr>
      <w:snapToGrid w:val="0"/>
      <w:spacing w:line="320" w:lineRule="atLeast"/>
      <w:jc w:val="both"/>
    </w:pPr>
    <w:rPr>
      <w:rFonts w:ascii="新細明體" w:hAnsi="新細明體"/>
      <w:sz w:val="22"/>
      <w:szCs w:val="22"/>
    </w:rPr>
  </w:style>
  <w:style w:type="paragraph" w:styleId="Web">
    <w:name w:val="Normal (Web)"/>
    <w:basedOn w:val="a"/>
    <w:pPr>
      <w:widowControl/>
      <w:spacing w:before="100" w:after="100"/>
    </w:pPr>
    <w:rPr>
      <w:rFonts w:ascii="Arial Unicode MS" w:eastAsia="Arial Unicode MS" w:hAnsi="Arial Unicode MS" w:cs="Arial Unicode MS"/>
      <w:kern w:val="0"/>
      <w:sz w:val="28"/>
    </w:rPr>
  </w:style>
  <w:style w:type="paragraph" w:styleId="aff">
    <w:name w:val="List Paragraph"/>
    <w:basedOn w:val="a"/>
    <w:pPr>
      <w:ind w:left="480"/>
    </w:pPr>
  </w:style>
  <w:style w:type="numbering" w:customStyle="1" w:styleId="LFO7">
    <w:name w:val="LFO7"/>
    <w:basedOn w:val="a3"/>
    <w:pPr>
      <w:numPr>
        <w:numId w:val="1"/>
      </w:numPr>
    </w:pPr>
  </w:style>
  <w:style w:type="numbering" w:customStyle="1" w:styleId="LFO13">
    <w:name w:val="LFO13"/>
    <w:basedOn w:val="a3"/>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180</Words>
  <Characters>1028</Characters>
  <Application>Microsoft Office Word</Application>
  <DocSecurity>0</DocSecurity>
  <Lines>8</Lines>
  <Paragraphs>2</Paragraphs>
  <ScaleCrop>false</ScaleCrop>
  <Company>DOH</Company>
  <LinksUpToDate>false</LinksUpToDate>
  <CharactersWithSpaces>1206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拾伍、客家事務</dc:title>
  <dc:creator>0085_連悅容</dc:creator>
  <cp:lastModifiedBy>資訊處喻芝眉</cp:lastModifiedBy>
  <cp:revision>2</cp:revision>
  <cp:lastPrinted>2015-05-22T12:11:00Z</cp:lastPrinted>
  <dcterms:created xsi:type="dcterms:W3CDTF">2015-05-26T06:40:00Z</dcterms:created>
  <dcterms:modified xsi:type="dcterms:W3CDTF">2015-05-26T06:40:00Z</dcterms:modified>
</cp:coreProperties>
</file>