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ABEB4" w14:textId="77777777" w:rsidR="00000000" w:rsidRDefault="00000000">
      <w:pPr>
        <w:spacing w:line="0" w:lineRule="atLeast"/>
        <w:ind w:rightChars="66" w:right="158"/>
        <w:jc w:val="center"/>
        <w:rPr>
          <w:rFonts w:hint="eastAsia"/>
          <w:b/>
        </w:rPr>
      </w:pPr>
      <w:r>
        <w:rPr>
          <w:rFonts w:ascii="標楷體" w:hAnsi="標楷體" w:hint="eastAsia"/>
          <w:b/>
          <w:sz w:val="28"/>
          <w:szCs w:val="28"/>
        </w:rPr>
        <w:t>中醫醫院暨醫院附設中醫部門評鑑基準評分說明</w:t>
      </w:r>
    </w:p>
    <w:p w14:paraId="4282A6BA" w14:textId="77777777" w:rsidR="00000000" w:rsidRDefault="00000000">
      <w:pPr>
        <w:tabs>
          <w:tab w:val="left" w:pos="3780"/>
        </w:tabs>
        <w:spacing w:line="0" w:lineRule="atLeast"/>
        <w:jc w:val="center"/>
        <w:rPr>
          <w:rFonts w:hint="eastAsia"/>
          <w:b/>
          <w:sz w:val="28"/>
          <w:szCs w:val="28"/>
        </w:rPr>
      </w:pPr>
      <w:r>
        <w:rPr>
          <w:rFonts w:hint="eastAsia"/>
          <w:b/>
          <w:sz w:val="28"/>
          <w:szCs w:val="28"/>
        </w:rPr>
        <w:t>第四章</w:t>
      </w:r>
      <w:r>
        <w:rPr>
          <w:rFonts w:hint="eastAsia"/>
          <w:b/>
          <w:sz w:val="28"/>
          <w:szCs w:val="28"/>
        </w:rPr>
        <w:t xml:space="preserve">  </w:t>
      </w:r>
      <w:r>
        <w:rPr>
          <w:rFonts w:hint="eastAsia"/>
          <w:b/>
          <w:sz w:val="28"/>
          <w:szCs w:val="28"/>
        </w:rPr>
        <w:t>中醫醫療體制及各部門運作</w:t>
      </w:r>
    </w:p>
    <w:tbl>
      <w:tblPr>
        <w:tblW w:w="5384" w:type="pct"/>
        <w:tblInd w:w="-3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900"/>
        <w:gridCol w:w="3059"/>
        <w:gridCol w:w="545"/>
        <w:gridCol w:w="545"/>
        <w:gridCol w:w="5391"/>
      </w:tblGrid>
      <w:tr w:rsidR="00000000" w14:paraId="0BE43DC3" w14:textId="77777777">
        <w:tblPrEx>
          <w:tblCellMar>
            <w:top w:w="0" w:type="dxa"/>
            <w:bottom w:w="0" w:type="dxa"/>
          </w:tblCellMar>
        </w:tblPrEx>
        <w:trPr>
          <w:cantSplit/>
          <w:trHeight w:val="180"/>
          <w:tblHeader/>
        </w:trPr>
        <w:tc>
          <w:tcPr>
            <w:tcW w:w="431" w:type="pct"/>
            <w:vMerge w:val="restart"/>
            <w:tcBorders>
              <w:left w:val="single" w:sz="2" w:space="0" w:color="auto"/>
              <w:right w:val="single" w:sz="2" w:space="0" w:color="auto"/>
            </w:tcBorders>
            <w:vAlign w:val="center"/>
          </w:tcPr>
          <w:p w14:paraId="29431546" w14:textId="77777777" w:rsidR="00000000" w:rsidRDefault="00000000">
            <w:pPr>
              <w:jc w:val="center"/>
              <w:rPr>
                <w:rFonts w:hint="eastAsia"/>
                <w:b/>
                <w:bCs/>
              </w:rPr>
            </w:pPr>
            <w:r>
              <w:rPr>
                <w:rFonts w:hint="eastAsia"/>
                <w:b/>
                <w:bCs/>
              </w:rPr>
              <w:t>項次</w:t>
            </w:r>
          </w:p>
        </w:tc>
        <w:tc>
          <w:tcPr>
            <w:tcW w:w="1465" w:type="pct"/>
            <w:vMerge w:val="restart"/>
            <w:tcBorders>
              <w:left w:val="single" w:sz="2" w:space="0" w:color="auto"/>
              <w:right w:val="single" w:sz="4" w:space="0" w:color="auto"/>
            </w:tcBorders>
            <w:vAlign w:val="center"/>
          </w:tcPr>
          <w:p w14:paraId="0D93E0E5" w14:textId="77777777" w:rsidR="00000000" w:rsidRDefault="00000000">
            <w:pPr>
              <w:jc w:val="center"/>
              <w:rPr>
                <w:rFonts w:hint="eastAsia"/>
                <w:b/>
                <w:bCs/>
              </w:rPr>
            </w:pPr>
            <w:r>
              <w:rPr>
                <w:rFonts w:hint="eastAsia"/>
                <w:b/>
                <w:bCs/>
              </w:rPr>
              <w:t>評鑑基準</w:t>
            </w:r>
          </w:p>
        </w:tc>
        <w:tc>
          <w:tcPr>
            <w:tcW w:w="522" w:type="pct"/>
            <w:gridSpan w:val="2"/>
            <w:tcBorders>
              <w:left w:val="single" w:sz="4" w:space="0" w:color="auto"/>
              <w:bottom w:val="single" w:sz="2" w:space="0" w:color="auto"/>
            </w:tcBorders>
          </w:tcPr>
          <w:p w14:paraId="7D276916" w14:textId="77777777" w:rsidR="00000000" w:rsidRDefault="00000000">
            <w:pPr>
              <w:jc w:val="center"/>
              <w:rPr>
                <w:rFonts w:hint="eastAsia"/>
                <w:b/>
                <w:bCs/>
              </w:rPr>
            </w:pPr>
            <w:r>
              <w:rPr>
                <w:rFonts w:hint="eastAsia"/>
                <w:b/>
                <w:bCs/>
              </w:rPr>
              <w:t>項目屬性</w:t>
            </w:r>
          </w:p>
        </w:tc>
        <w:tc>
          <w:tcPr>
            <w:tcW w:w="2582" w:type="pct"/>
            <w:vMerge w:val="restart"/>
            <w:vAlign w:val="center"/>
          </w:tcPr>
          <w:p w14:paraId="6BF75E29" w14:textId="77777777" w:rsidR="00000000" w:rsidRDefault="00000000">
            <w:pPr>
              <w:jc w:val="center"/>
              <w:rPr>
                <w:rFonts w:hint="eastAsia"/>
                <w:b/>
                <w:bCs/>
              </w:rPr>
            </w:pPr>
            <w:r>
              <w:rPr>
                <w:rFonts w:hint="eastAsia"/>
                <w:b/>
                <w:bCs/>
              </w:rPr>
              <w:t>評分說明</w:t>
            </w:r>
          </w:p>
        </w:tc>
      </w:tr>
      <w:tr w:rsidR="00000000" w14:paraId="76185519" w14:textId="77777777">
        <w:tblPrEx>
          <w:tblCellMar>
            <w:top w:w="0" w:type="dxa"/>
            <w:bottom w:w="0" w:type="dxa"/>
          </w:tblCellMar>
        </w:tblPrEx>
        <w:trPr>
          <w:cantSplit/>
          <w:trHeight w:val="180"/>
          <w:tblHeader/>
        </w:trPr>
        <w:tc>
          <w:tcPr>
            <w:tcW w:w="431" w:type="pct"/>
            <w:vMerge/>
            <w:tcBorders>
              <w:top w:val="nil"/>
              <w:left w:val="single" w:sz="2" w:space="0" w:color="auto"/>
              <w:right w:val="single" w:sz="2" w:space="0" w:color="auto"/>
            </w:tcBorders>
            <w:shd w:val="clear" w:color="auto" w:fill="F3F3F3"/>
            <w:vAlign w:val="center"/>
          </w:tcPr>
          <w:p w14:paraId="4E2226D9" w14:textId="77777777" w:rsidR="00000000" w:rsidRDefault="00000000">
            <w:pPr>
              <w:jc w:val="center"/>
              <w:rPr>
                <w:rFonts w:hint="eastAsia"/>
                <w:b/>
                <w:bCs/>
              </w:rPr>
            </w:pPr>
          </w:p>
        </w:tc>
        <w:tc>
          <w:tcPr>
            <w:tcW w:w="1465" w:type="pct"/>
            <w:vMerge/>
            <w:tcBorders>
              <w:left w:val="single" w:sz="2" w:space="0" w:color="auto"/>
              <w:right w:val="single" w:sz="4" w:space="0" w:color="auto"/>
            </w:tcBorders>
            <w:shd w:val="clear" w:color="auto" w:fill="F3F3F3"/>
            <w:vAlign w:val="center"/>
          </w:tcPr>
          <w:p w14:paraId="0F3937D7" w14:textId="77777777" w:rsidR="00000000" w:rsidRDefault="00000000">
            <w:pPr>
              <w:jc w:val="center"/>
              <w:rPr>
                <w:rFonts w:hint="eastAsia"/>
                <w:b/>
                <w:bCs/>
              </w:rPr>
            </w:pPr>
          </w:p>
        </w:tc>
        <w:tc>
          <w:tcPr>
            <w:tcW w:w="261" w:type="pct"/>
            <w:tcBorders>
              <w:left w:val="single" w:sz="4" w:space="0" w:color="auto"/>
              <w:right w:val="single" w:sz="4" w:space="0" w:color="auto"/>
            </w:tcBorders>
          </w:tcPr>
          <w:p w14:paraId="211FE0E4" w14:textId="77777777" w:rsidR="00000000" w:rsidRDefault="00000000">
            <w:pPr>
              <w:jc w:val="center"/>
              <w:rPr>
                <w:rFonts w:hint="eastAsia"/>
                <w:b/>
                <w:bCs/>
              </w:rPr>
            </w:pPr>
            <w:r>
              <w:rPr>
                <w:rFonts w:hint="eastAsia"/>
                <w:b/>
                <w:bCs/>
              </w:rPr>
              <w:t>中醫醫院</w:t>
            </w:r>
          </w:p>
        </w:tc>
        <w:tc>
          <w:tcPr>
            <w:tcW w:w="261" w:type="pct"/>
            <w:tcBorders>
              <w:left w:val="single" w:sz="4" w:space="0" w:color="auto"/>
            </w:tcBorders>
            <w:vAlign w:val="center"/>
          </w:tcPr>
          <w:p w14:paraId="5F033DA1" w14:textId="77777777" w:rsidR="00000000" w:rsidRDefault="00000000">
            <w:pPr>
              <w:jc w:val="center"/>
              <w:rPr>
                <w:rFonts w:hint="eastAsia"/>
                <w:b/>
                <w:bCs/>
              </w:rPr>
            </w:pPr>
            <w:r>
              <w:rPr>
                <w:rFonts w:hint="eastAsia"/>
                <w:b/>
                <w:bCs/>
              </w:rPr>
              <w:t>中醫部門</w:t>
            </w:r>
          </w:p>
        </w:tc>
        <w:tc>
          <w:tcPr>
            <w:tcW w:w="2582" w:type="pct"/>
            <w:vMerge/>
            <w:shd w:val="clear" w:color="auto" w:fill="F3F3F3"/>
            <w:vAlign w:val="center"/>
          </w:tcPr>
          <w:p w14:paraId="1A60292D" w14:textId="77777777" w:rsidR="00000000" w:rsidRDefault="00000000">
            <w:pPr>
              <w:jc w:val="center"/>
              <w:rPr>
                <w:rFonts w:hint="eastAsia"/>
                <w:b/>
                <w:bCs/>
              </w:rPr>
            </w:pPr>
          </w:p>
        </w:tc>
      </w:tr>
      <w:tr w:rsidR="00000000" w14:paraId="322186AB" w14:textId="77777777">
        <w:tblPrEx>
          <w:tblCellMar>
            <w:top w:w="0" w:type="dxa"/>
            <w:bottom w:w="0" w:type="dxa"/>
          </w:tblCellMar>
        </w:tblPrEx>
        <w:trPr>
          <w:cantSplit/>
          <w:trHeight w:val="343"/>
        </w:trPr>
        <w:tc>
          <w:tcPr>
            <w:tcW w:w="431" w:type="pct"/>
            <w:vAlign w:val="center"/>
          </w:tcPr>
          <w:p w14:paraId="1E85914D" w14:textId="77777777" w:rsidR="00000000" w:rsidRDefault="00000000">
            <w:pPr>
              <w:widowControl/>
              <w:adjustRightInd w:val="0"/>
              <w:snapToGrid w:val="0"/>
              <w:jc w:val="both"/>
              <w:rPr>
                <w:b/>
                <w:bCs/>
                <w:kern w:val="0"/>
              </w:rPr>
            </w:pPr>
            <w:r>
              <w:rPr>
                <w:b/>
                <w:bCs/>
                <w:kern w:val="0"/>
              </w:rPr>
              <w:t>4.1</w:t>
            </w:r>
          </w:p>
        </w:tc>
        <w:tc>
          <w:tcPr>
            <w:tcW w:w="1465" w:type="pct"/>
            <w:tcBorders>
              <w:right w:val="single" w:sz="4" w:space="0" w:color="auto"/>
            </w:tcBorders>
            <w:vAlign w:val="center"/>
          </w:tcPr>
          <w:p w14:paraId="0523FC23" w14:textId="77777777" w:rsidR="00000000" w:rsidRDefault="00000000">
            <w:pPr>
              <w:widowControl/>
              <w:adjustRightInd w:val="0"/>
              <w:snapToGrid w:val="0"/>
              <w:rPr>
                <w:rFonts w:cs="新細明體"/>
                <w:b/>
                <w:bCs/>
                <w:kern w:val="0"/>
              </w:rPr>
            </w:pPr>
            <w:r>
              <w:rPr>
                <w:rFonts w:cs="新細明體" w:hint="eastAsia"/>
                <w:b/>
                <w:bCs/>
                <w:kern w:val="0"/>
              </w:rPr>
              <w:t>醫療部門及運作機制</w:t>
            </w:r>
          </w:p>
        </w:tc>
        <w:tc>
          <w:tcPr>
            <w:tcW w:w="261" w:type="pct"/>
            <w:tcBorders>
              <w:right w:val="single" w:sz="4" w:space="0" w:color="auto"/>
            </w:tcBorders>
            <w:vAlign w:val="center"/>
          </w:tcPr>
          <w:p w14:paraId="508C70ED" w14:textId="77777777" w:rsidR="00000000" w:rsidRDefault="00000000">
            <w:pPr>
              <w:widowControl/>
              <w:adjustRightInd w:val="0"/>
              <w:snapToGrid w:val="0"/>
              <w:jc w:val="both"/>
              <w:rPr>
                <w:rFonts w:cs="新細明體"/>
                <w:b/>
                <w:bCs/>
                <w:kern w:val="0"/>
              </w:rPr>
            </w:pPr>
          </w:p>
        </w:tc>
        <w:tc>
          <w:tcPr>
            <w:tcW w:w="261" w:type="pct"/>
            <w:tcBorders>
              <w:left w:val="single" w:sz="4" w:space="0" w:color="auto"/>
            </w:tcBorders>
            <w:vAlign w:val="center"/>
          </w:tcPr>
          <w:p w14:paraId="36D5265D" w14:textId="77777777" w:rsidR="00000000" w:rsidRDefault="00000000">
            <w:pPr>
              <w:widowControl/>
              <w:adjustRightInd w:val="0"/>
              <w:snapToGrid w:val="0"/>
              <w:rPr>
                <w:rFonts w:cs="新細明體"/>
                <w:b/>
                <w:bCs/>
                <w:kern w:val="0"/>
              </w:rPr>
            </w:pPr>
          </w:p>
        </w:tc>
        <w:tc>
          <w:tcPr>
            <w:tcW w:w="2582" w:type="pct"/>
            <w:vAlign w:val="center"/>
          </w:tcPr>
          <w:p w14:paraId="2A2D97B3" w14:textId="77777777" w:rsidR="00000000" w:rsidRDefault="00000000">
            <w:pPr>
              <w:snapToGrid w:val="0"/>
              <w:jc w:val="both"/>
              <w:rPr>
                <w:rFonts w:hint="eastAsia"/>
              </w:rPr>
            </w:pPr>
          </w:p>
        </w:tc>
      </w:tr>
      <w:tr w:rsidR="00000000" w14:paraId="1BA305DA" w14:textId="77777777">
        <w:tblPrEx>
          <w:tblCellMar>
            <w:top w:w="0" w:type="dxa"/>
            <w:bottom w:w="0" w:type="dxa"/>
          </w:tblCellMar>
        </w:tblPrEx>
        <w:trPr>
          <w:cantSplit/>
          <w:trHeight w:val="343"/>
        </w:trPr>
        <w:tc>
          <w:tcPr>
            <w:tcW w:w="431" w:type="pct"/>
            <w:tcBorders>
              <w:bottom w:val="single" w:sz="2" w:space="0" w:color="auto"/>
            </w:tcBorders>
            <w:vAlign w:val="center"/>
          </w:tcPr>
          <w:p w14:paraId="4B382364" w14:textId="77777777" w:rsidR="00000000" w:rsidRDefault="00000000">
            <w:pPr>
              <w:widowControl/>
              <w:adjustRightInd w:val="0"/>
              <w:snapToGrid w:val="0"/>
              <w:jc w:val="both"/>
              <w:rPr>
                <w:b/>
                <w:bCs/>
                <w:kern w:val="0"/>
              </w:rPr>
            </w:pPr>
            <w:r>
              <w:rPr>
                <w:b/>
                <w:bCs/>
                <w:kern w:val="0"/>
              </w:rPr>
              <w:t>4.1.1</w:t>
            </w:r>
          </w:p>
        </w:tc>
        <w:tc>
          <w:tcPr>
            <w:tcW w:w="1465" w:type="pct"/>
            <w:tcBorders>
              <w:bottom w:val="single" w:sz="2" w:space="0" w:color="auto"/>
              <w:right w:val="single" w:sz="4" w:space="0" w:color="auto"/>
            </w:tcBorders>
            <w:vAlign w:val="center"/>
          </w:tcPr>
          <w:p w14:paraId="43B281EE" w14:textId="77777777" w:rsidR="00000000" w:rsidRDefault="00000000">
            <w:pPr>
              <w:widowControl/>
              <w:adjustRightInd w:val="0"/>
              <w:snapToGrid w:val="0"/>
              <w:rPr>
                <w:rFonts w:cs="新細明體"/>
                <w:b/>
                <w:bCs/>
                <w:kern w:val="0"/>
              </w:rPr>
            </w:pPr>
            <w:r>
              <w:rPr>
                <w:rFonts w:cs="新細明體" w:hint="eastAsia"/>
                <w:b/>
                <w:bCs/>
                <w:kern w:val="0"/>
              </w:rPr>
              <w:t>設立適當之醫療部門組織</w:t>
            </w:r>
          </w:p>
        </w:tc>
        <w:tc>
          <w:tcPr>
            <w:tcW w:w="261" w:type="pct"/>
            <w:tcBorders>
              <w:bottom w:val="single" w:sz="2" w:space="0" w:color="auto"/>
              <w:right w:val="single" w:sz="4" w:space="0" w:color="auto"/>
            </w:tcBorders>
            <w:vAlign w:val="center"/>
          </w:tcPr>
          <w:p w14:paraId="322F4FB1" w14:textId="77777777" w:rsidR="00000000" w:rsidRDefault="00000000">
            <w:pPr>
              <w:widowControl/>
              <w:adjustRightInd w:val="0"/>
              <w:snapToGrid w:val="0"/>
              <w:jc w:val="both"/>
              <w:rPr>
                <w:rFonts w:cs="新細明體"/>
                <w:b/>
                <w:bCs/>
                <w:kern w:val="0"/>
              </w:rPr>
            </w:pPr>
          </w:p>
        </w:tc>
        <w:tc>
          <w:tcPr>
            <w:tcW w:w="261" w:type="pct"/>
            <w:tcBorders>
              <w:left w:val="single" w:sz="4" w:space="0" w:color="auto"/>
              <w:bottom w:val="single" w:sz="2" w:space="0" w:color="auto"/>
            </w:tcBorders>
            <w:vAlign w:val="center"/>
          </w:tcPr>
          <w:p w14:paraId="5C111709" w14:textId="77777777" w:rsidR="00000000" w:rsidRDefault="00000000">
            <w:pPr>
              <w:widowControl/>
              <w:adjustRightInd w:val="0"/>
              <w:snapToGrid w:val="0"/>
              <w:rPr>
                <w:rFonts w:cs="新細明體"/>
                <w:b/>
                <w:bCs/>
                <w:kern w:val="0"/>
              </w:rPr>
            </w:pPr>
          </w:p>
        </w:tc>
        <w:tc>
          <w:tcPr>
            <w:tcW w:w="2582" w:type="pct"/>
            <w:tcBorders>
              <w:bottom w:val="single" w:sz="2" w:space="0" w:color="auto"/>
            </w:tcBorders>
            <w:vAlign w:val="center"/>
          </w:tcPr>
          <w:p w14:paraId="16AD9707" w14:textId="77777777" w:rsidR="00000000" w:rsidRDefault="00000000">
            <w:pPr>
              <w:snapToGrid w:val="0"/>
              <w:rPr>
                <w:rFonts w:hint="eastAsia"/>
              </w:rPr>
            </w:pPr>
            <w:r>
              <w:rPr>
                <w:rFonts w:hint="eastAsia"/>
              </w:rPr>
              <w:t>[</w:t>
            </w:r>
            <w:r>
              <w:rPr>
                <w:rFonts w:hint="eastAsia"/>
              </w:rPr>
              <w:t>重點</w:t>
            </w:r>
            <w:r>
              <w:rPr>
                <w:rFonts w:hint="eastAsia"/>
              </w:rPr>
              <w:t>]</w:t>
            </w:r>
          </w:p>
          <w:p w14:paraId="1C87AA75" w14:textId="77777777" w:rsidR="00000000" w:rsidRDefault="00000000">
            <w:pPr>
              <w:snapToGrid w:val="0"/>
              <w:jc w:val="both"/>
              <w:rPr>
                <w:rFonts w:cs="新細明體"/>
              </w:rPr>
            </w:pPr>
            <w:r>
              <w:rPr>
                <w:rFonts w:hint="eastAsia"/>
              </w:rPr>
              <w:t>應有適當之醫師與各醫療部門之組織機制及體制，中醫醫院或醫院附設中醫部門必須充分確保醫師及各醫療部門人力充足，俾能充份發揮診療功能。醫療部門之組織必須明定診療責任，並具備與其他部門合作及協調之機制。另亦須因應業務需要組成必要之委員會。</w:t>
            </w:r>
          </w:p>
        </w:tc>
      </w:tr>
      <w:tr w:rsidR="00000000" w14:paraId="50E8C22A" w14:textId="77777777">
        <w:tblPrEx>
          <w:tblCellMar>
            <w:top w:w="0" w:type="dxa"/>
            <w:bottom w:w="0" w:type="dxa"/>
          </w:tblCellMar>
        </w:tblPrEx>
        <w:trPr>
          <w:cantSplit/>
          <w:trHeight w:val="1334"/>
        </w:trPr>
        <w:tc>
          <w:tcPr>
            <w:tcW w:w="431" w:type="pct"/>
            <w:vAlign w:val="center"/>
          </w:tcPr>
          <w:p w14:paraId="58242A46" w14:textId="77777777" w:rsidR="00000000" w:rsidRDefault="00000000">
            <w:pPr>
              <w:widowControl/>
              <w:adjustRightInd w:val="0"/>
              <w:snapToGrid w:val="0"/>
              <w:jc w:val="right"/>
              <w:rPr>
                <w:kern w:val="0"/>
              </w:rPr>
            </w:pPr>
            <w:r>
              <w:rPr>
                <w:kern w:val="0"/>
              </w:rPr>
              <w:t>4.1.1.1</w:t>
            </w:r>
          </w:p>
        </w:tc>
        <w:tc>
          <w:tcPr>
            <w:tcW w:w="1465" w:type="pct"/>
            <w:tcBorders>
              <w:right w:val="single" w:sz="4" w:space="0" w:color="auto"/>
            </w:tcBorders>
            <w:vAlign w:val="center"/>
          </w:tcPr>
          <w:p w14:paraId="7E76B477" w14:textId="77777777" w:rsidR="00000000" w:rsidRDefault="00000000">
            <w:pPr>
              <w:widowControl/>
              <w:adjustRightInd w:val="0"/>
              <w:snapToGrid w:val="0"/>
              <w:rPr>
                <w:rFonts w:cs="新細明體"/>
                <w:kern w:val="0"/>
              </w:rPr>
            </w:pPr>
            <w:r>
              <w:rPr>
                <w:rFonts w:cs="新細明體" w:hint="eastAsia"/>
                <w:kern w:val="0"/>
              </w:rPr>
              <w:t>配置適當之醫療人力</w:t>
            </w:r>
          </w:p>
        </w:tc>
        <w:tc>
          <w:tcPr>
            <w:tcW w:w="261" w:type="pct"/>
            <w:tcBorders>
              <w:right w:val="single" w:sz="4" w:space="0" w:color="auto"/>
            </w:tcBorders>
            <w:vAlign w:val="center"/>
          </w:tcPr>
          <w:p w14:paraId="2AF62ECB"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416DFB6F"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3353BB6C" w14:textId="77777777" w:rsidR="00000000" w:rsidRDefault="00000000">
            <w:pPr>
              <w:snapToGrid w:val="0"/>
              <w:rPr>
                <w:rFonts w:hint="eastAsia"/>
              </w:rPr>
            </w:pPr>
            <w:r>
              <w:rPr>
                <w:rFonts w:hint="eastAsia"/>
              </w:rPr>
              <w:t>C</w:t>
            </w:r>
            <w:r>
              <w:rPr>
                <w:rFonts w:hint="eastAsia"/>
              </w:rPr>
              <w:t>：中醫師人力配置符合下述標準者</w:t>
            </w:r>
          </w:p>
          <w:p w14:paraId="2E49FFDE" w14:textId="77777777" w:rsidR="00000000" w:rsidRDefault="00000000">
            <w:pPr>
              <w:numPr>
                <w:ilvl w:val="0"/>
                <w:numId w:val="34"/>
              </w:numPr>
              <w:snapToGrid w:val="0"/>
              <w:rPr>
                <w:rFonts w:cs="新細明體" w:hint="eastAsia"/>
              </w:rPr>
            </w:pPr>
            <w:r>
              <w:rPr>
                <w:rFonts w:hint="eastAsia"/>
              </w:rPr>
              <w:t>每</w:t>
            </w:r>
            <w:r>
              <w:rPr>
                <w:rFonts w:hint="eastAsia"/>
              </w:rPr>
              <w:t>10</w:t>
            </w:r>
            <w:r>
              <w:rPr>
                <w:rFonts w:hint="eastAsia"/>
              </w:rPr>
              <w:t>張中醫病床應有</w:t>
            </w:r>
            <w:r>
              <w:rPr>
                <w:rFonts w:hint="eastAsia"/>
              </w:rPr>
              <w:t>1</w:t>
            </w:r>
            <w:r>
              <w:rPr>
                <w:rFonts w:hint="eastAsia"/>
              </w:rPr>
              <w:t>人以上。</w:t>
            </w:r>
          </w:p>
          <w:p w14:paraId="67E9B51F" w14:textId="77777777" w:rsidR="00000000" w:rsidRDefault="00000000">
            <w:pPr>
              <w:snapToGrid w:val="0"/>
              <w:ind w:left="240" w:hangingChars="100" w:hanging="240"/>
              <w:rPr>
                <w:rFonts w:cs="新細明體" w:hint="eastAsia"/>
              </w:rPr>
            </w:pPr>
            <w:r>
              <w:rPr>
                <w:rFonts w:cs="新細明體" w:hint="eastAsia"/>
              </w:rPr>
              <w:t>2.</w:t>
            </w:r>
            <w:r>
              <w:rPr>
                <w:rFonts w:cs="新細明體" w:hint="eastAsia"/>
              </w:rPr>
              <w:t>各診療科均應有經</w:t>
            </w:r>
            <w:r>
              <w:rPr>
                <w:rFonts w:cs="新細明體" w:hint="eastAsia"/>
              </w:rPr>
              <w:t>2</w:t>
            </w:r>
            <w:r>
              <w:rPr>
                <w:rFonts w:cs="新細明體" w:hint="eastAsia"/>
              </w:rPr>
              <w:t>年以上醫師訓練之專任中醫師</w:t>
            </w:r>
            <w:r>
              <w:rPr>
                <w:rFonts w:cs="新細明體" w:hint="eastAsia"/>
              </w:rPr>
              <w:t>1</w:t>
            </w:r>
            <w:r>
              <w:rPr>
                <w:rFonts w:cs="新細明體" w:hint="eastAsia"/>
              </w:rPr>
              <w:t>人以上。</w:t>
            </w:r>
          </w:p>
          <w:p w14:paraId="0BD65F6D" w14:textId="77777777" w:rsidR="00000000" w:rsidRDefault="00000000">
            <w:pPr>
              <w:snapToGrid w:val="0"/>
              <w:rPr>
                <w:rFonts w:cs="新細明體" w:hint="eastAsia"/>
              </w:rPr>
            </w:pPr>
            <w:r>
              <w:rPr>
                <w:rFonts w:cs="新細明體" w:hint="eastAsia"/>
              </w:rPr>
              <w:t>3.</w:t>
            </w:r>
            <w:r>
              <w:rPr>
                <w:rFonts w:cs="新細明體" w:hint="eastAsia"/>
              </w:rPr>
              <w:t>應有專任中醫師</w:t>
            </w:r>
            <w:r>
              <w:rPr>
                <w:rFonts w:cs="新細明體" w:hint="eastAsia"/>
              </w:rPr>
              <w:t>4</w:t>
            </w:r>
            <w:r>
              <w:rPr>
                <w:rFonts w:cs="新細明體" w:hint="eastAsia"/>
              </w:rPr>
              <w:t>人以上。</w:t>
            </w:r>
          </w:p>
          <w:p w14:paraId="3A17810F"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2BEF996" w14:textId="77777777" w:rsidR="00000000" w:rsidRDefault="00000000">
            <w:pPr>
              <w:numPr>
                <w:ilvl w:val="0"/>
                <w:numId w:val="129"/>
              </w:numPr>
              <w:rPr>
                <w:rFonts w:hint="eastAsia"/>
              </w:rPr>
            </w:pPr>
            <w:r>
              <w:rPr>
                <w:rFonts w:hint="eastAsia"/>
              </w:rPr>
              <w:t>醫師及醫事人員超出或優於</w:t>
            </w:r>
            <w:r>
              <w:rPr>
                <w:rFonts w:hint="eastAsia"/>
              </w:rPr>
              <w:t>C</w:t>
            </w:r>
            <w:r>
              <w:rPr>
                <w:rFonts w:hint="eastAsia"/>
              </w:rPr>
              <w:t>者。</w:t>
            </w:r>
          </w:p>
          <w:p w14:paraId="6379C0DD" w14:textId="77777777" w:rsidR="00000000" w:rsidRDefault="00000000">
            <w:pPr>
              <w:snapToGrid w:val="0"/>
              <w:rPr>
                <w:rFonts w:cs="新細明體" w:hint="eastAsia"/>
              </w:rPr>
            </w:pPr>
            <w:r>
              <w:rPr>
                <w:rFonts w:hint="eastAsia"/>
              </w:rPr>
              <w:t>2.</w:t>
            </w:r>
            <w:r>
              <w:rPr>
                <w:rFonts w:hint="eastAsia"/>
              </w:rPr>
              <w:t>登記人力實質運作且表現程度良好。</w:t>
            </w:r>
          </w:p>
        </w:tc>
      </w:tr>
      <w:tr w:rsidR="00000000" w14:paraId="097412E8" w14:textId="77777777">
        <w:tblPrEx>
          <w:tblCellMar>
            <w:top w:w="0" w:type="dxa"/>
            <w:bottom w:w="0" w:type="dxa"/>
          </w:tblCellMar>
        </w:tblPrEx>
        <w:trPr>
          <w:cantSplit/>
          <w:trHeight w:val="343"/>
        </w:trPr>
        <w:tc>
          <w:tcPr>
            <w:tcW w:w="431" w:type="pct"/>
            <w:vAlign w:val="center"/>
          </w:tcPr>
          <w:p w14:paraId="0C6DA3F8" w14:textId="77777777" w:rsidR="00000000" w:rsidRDefault="00000000">
            <w:pPr>
              <w:widowControl/>
              <w:adjustRightInd w:val="0"/>
              <w:snapToGrid w:val="0"/>
              <w:jc w:val="right"/>
              <w:rPr>
                <w:kern w:val="0"/>
              </w:rPr>
            </w:pPr>
            <w:r>
              <w:rPr>
                <w:kern w:val="0"/>
              </w:rPr>
              <w:t>4.1.1.2</w:t>
            </w:r>
          </w:p>
        </w:tc>
        <w:tc>
          <w:tcPr>
            <w:tcW w:w="1465" w:type="pct"/>
            <w:tcBorders>
              <w:right w:val="single" w:sz="4" w:space="0" w:color="auto"/>
            </w:tcBorders>
            <w:vAlign w:val="center"/>
          </w:tcPr>
          <w:p w14:paraId="65382B59" w14:textId="77777777" w:rsidR="00000000" w:rsidRDefault="00000000">
            <w:pPr>
              <w:adjustRightInd w:val="0"/>
              <w:snapToGrid w:val="0"/>
              <w:jc w:val="both"/>
              <w:rPr>
                <w:rFonts w:hint="eastAsia"/>
              </w:rPr>
            </w:pPr>
            <w:r>
              <w:rPr>
                <w:rFonts w:cs="新細明體" w:hint="eastAsia"/>
                <w:kern w:val="0"/>
              </w:rPr>
              <w:t>制定符合現況之組織圖</w:t>
            </w:r>
          </w:p>
        </w:tc>
        <w:tc>
          <w:tcPr>
            <w:tcW w:w="261" w:type="pct"/>
            <w:tcBorders>
              <w:right w:val="single" w:sz="4" w:space="0" w:color="auto"/>
            </w:tcBorders>
            <w:vAlign w:val="center"/>
          </w:tcPr>
          <w:p w14:paraId="36E3CF66" w14:textId="77777777" w:rsidR="00000000" w:rsidRDefault="00000000">
            <w:pPr>
              <w:adjustRightInd w:val="0"/>
              <w:snapToGrid w:val="0"/>
              <w:jc w:val="both"/>
              <w:rPr>
                <w:rFonts w:hint="eastAsia"/>
              </w:rPr>
            </w:pPr>
            <w:r>
              <w:rPr>
                <w:rFonts w:hint="eastAsia"/>
              </w:rPr>
              <w:t>基</w:t>
            </w:r>
          </w:p>
        </w:tc>
        <w:tc>
          <w:tcPr>
            <w:tcW w:w="261" w:type="pct"/>
            <w:tcBorders>
              <w:left w:val="single" w:sz="4" w:space="0" w:color="auto"/>
            </w:tcBorders>
            <w:vAlign w:val="center"/>
          </w:tcPr>
          <w:p w14:paraId="5C983C44" w14:textId="77777777" w:rsidR="00000000" w:rsidRDefault="00000000">
            <w:pPr>
              <w:adjustRightInd w:val="0"/>
              <w:snapToGrid w:val="0"/>
              <w:jc w:val="both"/>
              <w:rPr>
                <w:rFonts w:hint="eastAsia"/>
              </w:rPr>
            </w:pPr>
            <w:r>
              <w:rPr>
                <w:rFonts w:hint="eastAsia"/>
              </w:rPr>
              <w:t>基</w:t>
            </w:r>
          </w:p>
        </w:tc>
        <w:tc>
          <w:tcPr>
            <w:tcW w:w="2582" w:type="pct"/>
          </w:tcPr>
          <w:p w14:paraId="574CF017" w14:textId="77777777" w:rsidR="00000000" w:rsidRDefault="00000000">
            <w:pPr>
              <w:snapToGrid w:val="0"/>
              <w:rPr>
                <w:rFonts w:hint="eastAsia"/>
              </w:rPr>
            </w:pPr>
            <w:r>
              <w:rPr>
                <w:rFonts w:hint="eastAsia"/>
              </w:rPr>
              <w:t>C</w:t>
            </w:r>
            <w:r>
              <w:rPr>
                <w:rFonts w:hint="eastAsia"/>
              </w:rPr>
              <w:t>：</w:t>
            </w:r>
          </w:p>
          <w:p w14:paraId="3DA39811" w14:textId="77777777" w:rsidR="00000000" w:rsidRDefault="00000000">
            <w:pPr>
              <w:numPr>
                <w:ilvl w:val="0"/>
                <w:numId w:val="4"/>
              </w:numPr>
              <w:snapToGrid w:val="0"/>
              <w:rPr>
                <w:rFonts w:hint="eastAsia"/>
              </w:rPr>
            </w:pPr>
            <w:r>
              <w:rPr>
                <w:rFonts w:hint="eastAsia"/>
              </w:rPr>
              <w:t>須以組織圖表示各醫療科及診療設施之組織編制。</w:t>
            </w:r>
          </w:p>
          <w:p w14:paraId="480DABBA" w14:textId="77777777" w:rsidR="00000000" w:rsidRDefault="00000000">
            <w:pPr>
              <w:numPr>
                <w:ilvl w:val="0"/>
                <w:numId w:val="4"/>
              </w:numPr>
              <w:snapToGrid w:val="0"/>
              <w:rPr>
                <w:rFonts w:cs="新細明體" w:hint="eastAsia"/>
              </w:rPr>
            </w:pPr>
            <w:r>
              <w:rPr>
                <w:rFonts w:hint="eastAsia"/>
              </w:rPr>
              <w:t>組織圖必須整合組織現況；若組織編制有所改變，應迅速對應修正組織圖。</w:t>
            </w:r>
          </w:p>
          <w:p w14:paraId="4F81D975" w14:textId="77777777" w:rsidR="00000000" w:rsidRDefault="00000000">
            <w:pPr>
              <w:numPr>
                <w:ilvl w:val="0"/>
                <w:numId w:val="4"/>
              </w:numPr>
              <w:snapToGrid w:val="0"/>
              <w:rPr>
                <w:rFonts w:cs="新細明體" w:hint="eastAsia"/>
              </w:rPr>
            </w:pPr>
            <w:r>
              <w:rPr>
                <w:rFonts w:hint="eastAsia"/>
              </w:rPr>
              <w:t>將主要委員會或工作小組明訂於組織圖，如醫學倫理委員會</w:t>
            </w:r>
            <w:r>
              <w:rPr>
                <w:rFonts w:ascii="標楷體" w:hAnsi="標楷體" w:hint="eastAsia"/>
              </w:rPr>
              <w:t>、</w:t>
            </w:r>
            <w:r>
              <w:rPr>
                <w:rFonts w:hint="eastAsia"/>
              </w:rPr>
              <w:t>感染管制委員會、病人安全相關之委員會、藥事委員會</w:t>
            </w:r>
            <w:r>
              <w:rPr>
                <w:rFonts w:ascii="標楷體" w:hAnsi="標楷體" w:hint="eastAsia"/>
              </w:rPr>
              <w:t>、</w:t>
            </w:r>
            <w:r>
              <w:rPr>
                <w:rFonts w:hint="eastAsia"/>
              </w:rPr>
              <w:t>醫學教育委員會及人事甄審委員會等。</w:t>
            </w:r>
          </w:p>
          <w:p w14:paraId="43804402"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ABDC6C9" w14:textId="77777777" w:rsidR="00000000" w:rsidRDefault="00000000">
            <w:pPr>
              <w:rPr>
                <w:rFonts w:cs="新細明體" w:hint="eastAsia"/>
              </w:rPr>
            </w:pPr>
            <w:r>
              <w:rPr>
                <w:rFonts w:hint="eastAsia"/>
              </w:rPr>
              <w:t>符合</w:t>
            </w:r>
            <w:r>
              <w:rPr>
                <w:rFonts w:hint="eastAsia"/>
              </w:rPr>
              <w:t>C</w:t>
            </w:r>
            <w:r>
              <w:rPr>
                <w:rFonts w:hint="eastAsia"/>
              </w:rPr>
              <w:t>項，且實際運作及品質優良者。</w:t>
            </w:r>
          </w:p>
          <w:p w14:paraId="4D7FE07D" w14:textId="77777777" w:rsidR="00000000" w:rsidRDefault="00000000">
            <w:pPr>
              <w:snapToGrid w:val="0"/>
              <w:rPr>
                <w:rFonts w:hint="eastAsia"/>
              </w:rPr>
            </w:pPr>
            <w:r>
              <w:rPr>
                <w:rFonts w:hint="eastAsia"/>
              </w:rPr>
              <w:t>[</w:t>
            </w:r>
            <w:r>
              <w:rPr>
                <w:rFonts w:hint="eastAsia"/>
              </w:rPr>
              <w:t>說明</w:t>
            </w:r>
            <w:r>
              <w:rPr>
                <w:rFonts w:hint="eastAsia"/>
              </w:rPr>
              <w:t>]</w:t>
            </w:r>
          </w:p>
          <w:p w14:paraId="3DD40296" w14:textId="77777777" w:rsidR="00000000" w:rsidRDefault="00000000">
            <w:pPr>
              <w:snapToGrid w:val="0"/>
              <w:rPr>
                <w:rFonts w:hint="eastAsia"/>
                <w:snapToGrid w:val="0"/>
                <w:kern w:val="0"/>
              </w:rPr>
            </w:pPr>
            <w:r>
              <w:rPr>
                <w:rFonts w:hint="eastAsia"/>
              </w:rPr>
              <w:t>於實地評鑑瞭解該院組織圖之內容，如有不明之處以面談方式評估。</w:t>
            </w:r>
          </w:p>
        </w:tc>
      </w:tr>
      <w:tr w:rsidR="00000000" w14:paraId="0BD0665B" w14:textId="77777777">
        <w:tblPrEx>
          <w:tblCellMar>
            <w:top w:w="0" w:type="dxa"/>
            <w:bottom w:w="0" w:type="dxa"/>
          </w:tblCellMar>
        </w:tblPrEx>
        <w:trPr>
          <w:cantSplit/>
          <w:trHeight w:val="343"/>
        </w:trPr>
        <w:tc>
          <w:tcPr>
            <w:tcW w:w="431" w:type="pct"/>
            <w:vAlign w:val="center"/>
          </w:tcPr>
          <w:p w14:paraId="4505FCA9" w14:textId="77777777" w:rsidR="00000000" w:rsidRDefault="00000000">
            <w:pPr>
              <w:widowControl/>
              <w:adjustRightInd w:val="0"/>
              <w:snapToGrid w:val="0"/>
              <w:jc w:val="center"/>
              <w:rPr>
                <w:rFonts w:hint="eastAsia"/>
                <w:kern w:val="0"/>
              </w:rPr>
            </w:pPr>
          </w:p>
          <w:p w14:paraId="11BAC9F2" w14:textId="77777777" w:rsidR="00000000" w:rsidRDefault="00000000">
            <w:pPr>
              <w:widowControl/>
              <w:adjustRightInd w:val="0"/>
              <w:snapToGrid w:val="0"/>
              <w:jc w:val="center"/>
              <w:rPr>
                <w:rFonts w:hint="eastAsia"/>
                <w:kern w:val="0"/>
              </w:rPr>
            </w:pPr>
          </w:p>
          <w:p w14:paraId="45E207A1" w14:textId="77777777" w:rsidR="00000000" w:rsidRDefault="00000000">
            <w:pPr>
              <w:widowControl/>
              <w:adjustRightInd w:val="0"/>
              <w:snapToGrid w:val="0"/>
              <w:jc w:val="center"/>
              <w:rPr>
                <w:rFonts w:hint="eastAsia"/>
                <w:kern w:val="0"/>
              </w:rPr>
            </w:pPr>
          </w:p>
          <w:p w14:paraId="0B4B869B" w14:textId="77777777" w:rsidR="00000000" w:rsidRDefault="00000000">
            <w:pPr>
              <w:widowControl/>
              <w:adjustRightInd w:val="0"/>
              <w:snapToGrid w:val="0"/>
              <w:jc w:val="center"/>
              <w:rPr>
                <w:rFonts w:hint="eastAsia"/>
                <w:kern w:val="0"/>
              </w:rPr>
            </w:pPr>
          </w:p>
          <w:p w14:paraId="6B7796FD" w14:textId="77777777" w:rsidR="00000000" w:rsidRDefault="00000000">
            <w:pPr>
              <w:widowControl/>
              <w:adjustRightInd w:val="0"/>
              <w:snapToGrid w:val="0"/>
              <w:jc w:val="center"/>
              <w:rPr>
                <w:kern w:val="0"/>
              </w:rPr>
            </w:pPr>
            <w:r>
              <w:rPr>
                <w:rFonts w:cs="新細明體"/>
                <w:noProof/>
                <w:kern w:val="0"/>
                <w:sz w:val="20"/>
              </w:rPr>
              <w:pict w14:anchorId="386366AC">
                <v:shapetype id="_x0000_t202" coordsize="21600,21600" o:spt="202" path="m,l,21600r21600,l21600,xe">
                  <v:stroke joinstyle="miter"/>
                  <v:path gradientshapeok="t" o:connecttype="rect"/>
                </v:shapetype>
                <v:shape id="_x0000_s1032" type="#_x0000_t202" style="position:absolute;left:0;text-align:left;margin-left:-1.4pt;margin-top:93.25pt;width:495pt;height:51.1pt;flip:y;z-index:1" filled="f" stroked="f">
                  <v:textbox style="mso-next-textbox:#_x0000_s1032">
                    <w:txbxContent>
                      <w:p w14:paraId="35AA9BD3" w14:textId="77777777" w:rsidR="00000000" w:rsidRDefault="00000000">
                        <w:pPr>
                          <w:rPr>
                            <w:rFonts w:hint="eastAsia"/>
                          </w:rPr>
                        </w:pPr>
                        <w:r>
                          <w:rPr>
                            <w:rFonts w:hint="eastAsia"/>
                          </w:rPr>
                          <w:t>註：基：基本項目，</w:t>
                        </w:r>
                        <w:r>
                          <w:rPr>
                            <w:rFonts w:hint="eastAsia"/>
                            <w:u w:val="single"/>
                          </w:rPr>
                          <w:t>可</w:t>
                        </w:r>
                        <w:r>
                          <w:rPr>
                            <w:rFonts w:hint="eastAsia"/>
                          </w:rPr>
                          <w:t>：可選項目，</w:t>
                        </w:r>
                        <w:r>
                          <w:rPr>
                            <w:rFonts w:hint="eastAsia"/>
                            <w:snapToGrid w:val="0"/>
                            <w:kern w:val="0"/>
                            <w:szCs w:val="28"/>
                            <w:bdr w:val="single" w:sz="4" w:space="0" w:color="auto"/>
                          </w:rPr>
                          <w:t>必</w:t>
                        </w:r>
                        <w:r>
                          <w:rPr>
                            <w:rFonts w:hint="eastAsia"/>
                          </w:rPr>
                          <w:t>：必要項目，</w:t>
                        </w:r>
                        <w:r>
                          <w:rPr>
                            <w:rFonts w:hint="eastAsia"/>
                            <w:u w:val="single"/>
                          </w:rPr>
                          <w:t>可</w:t>
                        </w:r>
                        <w:r>
                          <w:rPr>
                            <w:rFonts w:hint="eastAsia"/>
                            <w:snapToGrid w:val="0"/>
                            <w:kern w:val="0"/>
                            <w:szCs w:val="28"/>
                            <w:bdr w:val="single" w:sz="4" w:space="0" w:color="auto"/>
                          </w:rPr>
                          <w:t>必</w:t>
                        </w:r>
                        <w:r>
                          <w:rPr>
                            <w:rFonts w:hint="eastAsia"/>
                          </w:rPr>
                          <w:t>：可選</w:t>
                        </w:r>
                        <w:r>
                          <w:rPr>
                            <w:rFonts w:hint="eastAsia"/>
                          </w:rPr>
                          <w:t>/</w:t>
                        </w:r>
                        <w:r>
                          <w:rPr>
                            <w:rFonts w:hint="eastAsia"/>
                          </w:rPr>
                          <w:t>必要項目</w:t>
                        </w:r>
                      </w:p>
                    </w:txbxContent>
                  </v:textbox>
                </v:shape>
              </w:pict>
            </w:r>
            <w:r>
              <w:rPr>
                <w:kern w:val="0"/>
              </w:rPr>
              <w:t>4.1.1.3</w:t>
            </w:r>
          </w:p>
        </w:tc>
        <w:tc>
          <w:tcPr>
            <w:tcW w:w="1465" w:type="pct"/>
            <w:tcBorders>
              <w:right w:val="single" w:sz="4" w:space="0" w:color="auto"/>
            </w:tcBorders>
            <w:vAlign w:val="center"/>
          </w:tcPr>
          <w:p w14:paraId="65E847F7" w14:textId="77777777" w:rsidR="00000000" w:rsidRDefault="00000000">
            <w:pPr>
              <w:widowControl/>
              <w:adjustRightInd w:val="0"/>
              <w:snapToGrid w:val="0"/>
              <w:rPr>
                <w:rFonts w:cs="新細明體"/>
                <w:kern w:val="0"/>
              </w:rPr>
            </w:pPr>
            <w:r>
              <w:rPr>
                <w:rFonts w:cs="新細明體" w:hint="eastAsia"/>
                <w:kern w:val="0"/>
              </w:rPr>
              <w:t>明確規範各部門之職掌及職務</w:t>
            </w:r>
          </w:p>
        </w:tc>
        <w:tc>
          <w:tcPr>
            <w:tcW w:w="261" w:type="pct"/>
            <w:tcBorders>
              <w:right w:val="single" w:sz="4" w:space="0" w:color="auto"/>
            </w:tcBorders>
            <w:vAlign w:val="center"/>
          </w:tcPr>
          <w:p w14:paraId="1B1DC9D7"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60D5014A"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669F58F6" w14:textId="77777777" w:rsidR="00000000" w:rsidRDefault="00000000">
            <w:pPr>
              <w:snapToGrid w:val="0"/>
              <w:rPr>
                <w:rFonts w:hint="eastAsia"/>
              </w:rPr>
            </w:pPr>
            <w:r>
              <w:rPr>
                <w:rFonts w:hint="eastAsia"/>
              </w:rPr>
              <w:t>C</w:t>
            </w:r>
            <w:r>
              <w:rPr>
                <w:rFonts w:hint="eastAsia"/>
              </w:rPr>
              <w:t>：</w:t>
            </w:r>
          </w:p>
          <w:p w14:paraId="0A24B07C" w14:textId="77777777" w:rsidR="00000000" w:rsidRDefault="00000000">
            <w:pPr>
              <w:numPr>
                <w:ilvl w:val="0"/>
                <w:numId w:val="35"/>
              </w:numPr>
              <w:snapToGrid w:val="0"/>
              <w:rPr>
                <w:rFonts w:hint="eastAsia"/>
              </w:rPr>
            </w:pPr>
            <w:r>
              <w:rPr>
                <w:rFonts w:hint="eastAsia"/>
              </w:rPr>
              <w:t>須整合組織現況，制定醫師及各部門之職掌及職務規範。</w:t>
            </w:r>
          </w:p>
          <w:p w14:paraId="3C9333BA" w14:textId="77777777" w:rsidR="00000000" w:rsidRDefault="00000000">
            <w:pPr>
              <w:numPr>
                <w:ilvl w:val="0"/>
                <w:numId w:val="35"/>
              </w:numPr>
              <w:snapToGrid w:val="0"/>
              <w:rPr>
                <w:rFonts w:cs="新細明體" w:hint="eastAsia"/>
              </w:rPr>
            </w:pPr>
            <w:r>
              <w:rPr>
                <w:rFonts w:hint="eastAsia"/>
              </w:rPr>
              <w:t>新職位設置時，須對應重整相關職掌及職務規範。</w:t>
            </w:r>
          </w:p>
          <w:p w14:paraId="763446A0"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4E866315" w14:textId="77777777" w:rsidR="00000000" w:rsidRDefault="00000000">
            <w:pPr>
              <w:rPr>
                <w:rFonts w:hint="eastAsia"/>
              </w:rPr>
            </w:pPr>
            <w:r>
              <w:rPr>
                <w:rFonts w:hint="eastAsia"/>
              </w:rPr>
              <w:t xml:space="preserve">1. </w:t>
            </w:r>
            <w:r>
              <w:rPr>
                <w:rFonts w:hint="eastAsia"/>
              </w:rPr>
              <w:t>以各部門成員各司其職且實質運作品質優良者。</w:t>
            </w:r>
          </w:p>
          <w:p w14:paraId="1493F951" w14:textId="77777777" w:rsidR="00000000" w:rsidRDefault="00000000">
            <w:pPr>
              <w:snapToGrid w:val="0"/>
              <w:rPr>
                <w:rFonts w:cs="新細明體"/>
              </w:rPr>
            </w:pPr>
            <w:r>
              <w:rPr>
                <w:rFonts w:hint="eastAsia"/>
              </w:rPr>
              <w:t xml:space="preserve">2. </w:t>
            </w:r>
            <w:r>
              <w:rPr>
                <w:rFonts w:hint="eastAsia"/>
              </w:rPr>
              <w:t>跨部門運作品質協調良好者。</w:t>
            </w:r>
          </w:p>
        </w:tc>
      </w:tr>
      <w:tr w:rsidR="00000000" w14:paraId="039CE1BD" w14:textId="77777777">
        <w:tblPrEx>
          <w:tblCellMar>
            <w:top w:w="0" w:type="dxa"/>
            <w:bottom w:w="0" w:type="dxa"/>
          </w:tblCellMar>
        </w:tblPrEx>
        <w:trPr>
          <w:cantSplit/>
          <w:trHeight w:val="343"/>
        </w:trPr>
        <w:tc>
          <w:tcPr>
            <w:tcW w:w="431" w:type="pct"/>
            <w:vAlign w:val="center"/>
          </w:tcPr>
          <w:p w14:paraId="54F360F0" w14:textId="77777777" w:rsidR="00000000" w:rsidRDefault="00000000">
            <w:pPr>
              <w:widowControl/>
              <w:adjustRightInd w:val="0"/>
              <w:snapToGrid w:val="0"/>
              <w:rPr>
                <w:kern w:val="0"/>
              </w:rPr>
            </w:pPr>
            <w:r>
              <w:rPr>
                <w:b/>
                <w:bCs/>
                <w:kern w:val="0"/>
              </w:rPr>
              <w:lastRenderedPageBreak/>
              <w:t>4.1.2</w:t>
            </w:r>
          </w:p>
        </w:tc>
        <w:tc>
          <w:tcPr>
            <w:tcW w:w="1465" w:type="pct"/>
            <w:tcBorders>
              <w:right w:val="single" w:sz="4" w:space="0" w:color="auto"/>
            </w:tcBorders>
            <w:vAlign w:val="center"/>
          </w:tcPr>
          <w:p w14:paraId="17DAB3A7" w14:textId="77777777" w:rsidR="00000000" w:rsidRDefault="00000000">
            <w:pPr>
              <w:widowControl/>
              <w:adjustRightInd w:val="0"/>
              <w:snapToGrid w:val="0"/>
              <w:rPr>
                <w:rFonts w:cs="新細明體"/>
                <w:kern w:val="0"/>
              </w:rPr>
            </w:pPr>
            <w:r>
              <w:rPr>
                <w:rFonts w:cs="新細明體" w:hint="eastAsia"/>
                <w:b/>
                <w:bCs/>
                <w:kern w:val="0"/>
              </w:rPr>
              <w:t>醫療部門運作適當</w:t>
            </w:r>
          </w:p>
        </w:tc>
        <w:tc>
          <w:tcPr>
            <w:tcW w:w="261" w:type="pct"/>
            <w:tcBorders>
              <w:right w:val="single" w:sz="4" w:space="0" w:color="auto"/>
            </w:tcBorders>
            <w:vAlign w:val="center"/>
          </w:tcPr>
          <w:p w14:paraId="3C2AC6B0" w14:textId="77777777" w:rsidR="00000000" w:rsidRDefault="00000000">
            <w:pPr>
              <w:widowControl/>
              <w:adjustRightInd w:val="0"/>
              <w:snapToGrid w:val="0"/>
              <w:jc w:val="both"/>
              <w:rPr>
                <w:rFonts w:cs="新細明體"/>
                <w:kern w:val="0"/>
              </w:rPr>
            </w:pPr>
          </w:p>
        </w:tc>
        <w:tc>
          <w:tcPr>
            <w:tcW w:w="261" w:type="pct"/>
            <w:tcBorders>
              <w:left w:val="single" w:sz="4" w:space="0" w:color="auto"/>
            </w:tcBorders>
            <w:vAlign w:val="center"/>
          </w:tcPr>
          <w:p w14:paraId="5015308B" w14:textId="77777777" w:rsidR="00000000" w:rsidRDefault="00000000">
            <w:pPr>
              <w:widowControl/>
              <w:adjustRightInd w:val="0"/>
              <w:snapToGrid w:val="0"/>
              <w:rPr>
                <w:rFonts w:cs="新細明體"/>
                <w:kern w:val="0"/>
              </w:rPr>
            </w:pPr>
          </w:p>
        </w:tc>
        <w:tc>
          <w:tcPr>
            <w:tcW w:w="2582" w:type="pct"/>
            <w:vAlign w:val="center"/>
          </w:tcPr>
          <w:p w14:paraId="57F41FD5" w14:textId="77777777" w:rsidR="00000000" w:rsidRDefault="00000000">
            <w:pPr>
              <w:snapToGrid w:val="0"/>
              <w:rPr>
                <w:rFonts w:hint="eastAsia"/>
              </w:rPr>
            </w:pPr>
            <w:r>
              <w:rPr>
                <w:rFonts w:hint="eastAsia"/>
              </w:rPr>
              <w:t>[</w:t>
            </w:r>
            <w:r>
              <w:rPr>
                <w:rFonts w:hint="eastAsia"/>
              </w:rPr>
              <w:t>重點</w:t>
            </w:r>
            <w:r>
              <w:rPr>
                <w:rFonts w:hint="eastAsia"/>
              </w:rPr>
              <w:t>]</w:t>
            </w:r>
          </w:p>
          <w:p w14:paraId="4B761854" w14:textId="77777777" w:rsidR="00000000" w:rsidRDefault="00000000">
            <w:pPr>
              <w:numPr>
                <w:ilvl w:val="0"/>
                <w:numId w:val="36"/>
              </w:numPr>
              <w:snapToGrid w:val="0"/>
              <w:rPr>
                <w:rFonts w:hint="eastAsia"/>
              </w:rPr>
            </w:pPr>
            <w:r>
              <w:rPr>
                <w:rFonts w:hint="eastAsia"/>
              </w:rPr>
              <w:t>評估醫師及各部門是否順利執行業務並妥善發揮功能。</w:t>
            </w:r>
          </w:p>
          <w:p w14:paraId="0C902237" w14:textId="77777777" w:rsidR="00000000" w:rsidRDefault="00000000">
            <w:pPr>
              <w:numPr>
                <w:ilvl w:val="0"/>
                <w:numId w:val="36"/>
              </w:numPr>
              <w:snapToGrid w:val="0"/>
              <w:rPr>
                <w:rFonts w:hint="eastAsia"/>
              </w:rPr>
            </w:pPr>
            <w:r>
              <w:rPr>
                <w:rFonts w:hint="eastAsia"/>
              </w:rPr>
              <w:t>應定期舉行院務會議或部務會議或醫療相關討論會議以提升醫療業務並決定方針，據以促進診療科別間及部門間之協調。</w:t>
            </w:r>
          </w:p>
          <w:p w14:paraId="107D4757" w14:textId="77777777" w:rsidR="00000000" w:rsidRDefault="00000000">
            <w:pPr>
              <w:numPr>
                <w:ilvl w:val="0"/>
                <w:numId w:val="36"/>
              </w:numPr>
              <w:snapToGrid w:val="0"/>
              <w:rPr>
                <w:rFonts w:hint="eastAsia"/>
              </w:rPr>
            </w:pPr>
            <w:r>
              <w:rPr>
                <w:rFonts w:hint="eastAsia"/>
              </w:rPr>
              <w:t>應明確制訂病人安全等診療方針及目標，讓醫師及各部門工作人員徹底知悉，並舉行各項相關活動。</w:t>
            </w:r>
          </w:p>
          <w:p w14:paraId="3126804A" w14:textId="77777777" w:rsidR="00000000" w:rsidRDefault="00000000">
            <w:pPr>
              <w:snapToGrid w:val="0"/>
              <w:ind w:left="326" w:hangingChars="136" w:hanging="326"/>
              <w:rPr>
                <w:rFonts w:hint="eastAsia"/>
              </w:rPr>
            </w:pPr>
            <w:r>
              <w:rPr>
                <w:rFonts w:hint="eastAsia"/>
              </w:rPr>
              <w:t>[</w:t>
            </w:r>
            <w:r>
              <w:rPr>
                <w:rFonts w:hint="eastAsia"/>
              </w:rPr>
              <w:t>注意事項</w:t>
            </w:r>
            <w:r>
              <w:rPr>
                <w:rFonts w:hint="eastAsia"/>
              </w:rPr>
              <w:t>]</w:t>
            </w:r>
          </w:p>
          <w:p w14:paraId="2D146CC1" w14:textId="77777777" w:rsidR="00000000" w:rsidRDefault="00000000">
            <w:pPr>
              <w:snapToGrid w:val="0"/>
            </w:pPr>
            <w:r>
              <w:rPr>
                <w:rFonts w:hint="eastAsia"/>
              </w:rPr>
              <w:t>醫療部門之經營管理因各專科領域之差異，不易確立其組織方針，故醫院管理者（院長、副院長）或中醫部門管理者</w:t>
            </w:r>
            <w:r>
              <w:rPr>
                <w:rFonts w:hint="eastAsia"/>
              </w:rPr>
              <w:t>(</w:t>
            </w:r>
            <w:r>
              <w:rPr>
                <w:rFonts w:hint="eastAsia"/>
              </w:rPr>
              <w:t>如主任</w:t>
            </w:r>
            <w:r>
              <w:rPr>
                <w:rFonts w:hint="eastAsia"/>
              </w:rPr>
              <w:t>)</w:t>
            </w:r>
            <w:r>
              <w:rPr>
                <w:rFonts w:hint="eastAsia"/>
              </w:rPr>
              <w:t>應超越醫療科別之藩籬而發揮領導力。</w:t>
            </w:r>
          </w:p>
        </w:tc>
      </w:tr>
      <w:tr w:rsidR="00000000" w14:paraId="7D3823DB" w14:textId="77777777">
        <w:tblPrEx>
          <w:tblCellMar>
            <w:top w:w="0" w:type="dxa"/>
            <w:bottom w:w="0" w:type="dxa"/>
          </w:tblCellMar>
        </w:tblPrEx>
        <w:trPr>
          <w:cantSplit/>
          <w:trHeight w:val="343"/>
        </w:trPr>
        <w:tc>
          <w:tcPr>
            <w:tcW w:w="431" w:type="pct"/>
            <w:tcBorders>
              <w:bottom w:val="single" w:sz="2" w:space="0" w:color="auto"/>
            </w:tcBorders>
            <w:vAlign w:val="center"/>
          </w:tcPr>
          <w:p w14:paraId="348CB6EC" w14:textId="77777777" w:rsidR="00000000" w:rsidRDefault="00000000">
            <w:pPr>
              <w:widowControl/>
              <w:adjustRightInd w:val="0"/>
              <w:snapToGrid w:val="0"/>
              <w:jc w:val="right"/>
              <w:rPr>
                <w:b/>
                <w:bCs/>
                <w:kern w:val="0"/>
              </w:rPr>
            </w:pPr>
            <w:r>
              <w:rPr>
                <w:kern w:val="0"/>
              </w:rPr>
              <w:t>4.1.2.1</w:t>
            </w:r>
          </w:p>
        </w:tc>
        <w:tc>
          <w:tcPr>
            <w:tcW w:w="1465" w:type="pct"/>
            <w:tcBorders>
              <w:bottom w:val="single" w:sz="2" w:space="0" w:color="auto"/>
              <w:right w:val="single" w:sz="4" w:space="0" w:color="auto"/>
            </w:tcBorders>
            <w:vAlign w:val="center"/>
          </w:tcPr>
          <w:p w14:paraId="15525C78" w14:textId="77777777" w:rsidR="00000000" w:rsidRDefault="00000000">
            <w:pPr>
              <w:widowControl/>
              <w:adjustRightInd w:val="0"/>
              <w:snapToGrid w:val="0"/>
              <w:jc w:val="both"/>
              <w:rPr>
                <w:rFonts w:cs="新細明體"/>
                <w:b/>
                <w:bCs/>
                <w:kern w:val="0"/>
              </w:rPr>
            </w:pPr>
            <w:r>
              <w:rPr>
                <w:rFonts w:cs="新細明體" w:hint="eastAsia"/>
                <w:kern w:val="0"/>
              </w:rPr>
              <w:t>定期舉行各醫療相關討論會、會議等，並有紀錄</w:t>
            </w:r>
          </w:p>
        </w:tc>
        <w:tc>
          <w:tcPr>
            <w:tcW w:w="261" w:type="pct"/>
            <w:tcBorders>
              <w:bottom w:val="single" w:sz="2" w:space="0" w:color="auto"/>
              <w:right w:val="single" w:sz="4" w:space="0" w:color="auto"/>
            </w:tcBorders>
            <w:vAlign w:val="center"/>
          </w:tcPr>
          <w:p w14:paraId="13B22E2E"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single" w:sz="2" w:space="0" w:color="auto"/>
            </w:tcBorders>
            <w:vAlign w:val="center"/>
          </w:tcPr>
          <w:p w14:paraId="35A2523C"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582" w:type="pct"/>
            <w:tcBorders>
              <w:bottom w:val="single" w:sz="2" w:space="0" w:color="auto"/>
            </w:tcBorders>
            <w:vAlign w:val="center"/>
          </w:tcPr>
          <w:p w14:paraId="2F399221" w14:textId="77777777" w:rsidR="00000000" w:rsidRDefault="00000000">
            <w:pPr>
              <w:snapToGrid w:val="0"/>
              <w:rPr>
                <w:rFonts w:hint="eastAsia"/>
              </w:rPr>
            </w:pPr>
            <w:r>
              <w:rPr>
                <w:rFonts w:hint="eastAsia"/>
              </w:rPr>
              <w:t>C</w:t>
            </w:r>
            <w:r>
              <w:rPr>
                <w:rFonts w:hint="eastAsia"/>
              </w:rPr>
              <w:t>：</w:t>
            </w:r>
          </w:p>
          <w:p w14:paraId="4EA7B6A8" w14:textId="77777777" w:rsidR="00000000" w:rsidRDefault="00000000">
            <w:pPr>
              <w:numPr>
                <w:ilvl w:val="0"/>
                <w:numId w:val="2"/>
              </w:numPr>
              <w:snapToGrid w:val="0"/>
              <w:rPr>
                <w:rFonts w:hint="eastAsia"/>
              </w:rPr>
            </w:pPr>
            <w:r>
              <w:rPr>
                <w:rFonts w:hint="eastAsia"/>
              </w:rPr>
              <w:t>應定期舉辦各醫療相關討論會、研討會等會議。</w:t>
            </w:r>
          </w:p>
          <w:p w14:paraId="13172D7D" w14:textId="77777777" w:rsidR="00000000" w:rsidRDefault="00000000">
            <w:pPr>
              <w:numPr>
                <w:ilvl w:val="0"/>
                <w:numId w:val="2"/>
              </w:numPr>
              <w:snapToGrid w:val="0"/>
              <w:rPr>
                <w:rFonts w:hint="eastAsia"/>
              </w:rPr>
            </w:pPr>
            <w:r>
              <w:rPr>
                <w:rFonts w:hint="eastAsia"/>
              </w:rPr>
              <w:t>各項醫療相關討論會等應做成會議紀錄並確實執行相關決議。</w:t>
            </w:r>
          </w:p>
          <w:p w14:paraId="7B38E1CF"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03BB464" w14:textId="77777777" w:rsidR="00000000" w:rsidRDefault="00000000">
            <w:pPr>
              <w:rPr>
                <w:rFonts w:hint="eastAsia"/>
              </w:rPr>
            </w:pPr>
            <w:r>
              <w:rPr>
                <w:rFonts w:hint="eastAsia"/>
              </w:rPr>
              <w:t>符合</w:t>
            </w:r>
            <w:r>
              <w:rPr>
                <w:rFonts w:hint="eastAsia"/>
              </w:rPr>
              <w:t>C</w:t>
            </w:r>
            <w:r>
              <w:rPr>
                <w:rFonts w:hint="eastAsia"/>
              </w:rPr>
              <w:t>項，且舉行聯合科際之會議及全院性醫療相關等聯合會議，其執行品質之質、量均優良。</w:t>
            </w:r>
          </w:p>
          <w:p w14:paraId="1D843347" w14:textId="77777777" w:rsidR="00000000" w:rsidRDefault="00000000">
            <w:pPr>
              <w:snapToGrid w:val="0"/>
              <w:rPr>
                <w:rFonts w:hint="eastAsia"/>
              </w:rPr>
            </w:pPr>
            <w:r>
              <w:rPr>
                <w:rFonts w:hint="eastAsia"/>
              </w:rPr>
              <w:t>[</w:t>
            </w:r>
            <w:r>
              <w:rPr>
                <w:rFonts w:hint="eastAsia"/>
              </w:rPr>
              <w:t>說明</w:t>
            </w:r>
            <w:r>
              <w:rPr>
                <w:rFonts w:hint="eastAsia"/>
              </w:rPr>
              <w:t>]</w:t>
            </w:r>
          </w:p>
          <w:p w14:paraId="73AFE130" w14:textId="77777777" w:rsidR="00000000" w:rsidRDefault="00000000">
            <w:pPr>
              <w:numPr>
                <w:ilvl w:val="0"/>
                <w:numId w:val="1"/>
              </w:numPr>
              <w:snapToGrid w:val="0"/>
              <w:rPr>
                <w:rFonts w:hint="eastAsia"/>
              </w:rPr>
            </w:pPr>
            <w:r>
              <w:rPr>
                <w:rFonts w:hint="eastAsia"/>
              </w:rPr>
              <w:t>中醫醫院或中醫部門可將相關議題之會議合併進行，或藉由全院性之會議來討論；而研討會可藉由院際合作來舉行。</w:t>
            </w:r>
          </w:p>
          <w:p w14:paraId="3D5EE9B2" w14:textId="77777777" w:rsidR="00000000" w:rsidRDefault="00000000">
            <w:pPr>
              <w:numPr>
                <w:ilvl w:val="0"/>
                <w:numId w:val="1"/>
              </w:numPr>
              <w:snapToGrid w:val="0"/>
              <w:rPr>
                <w:rFonts w:hint="eastAsia"/>
                <w:u w:val="single"/>
              </w:rPr>
            </w:pPr>
            <w:r>
              <w:rPr>
                <w:rFonts w:hint="eastAsia"/>
              </w:rPr>
              <w:t>會議紀錄之形式由中醫醫院或中醫部門決定，但內容應有所區分。</w:t>
            </w:r>
          </w:p>
        </w:tc>
      </w:tr>
      <w:tr w:rsidR="00000000" w14:paraId="6FED6F62" w14:textId="77777777">
        <w:tblPrEx>
          <w:tblCellMar>
            <w:top w:w="0" w:type="dxa"/>
            <w:bottom w:w="0" w:type="dxa"/>
          </w:tblCellMar>
        </w:tblPrEx>
        <w:trPr>
          <w:cantSplit/>
          <w:trHeight w:val="343"/>
        </w:trPr>
        <w:tc>
          <w:tcPr>
            <w:tcW w:w="431" w:type="pct"/>
            <w:vAlign w:val="center"/>
          </w:tcPr>
          <w:p w14:paraId="6DC492B9" w14:textId="77777777" w:rsidR="00000000" w:rsidRDefault="00000000">
            <w:pPr>
              <w:widowControl/>
              <w:adjustRightInd w:val="0"/>
              <w:snapToGrid w:val="0"/>
              <w:jc w:val="right"/>
              <w:rPr>
                <w:kern w:val="0"/>
              </w:rPr>
            </w:pPr>
            <w:r>
              <w:rPr>
                <w:kern w:val="0"/>
              </w:rPr>
              <w:t>4.1.2.2</w:t>
            </w:r>
          </w:p>
        </w:tc>
        <w:tc>
          <w:tcPr>
            <w:tcW w:w="1465" w:type="pct"/>
            <w:tcBorders>
              <w:right w:val="single" w:sz="4" w:space="0" w:color="auto"/>
            </w:tcBorders>
            <w:vAlign w:val="center"/>
          </w:tcPr>
          <w:p w14:paraId="293DC150" w14:textId="77777777" w:rsidR="00000000" w:rsidRDefault="00000000">
            <w:pPr>
              <w:widowControl/>
              <w:adjustRightInd w:val="0"/>
              <w:snapToGrid w:val="0"/>
              <w:rPr>
                <w:rFonts w:cs="新細明體"/>
                <w:kern w:val="0"/>
              </w:rPr>
            </w:pPr>
            <w:r>
              <w:rPr>
                <w:rFonts w:cs="新細明體" w:hint="eastAsia"/>
                <w:kern w:val="0"/>
              </w:rPr>
              <w:t>有關會診或住院診療之策略方針及目標應明確</w:t>
            </w:r>
          </w:p>
        </w:tc>
        <w:tc>
          <w:tcPr>
            <w:tcW w:w="261" w:type="pct"/>
            <w:tcBorders>
              <w:right w:val="single" w:sz="4" w:space="0" w:color="auto"/>
            </w:tcBorders>
            <w:vAlign w:val="center"/>
          </w:tcPr>
          <w:p w14:paraId="412DE883"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193DCA40" w14:textId="77777777" w:rsidR="00000000" w:rsidRDefault="00000000">
            <w:pPr>
              <w:widowControl/>
              <w:adjustRightInd w:val="0"/>
              <w:snapToGrid w:val="0"/>
              <w:rPr>
                <w:rFonts w:cs="新細明體"/>
                <w:kern w:val="0"/>
              </w:rPr>
            </w:pPr>
            <w:r>
              <w:rPr>
                <w:rFonts w:hint="eastAsia"/>
                <w:kern w:val="0"/>
                <w:u w:val="single"/>
              </w:rPr>
              <w:t>可</w:t>
            </w:r>
          </w:p>
        </w:tc>
        <w:tc>
          <w:tcPr>
            <w:tcW w:w="2582" w:type="pct"/>
            <w:tcBorders>
              <w:bottom w:val="single" w:sz="2" w:space="0" w:color="auto"/>
            </w:tcBorders>
          </w:tcPr>
          <w:p w14:paraId="7284B8DD" w14:textId="77777777" w:rsidR="00000000" w:rsidRDefault="00000000">
            <w:pPr>
              <w:snapToGrid w:val="0"/>
              <w:rPr>
                <w:rFonts w:hint="eastAsia"/>
              </w:rPr>
            </w:pPr>
            <w:r>
              <w:rPr>
                <w:rFonts w:hint="eastAsia"/>
              </w:rPr>
              <w:t>C</w:t>
            </w:r>
            <w:r>
              <w:rPr>
                <w:rFonts w:hint="eastAsia"/>
              </w:rPr>
              <w:t>：</w:t>
            </w:r>
          </w:p>
          <w:p w14:paraId="68B4D84A" w14:textId="77777777" w:rsidR="00000000" w:rsidRDefault="00000000">
            <w:pPr>
              <w:numPr>
                <w:ilvl w:val="0"/>
                <w:numId w:val="5"/>
              </w:numPr>
              <w:snapToGrid w:val="0"/>
              <w:rPr>
                <w:rFonts w:hint="eastAsia"/>
              </w:rPr>
            </w:pPr>
            <w:r>
              <w:rPr>
                <w:rFonts w:hint="eastAsia"/>
              </w:rPr>
              <w:t>須致力於會診或住院診療計畫等政策之制訂及實行。</w:t>
            </w:r>
          </w:p>
          <w:p w14:paraId="7CDA7F32" w14:textId="77777777" w:rsidR="00000000" w:rsidRDefault="00000000">
            <w:pPr>
              <w:numPr>
                <w:ilvl w:val="0"/>
                <w:numId w:val="5"/>
              </w:numPr>
              <w:snapToGrid w:val="0"/>
              <w:rPr>
                <w:rFonts w:hint="eastAsia"/>
              </w:rPr>
            </w:pPr>
            <w:r>
              <w:rPr>
                <w:rFonts w:hint="eastAsia"/>
              </w:rPr>
              <w:t>診療計畫需明確，並有相關病歷紀錄可查。</w:t>
            </w:r>
          </w:p>
          <w:p w14:paraId="654EAC14"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162C727B" w14:textId="77777777" w:rsidR="00000000" w:rsidRDefault="00000000">
            <w:pPr>
              <w:ind w:left="240" w:hangingChars="100" w:hanging="240"/>
              <w:rPr>
                <w:rFonts w:hint="eastAsia"/>
              </w:rPr>
            </w:pPr>
            <w:r>
              <w:rPr>
                <w:rFonts w:hint="eastAsia"/>
              </w:rPr>
              <w:t xml:space="preserve">1. </w:t>
            </w:r>
            <w:r>
              <w:rPr>
                <w:rFonts w:hint="eastAsia"/>
              </w:rPr>
              <w:t>會診或住院診療計畫執行成果有檢討及改善措施。</w:t>
            </w:r>
          </w:p>
          <w:p w14:paraId="42308BC9" w14:textId="77777777" w:rsidR="00000000" w:rsidRDefault="00000000">
            <w:pPr>
              <w:rPr>
                <w:rFonts w:hint="eastAsia"/>
              </w:rPr>
            </w:pPr>
            <w:r>
              <w:rPr>
                <w:rFonts w:hint="eastAsia"/>
              </w:rPr>
              <w:t xml:space="preserve">2. </w:t>
            </w:r>
            <w:r>
              <w:rPr>
                <w:rFonts w:hint="eastAsia"/>
              </w:rPr>
              <w:t>執行品質程度優良。</w:t>
            </w:r>
          </w:p>
          <w:p w14:paraId="5B6F7336" w14:textId="77777777" w:rsidR="00000000" w:rsidRDefault="00000000">
            <w:pPr>
              <w:snapToGrid w:val="0"/>
              <w:rPr>
                <w:rFonts w:hint="eastAsia"/>
              </w:rPr>
            </w:pPr>
            <w:r>
              <w:rPr>
                <w:rFonts w:hint="eastAsia"/>
              </w:rPr>
              <w:t xml:space="preserve"> [</w:t>
            </w:r>
            <w:r>
              <w:rPr>
                <w:rFonts w:hint="eastAsia"/>
              </w:rPr>
              <w:t>說明</w:t>
            </w:r>
            <w:r>
              <w:rPr>
                <w:rFonts w:hint="eastAsia"/>
              </w:rPr>
              <w:t>]</w:t>
            </w:r>
          </w:p>
          <w:p w14:paraId="5DA3CC9C" w14:textId="77777777" w:rsidR="00000000" w:rsidRDefault="00000000">
            <w:pPr>
              <w:snapToGrid w:val="0"/>
              <w:rPr>
                <w:rFonts w:hint="eastAsia"/>
              </w:rPr>
            </w:pPr>
            <w:r>
              <w:rPr>
                <w:rFonts w:hint="eastAsia"/>
              </w:rPr>
              <w:t>可經由面談各部門工作人員之方式進行審查</w:t>
            </w:r>
          </w:p>
        </w:tc>
      </w:tr>
      <w:tr w:rsidR="00000000" w14:paraId="08BE4B1D" w14:textId="77777777">
        <w:tblPrEx>
          <w:tblCellMar>
            <w:top w:w="0" w:type="dxa"/>
            <w:bottom w:w="0" w:type="dxa"/>
          </w:tblCellMar>
        </w:tblPrEx>
        <w:trPr>
          <w:cantSplit/>
          <w:trHeight w:val="343"/>
        </w:trPr>
        <w:tc>
          <w:tcPr>
            <w:tcW w:w="431" w:type="pct"/>
            <w:vAlign w:val="center"/>
          </w:tcPr>
          <w:p w14:paraId="02D70654" w14:textId="77777777" w:rsidR="00000000" w:rsidRDefault="00000000">
            <w:pPr>
              <w:widowControl/>
              <w:adjustRightInd w:val="0"/>
              <w:snapToGrid w:val="0"/>
              <w:jc w:val="right"/>
              <w:rPr>
                <w:kern w:val="0"/>
              </w:rPr>
            </w:pPr>
            <w:r>
              <w:rPr>
                <w:kern w:val="0"/>
              </w:rPr>
              <w:lastRenderedPageBreak/>
              <w:t>4.1.2.3</w:t>
            </w:r>
          </w:p>
        </w:tc>
        <w:tc>
          <w:tcPr>
            <w:tcW w:w="1465" w:type="pct"/>
            <w:tcBorders>
              <w:right w:val="single" w:sz="4" w:space="0" w:color="auto"/>
            </w:tcBorders>
            <w:vAlign w:val="center"/>
          </w:tcPr>
          <w:p w14:paraId="0E1A8495" w14:textId="77777777" w:rsidR="00000000" w:rsidRDefault="00000000">
            <w:pPr>
              <w:widowControl/>
              <w:adjustRightInd w:val="0"/>
              <w:snapToGrid w:val="0"/>
              <w:rPr>
                <w:rFonts w:cs="新細明體"/>
                <w:kern w:val="0"/>
              </w:rPr>
            </w:pPr>
            <w:r>
              <w:rPr>
                <w:rFonts w:cs="新細明體" w:hint="eastAsia"/>
                <w:kern w:val="0"/>
              </w:rPr>
              <w:t>醫師及各部門工作人員均能完全瞭解醫院基本方針及目標</w:t>
            </w:r>
          </w:p>
        </w:tc>
        <w:tc>
          <w:tcPr>
            <w:tcW w:w="261" w:type="pct"/>
            <w:tcBorders>
              <w:right w:val="single" w:sz="4" w:space="0" w:color="auto"/>
            </w:tcBorders>
            <w:vAlign w:val="center"/>
          </w:tcPr>
          <w:p w14:paraId="2A5D0739"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4DEADDF0"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46511DEC" w14:textId="77777777" w:rsidR="00000000" w:rsidRDefault="00000000">
            <w:pPr>
              <w:snapToGrid w:val="0"/>
              <w:rPr>
                <w:rFonts w:hint="eastAsia"/>
              </w:rPr>
            </w:pPr>
            <w:r>
              <w:rPr>
                <w:rFonts w:hint="eastAsia"/>
              </w:rPr>
              <w:t>C</w:t>
            </w:r>
            <w:r>
              <w:rPr>
                <w:rFonts w:hint="eastAsia"/>
              </w:rPr>
              <w:t>：</w:t>
            </w:r>
          </w:p>
          <w:p w14:paraId="30F5C97E" w14:textId="77777777" w:rsidR="00000000" w:rsidRDefault="00000000">
            <w:pPr>
              <w:numPr>
                <w:ilvl w:val="0"/>
                <w:numId w:val="6"/>
              </w:numPr>
              <w:snapToGrid w:val="0"/>
              <w:rPr>
                <w:rFonts w:hint="eastAsia"/>
              </w:rPr>
            </w:pPr>
            <w:r>
              <w:rPr>
                <w:rFonts w:hint="eastAsia"/>
              </w:rPr>
              <w:t>門診、病房及各部門之醫師及工作人員均應清楚瞭解機構基本方針及目標。</w:t>
            </w:r>
          </w:p>
          <w:p w14:paraId="603FA9AF" w14:textId="77777777" w:rsidR="00000000" w:rsidRDefault="00000000">
            <w:pPr>
              <w:numPr>
                <w:ilvl w:val="0"/>
                <w:numId w:val="6"/>
              </w:numPr>
              <w:snapToGrid w:val="0"/>
              <w:rPr>
                <w:rFonts w:hint="eastAsia"/>
              </w:rPr>
            </w:pPr>
            <w:r>
              <w:rPr>
                <w:rFonts w:hint="eastAsia"/>
              </w:rPr>
              <w:t>醫院管理者（院長、副院長）或部門主管有將醫院基本目標傳達給工作人員知悉。</w:t>
            </w:r>
          </w:p>
          <w:p w14:paraId="055D8049" w14:textId="77777777" w:rsidR="00000000" w:rsidRDefault="00000000">
            <w:pPr>
              <w:snapToGrid w:val="0"/>
              <w:rPr>
                <w:rFonts w:hint="eastAsia"/>
              </w:rPr>
            </w:pPr>
            <w:r>
              <w:rPr>
                <w:rFonts w:hint="eastAsia"/>
              </w:rPr>
              <w:t>再符合下述項目可評為</w:t>
            </w:r>
            <w:r>
              <w:rPr>
                <w:rFonts w:hint="eastAsia"/>
              </w:rPr>
              <w:t>B</w:t>
            </w:r>
            <w:r>
              <w:rPr>
                <w:rFonts w:hint="eastAsia"/>
              </w:rPr>
              <w:t>或</w:t>
            </w:r>
            <w:r>
              <w:rPr>
                <w:rFonts w:hint="eastAsia"/>
              </w:rPr>
              <w:t>A</w:t>
            </w:r>
            <w:r>
              <w:rPr>
                <w:rFonts w:hint="eastAsia"/>
              </w:rPr>
              <w:t>：</w:t>
            </w:r>
          </w:p>
          <w:p w14:paraId="6F0F1E99" w14:textId="77777777" w:rsidR="00000000" w:rsidRDefault="00000000">
            <w:pPr>
              <w:snapToGrid w:val="0"/>
              <w:ind w:left="480" w:hangingChars="200" w:hanging="480"/>
              <w:rPr>
                <w:rFonts w:hint="eastAsia"/>
              </w:rPr>
            </w:pPr>
            <w:r>
              <w:rPr>
                <w:rFonts w:hint="eastAsia"/>
              </w:rPr>
              <w:t>B</w:t>
            </w:r>
            <w:r>
              <w:rPr>
                <w:rFonts w:hint="eastAsia"/>
              </w:rPr>
              <w:t>：</w:t>
            </w:r>
            <w:r>
              <w:rPr>
                <w:rFonts w:hint="eastAsia"/>
              </w:rPr>
              <w:t xml:space="preserve"> </w:t>
            </w:r>
            <w:r>
              <w:rPr>
                <w:rFonts w:hint="eastAsia"/>
              </w:rPr>
              <w:t>醫院不定時舉辦說明會，讓員工明瞭醫院之基本方針與架構。</w:t>
            </w:r>
          </w:p>
          <w:p w14:paraId="3215C89F" w14:textId="77777777" w:rsidR="00000000" w:rsidRDefault="00000000">
            <w:pPr>
              <w:snapToGrid w:val="0"/>
              <w:ind w:left="480" w:hangingChars="200" w:hanging="480"/>
            </w:pPr>
            <w:r>
              <w:rPr>
                <w:rFonts w:hint="eastAsia"/>
              </w:rPr>
              <w:t>A</w:t>
            </w:r>
            <w:r>
              <w:rPr>
                <w:rFonts w:hint="eastAsia"/>
              </w:rPr>
              <w:t>：</w:t>
            </w:r>
            <w:r>
              <w:rPr>
                <w:rFonts w:hint="eastAsia"/>
              </w:rPr>
              <w:t xml:space="preserve"> </w:t>
            </w:r>
            <w:r>
              <w:rPr>
                <w:rFonts w:hint="eastAsia"/>
              </w:rPr>
              <w:t>除上述措施外，醫院能提供讓員工提出意見建言之措施。</w:t>
            </w:r>
          </w:p>
        </w:tc>
      </w:tr>
      <w:tr w:rsidR="00000000" w14:paraId="24139677" w14:textId="77777777">
        <w:tblPrEx>
          <w:tblCellMar>
            <w:top w:w="0" w:type="dxa"/>
            <w:bottom w:w="0" w:type="dxa"/>
          </w:tblCellMar>
        </w:tblPrEx>
        <w:trPr>
          <w:cantSplit/>
          <w:trHeight w:val="343"/>
        </w:trPr>
        <w:tc>
          <w:tcPr>
            <w:tcW w:w="431" w:type="pct"/>
            <w:vAlign w:val="center"/>
          </w:tcPr>
          <w:p w14:paraId="075458BA" w14:textId="77777777" w:rsidR="00000000" w:rsidRDefault="00000000">
            <w:pPr>
              <w:widowControl/>
              <w:adjustRightInd w:val="0"/>
              <w:snapToGrid w:val="0"/>
              <w:jc w:val="right"/>
              <w:rPr>
                <w:kern w:val="0"/>
              </w:rPr>
            </w:pPr>
            <w:r>
              <w:rPr>
                <w:kern w:val="0"/>
              </w:rPr>
              <w:t>4.1.2.4</w:t>
            </w:r>
          </w:p>
        </w:tc>
        <w:tc>
          <w:tcPr>
            <w:tcW w:w="1465" w:type="pct"/>
            <w:tcBorders>
              <w:right w:val="single" w:sz="4" w:space="0" w:color="auto"/>
            </w:tcBorders>
            <w:vAlign w:val="center"/>
          </w:tcPr>
          <w:p w14:paraId="49DC8C18" w14:textId="77777777" w:rsidR="00000000" w:rsidRDefault="00000000">
            <w:pPr>
              <w:widowControl/>
              <w:adjustRightInd w:val="0"/>
              <w:snapToGrid w:val="0"/>
              <w:rPr>
                <w:rFonts w:cs="新細明體" w:hint="eastAsia"/>
                <w:kern w:val="0"/>
              </w:rPr>
            </w:pPr>
            <w:r>
              <w:rPr>
                <w:rFonts w:cs="新細明體" w:hint="eastAsia"/>
                <w:kern w:val="0"/>
              </w:rPr>
              <w:t>定期舉行各項委員會會議，並有紀錄，且確實執行決議事項</w:t>
            </w:r>
          </w:p>
        </w:tc>
        <w:tc>
          <w:tcPr>
            <w:tcW w:w="261" w:type="pct"/>
            <w:tcBorders>
              <w:right w:val="single" w:sz="4" w:space="0" w:color="auto"/>
            </w:tcBorders>
            <w:vAlign w:val="center"/>
          </w:tcPr>
          <w:p w14:paraId="2CF75B39"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28735FC4"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6D2DB5AC" w14:textId="77777777" w:rsidR="00000000" w:rsidRDefault="00000000">
            <w:pPr>
              <w:snapToGrid w:val="0"/>
              <w:rPr>
                <w:rFonts w:hint="eastAsia"/>
              </w:rPr>
            </w:pPr>
            <w:r>
              <w:rPr>
                <w:rFonts w:hint="eastAsia"/>
              </w:rPr>
              <w:t>C</w:t>
            </w:r>
            <w:r>
              <w:rPr>
                <w:rFonts w:hint="eastAsia"/>
              </w:rPr>
              <w:t>：</w:t>
            </w:r>
          </w:p>
          <w:p w14:paraId="0D9F6EAA" w14:textId="77777777" w:rsidR="00000000" w:rsidRDefault="00000000">
            <w:pPr>
              <w:numPr>
                <w:ilvl w:val="0"/>
                <w:numId w:val="7"/>
              </w:numPr>
              <w:snapToGrid w:val="0"/>
              <w:rPr>
                <w:rFonts w:hint="eastAsia"/>
              </w:rPr>
            </w:pPr>
            <w:r>
              <w:rPr>
                <w:rFonts w:hint="eastAsia"/>
              </w:rPr>
              <w:t>各委員會應有明確之設立目之及業務範圍。</w:t>
            </w:r>
          </w:p>
          <w:p w14:paraId="386527E1" w14:textId="77777777" w:rsidR="00000000" w:rsidRDefault="00000000">
            <w:pPr>
              <w:numPr>
                <w:ilvl w:val="0"/>
                <w:numId w:val="7"/>
              </w:numPr>
              <w:snapToGrid w:val="0"/>
              <w:rPr>
                <w:rFonts w:hint="eastAsia"/>
              </w:rPr>
            </w:pPr>
            <w:r>
              <w:rPr>
                <w:rFonts w:hint="eastAsia"/>
              </w:rPr>
              <w:t>定期召開會議，備有會議紀錄，並確實執行決議事項。</w:t>
            </w:r>
          </w:p>
          <w:p w14:paraId="1BB7BE74"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3122834" w14:textId="77777777" w:rsidR="00000000" w:rsidRDefault="00000000">
            <w:pPr>
              <w:ind w:left="240" w:hangingChars="100" w:hanging="240"/>
              <w:rPr>
                <w:rFonts w:hint="eastAsia"/>
              </w:rPr>
            </w:pPr>
            <w:r>
              <w:rPr>
                <w:rFonts w:hint="eastAsia"/>
              </w:rPr>
              <w:t xml:space="preserve">1. </w:t>
            </w:r>
            <w:r>
              <w:rPr>
                <w:rFonts w:hint="eastAsia"/>
              </w:rPr>
              <w:t>各委員會執行流程品質及決議案之執行品質優良。</w:t>
            </w:r>
          </w:p>
          <w:p w14:paraId="1A9D3859" w14:textId="77777777" w:rsidR="00000000" w:rsidRDefault="00000000">
            <w:pPr>
              <w:ind w:left="240" w:hangingChars="100" w:hanging="240"/>
              <w:rPr>
                <w:rFonts w:hint="eastAsia"/>
              </w:rPr>
            </w:pPr>
            <w:r>
              <w:rPr>
                <w:rFonts w:hint="eastAsia"/>
              </w:rPr>
              <w:t xml:space="preserve">2. </w:t>
            </w:r>
            <w:r>
              <w:rPr>
                <w:rFonts w:hint="eastAsia"/>
              </w:rPr>
              <w:t>會議紀錄應包含上次會議決議辦理情形，並定期追蹤及檢討改善。</w:t>
            </w:r>
          </w:p>
          <w:p w14:paraId="1C875FB6" w14:textId="77777777" w:rsidR="00000000" w:rsidRDefault="00000000">
            <w:pPr>
              <w:snapToGrid w:val="0"/>
              <w:rPr>
                <w:rFonts w:hint="eastAsia"/>
              </w:rPr>
            </w:pPr>
            <w:r>
              <w:rPr>
                <w:rFonts w:hint="eastAsia"/>
              </w:rPr>
              <w:t>[</w:t>
            </w:r>
            <w:r>
              <w:rPr>
                <w:rFonts w:hint="eastAsia"/>
              </w:rPr>
              <w:t>說明</w:t>
            </w:r>
            <w:r>
              <w:rPr>
                <w:rFonts w:hint="eastAsia"/>
              </w:rPr>
              <w:t>]</w:t>
            </w:r>
          </w:p>
          <w:p w14:paraId="106F977F" w14:textId="77777777" w:rsidR="00000000" w:rsidRDefault="00000000">
            <w:pPr>
              <w:snapToGrid w:val="0"/>
              <w:rPr>
                <w:rFonts w:hint="eastAsia"/>
                <w:snapToGrid w:val="0"/>
                <w:kern w:val="0"/>
              </w:rPr>
            </w:pPr>
            <w:r>
              <w:rPr>
                <w:rFonts w:hint="eastAsia"/>
              </w:rPr>
              <w:t>醫院之委員會組織章程應獨立且明確，可視情況將實際運作或會議予以合併，但各委員會之會議記錄需明確區分。</w:t>
            </w:r>
          </w:p>
        </w:tc>
      </w:tr>
      <w:tr w:rsidR="00000000" w14:paraId="5F6605E7" w14:textId="77777777">
        <w:tblPrEx>
          <w:tblCellMar>
            <w:top w:w="0" w:type="dxa"/>
            <w:bottom w:w="0" w:type="dxa"/>
          </w:tblCellMar>
        </w:tblPrEx>
        <w:trPr>
          <w:cantSplit/>
          <w:trHeight w:val="343"/>
        </w:trPr>
        <w:tc>
          <w:tcPr>
            <w:tcW w:w="431" w:type="pct"/>
            <w:vAlign w:val="center"/>
          </w:tcPr>
          <w:p w14:paraId="1E8016F8" w14:textId="77777777" w:rsidR="00000000" w:rsidRDefault="00000000">
            <w:pPr>
              <w:widowControl/>
              <w:adjustRightInd w:val="0"/>
              <w:snapToGrid w:val="0"/>
              <w:rPr>
                <w:kern w:val="0"/>
              </w:rPr>
            </w:pPr>
            <w:r>
              <w:rPr>
                <w:b/>
                <w:bCs/>
                <w:kern w:val="0"/>
              </w:rPr>
              <w:lastRenderedPageBreak/>
              <w:t>4.1.3</w:t>
            </w:r>
          </w:p>
        </w:tc>
        <w:tc>
          <w:tcPr>
            <w:tcW w:w="1465" w:type="pct"/>
            <w:tcBorders>
              <w:right w:val="single" w:sz="4" w:space="0" w:color="auto"/>
            </w:tcBorders>
            <w:vAlign w:val="center"/>
          </w:tcPr>
          <w:p w14:paraId="32FDE35D" w14:textId="77777777" w:rsidR="00000000" w:rsidRDefault="00000000">
            <w:pPr>
              <w:widowControl/>
              <w:adjustRightInd w:val="0"/>
              <w:snapToGrid w:val="0"/>
              <w:rPr>
                <w:rFonts w:cs="新細明體" w:hint="eastAsia"/>
                <w:kern w:val="0"/>
              </w:rPr>
            </w:pPr>
            <w:r>
              <w:rPr>
                <w:rFonts w:cs="新細明體" w:hint="eastAsia"/>
                <w:b/>
                <w:bCs/>
                <w:kern w:val="0"/>
              </w:rPr>
              <w:t>醫學倫理與法律之加強與教育</w:t>
            </w:r>
          </w:p>
        </w:tc>
        <w:tc>
          <w:tcPr>
            <w:tcW w:w="261" w:type="pct"/>
            <w:tcBorders>
              <w:right w:val="single" w:sz="4" w:space="0" w:color="auto"/>
            </w:tcBorders>
            <w:vAlign w:val="center"/>
          </w:tcPr>
          <w:p w14:paraId="51083443" w14:textId="77777777" w:rsidR="00000000" w:rsidRDefault="00000000">
            <w:pPr>
              <w:widowControl/>
              <w:adjustRightInd w:val="0"/>
              <w:snapToGrid w:val="0"/>
              <w:jc w:val="both"/>
              <w:rPr>
                <w:rFonts w:cs="新細明體" w:hint="eastAsia"/>
                <w:kern w:val="0"/>
              </w:rPr>
            </w:pPr>
          </w:p>
        </w:tc>
        <w:tc>
          <w:tcPr>
            <w:tcW w:w="261" w:type="pct"/>
            <w:tcBorders>
              <w:left w:val="single" w:sz="4" w:space="0" w:color="auto"/>
            </w:tcBorders>
            <w:vAlign w:val="center"/>
          </w:tcPr>
          <w:p w14:paraId="42C9C123" w14:textId="77777777" w:rsidR="00000000" w:rsidRDefault="00000000">
            <w:pPr>
              <w:widowControl/>
              <w:adjustRightInd w:val="0"/>
              <w:snapToGrid w:val="0"/>
              <w:rPr>
                <w:rFonts w:cs="新細明體" w:hint="eastAsia"/>
                <w:kern w:val="0"/>
              </w:rPr>
            </w:pPr>
          </w:p>
        </w:tc>
        <w:tc>
          <w:tcPr>
            <w:tcW w:w="2582" w:type="pct"/>
            <w:vAlign w:val="center"/>
          </w:tcPr>
          <w:p w14:paraId="51032A8A" w14:textId="77777777" w:rsidR="00000000" w:rsidRDefault="00000000">
            <w:pPr>
              <w:snapToGrid w:val="0"/>
              <w:rPr>
                <w:rFonts w:hint="eastAsia"/>
              </w:rPr>
            </w:pPr>
            <w:r>
              <w:rPr>
                <w:rFonts w:hint="eastAsia"/>
              </w:rPr>
              <w:t>[</w:t>
            </w:r>
            <w:r>
              <w:rPr>
                <w:rFonts w:hint="eastAsia"/>
              </w:rPr>
              <w:t>重點</w:t>
            </w:r>
            <w:r>
              <w:rPr>
                <w:rFonts w:hint="eastAsia"/>
              </w:rPr>
              <w:t>]</w:t>
            </w:r>
          </w:p>
          <w:p w14:paraId="0183CD46" w14:textId="77777777" w:rsidR="00000000" w:rsidRDefault="00000000">
            <w:pPr>
              <w:snapToGrid w:val="0"/>
              <w:rPr>
                <w:rFonts w:hint="eastAsia"/>
              </w:rPr>
            </w:pPr>
            <w:r>
              <w:rPr>
                <w:rFonts w:hint="eastAsia"/>
              </w:rPr>
              <w:t>醫療提供者除了應提供病人適當之醫療照護，亦需有醫學倫理與法律之涵養。</w:t>
            </w:r>
          </w:p>
          <w:p w14:paraId="3866A170" w14:textId="77777777" w:rsidR="00000000" w:rsidRDefault="00000000">
            <w:pPr>
              <w:numPr>
                <w:ilvl w:val="0"/>
                <w:numId w:val="37"/>
              </w:numPr>
              <w:snapToGrid w:val="0"/>
              <w:rPr>
                <w:rFonts w:hint="eastAsia"/>
              </w:rPr>
            </w:pPr>
            <w:r>
              <w:rPr>
                <w:rFonts w:hint="eastAsia"/>
              </w:rPr>
              <w:t>應充份顧及病人權利，並強調病人個人隱私之確保、提供病情充份</w:t>
            </w:r>
            <w:r>
              <w:rPr>
                <w:rFonts w:hint="eastAsia"/>
              </w:rPr>
              <w:t xml:space="preserve"> </w:t>
            </w:r>
            <w:r>
              <w:rPr>
                <w:rFonts w:hint="eastAsia"/>
              </w:rPr>
              <w:t>之說明並確認應經病人同意後始進行相關醫療等。</w:t>
            </w:r>
          </w:p>
          <w:p w14:paraId="544C2991" w14:textId="77777777" w:rsidR="00000000" w:rsidRDefault="00000000">
            <w:pPr>
              <w:numPr>
                <w:ilvl w:val="0"/>
                <w:numId w:val="37"/>
              </w:numPr>
              <w:snapToGrid w:val="0"/>
              <w:rPr>
                <w:rFonts w:hint="eastAsia"/>
              </w:rPr>
            </w:pPr>
            <w:r>
              <w:rPr>
                <w:rFonts w:hint="eastAsia"/>
              </w:rPr>
              <w:t>器官移植、基因治療及生殖醫療等之實施，須就生命倫理之觀點慎重檢討。</w:t>
            </w:r>
          </w:p>
          <w:p w14:paraId="08E389DA" w14:textId="77777777" w:rsidR="00000000" w:rsidRDefault="00000000">
            <w:pPr>
              <w:numPr>
                <w:ilvl w:val="0"/>
                <w:numId w:val="37"/>
              </w:numPr>
              <w:snapToGrid w:val="0"/>
              <w:rPr>
                <w:rFonts w:hint="eastAsia"/>
              </w:rPr>
            </w:pPr>
            <w:r>
              <w:rPr>
                <w:rFonts w:hint="eastAsia"/>
              </w:rPr>
              <w:t>以重症醫療為任務之醫院，應設置檢討醫學倫理與法律問題之機制，並實施醫學倫理與法律相關教育。</w:t>
            </w:r>
          </w:p>
          <w:p w14:paraId="1C2C326F" w14:textId="77777777" w:rsidR="00000000" w:rsidRDefault="00000000">
            <w:pPr>
              <w:numPr>
                <w:ilvl w:val="0"/>
                <w:numId w:val="37"/>
              </w:numPr>
              <w:snapToGrid w:val="0"/>
              <w:rPr>
                <w:rFonts w:hint="eastAsia"/>
              </w:rPr>
            </w:pPr>
            <w:r>
              <w:rPr>
                <w:rFonts w:hint="eastAsia"/>
              </w:rPr>
              <w:t>臨床研究及人體試驗之倫理議題亦已成為重要課題，應對受試者提供充份之說明，並在獲得明確之同意後實施，並具備明確之程序書及執行規章。</w:t>
            </w:r>
          </w:p>
          <w:p w14:paraId="669795AD" w14:textId="77777777" w:rsidR="00000000" w:rsidRDefault="00000000">
            <w:pPr>
              <w:snapToGrid w:val="0"/>
              <w:rPr>
                <w:rFonts w:hint="eastAsia"/>
              </w:rPr>
            </w:pPr>
            <w:r>
              <w:rPr>
                <w:rFonts w:hint="eastAsia"/>
              </w:rPr>
              <w:t>[</w:t>
            </w:r>
            <w:r>
              <w:rPr>
                <w:rFonts w:hint="eastAsia"/>
              </w:rPr>
              <w:t>注意事項</w:t>
            </w:r>
            <w:r>
              <w:rPr>
                <w:rFonts w:hint="eastAsia"/>
              </w:rPr>
              <w:t>]</w:t>
            </w:r>
          </w:p>
          <w:p w14:paraId="60560761" w14:textId="77777777" w:rsidR="00000000" w:rsidRDefault="00000000">
            <w:pPr>
              <w:widowControl/>
              <w:adjustRightInd w:val="0"/>
              <w:snapToGrid w:val="0"/>
              <w:rPr>
                <w:rFonts w:hint="eastAsia"/>
                <w:b/>
                <w:bCs/>
                <w:snapToGrid w:val="0"/>
                <w:kern w:val="0"/>
              </w:rPr>
            </w:pPr>
            <w:r>
              <w:rPr>
                <w:rFonts w:hint="eastAsia"/>
              </w:rPr>
              <w:t>醫師對醫學倫理應有之態度，應充分理解世界醫師會之「日內瓦宣言」、臨床研究之「赫爾辛基宣言」、病人權利之「里斯本宣言」等有關醫學倫理相關之宗旨及摘要。</w:t>
            </w:r>
          </w:p>
        </w:tc>
      </w:tr>
      <w:tr w:rsidR="00000000" w14:paraId="7F0EDACA" w14:textId="77777777">
        <w:tblPrEx>
          <w:tblCellMar>
            <w:top w:w="0" w:type="dxa"/>
            <w:bottom w:w="0" w:type="dxa"/>
          </w:tblCellMar>
        </w:tblPrEx>
        <w:trPr>
          <w:cantSplit/>
          <w:trHeight w:val="343"/>
        </w:trPr>
        <w:tc>
          <w:tcPr>
            <w:tcW w:w="431" w:type="pct"/>
            <w:tcBorders>
              <w:bottom w:val="single" w:sz="2" w:space="0" w:color="auto"/>
            </w:tcBorders>
            <w:vAlign w:val="center"/>
          </w:tcPr>
          <w:p w14:paraId="67FD5DCF" w14:textId="77777777" w:rsidR="00000000" w:rsidRDefault="00000000">
            <w:pPr>
              <w:widowControl/>
              <w:adjustRightInd w:val="0"/>
              <w:snapToGrid w:val="0"/>
              <w:jc w:val="right"/>
              <w:rPr>
                <w:kern w:val="0"/>
              </w:rPr>
            </w:pPr>
            <w:r>
              <w:rPr>
                <w:kern w:val="0"/>
              </w:rPr>
              <w:t>4.1.3.1</w:t>
            </w:r>
          </w:p>
        </w:tc>
        <w:tc>
          <w:tcPr>
            <w:tcW w:w="1465" w:type="pct"/>
            <w:tcBorders>
              <w:bottom w:val="single" w:sz="2" w:space="0" w:color="auto"/>
              <w:right w:val="single" w:sz="4" w:space="0" w:color="auto"/>
            </w:tcBorders>
            <w:vAlign w:val="center"/>
          </w:tcPr>
          <w:p w14:paraId="7E04C7CE" w14:textId="77777777" w:rsidR="00000000" w:rsidRDefault="00000000">
            <w:pPr>
              <w:widowControl/>
              <w:adjustRightInd w:val="0"/>
              <w:snapToGrid w:val="0"/>
              <w:rPr>
                <w:rFonts w:cs="新細明體" w:hint="eastAsia"/>
                <w:kern w:val="0"/>
              </w:rPr>
            </w:pPr>
            <w:r>
              <w:rPr>
                <w:rFonts w:cs="新細明體" w:hint="eastAsia"/>
                <w:kern w:val="0"/>
              </w:rPr>
              <w:t>建立機制，檢討醫學倫理</w:t>
            </w:r>
            <w:r>
              <w:rPr>
                <w:rFonts w:hint="eastAsia"/>
              </w:rPr>
              <w:t>與法律</w:t>
            </w:r>
            <w:r>
              <w:rPr>
                <w:rFonts w:cs="新細明體" w:hint="eastAsia"/>
                <w:kern w:val="0"/>
              </w:rPr>
              <w:t>相關之病例與主題，且運作良好</w:t>
            </w:r>
          </w:p>
        </w:tc>
        <w:tc>
          <w:tcPr>
            <w:tcW w:w="261" w:type="pct"/>
            <w:tcBorders>
              <w:bottom w:val="single" w:sz="2" w:space="0" w:color="auto"/>
              <w:right w:val="single" w:sz="4" w:space="0" w:color="auto"/>
            </w:tcBorders>
            <w:vAlign w:val="center"/>
          </w:tcPr>
          <w:p w14:paraId="18722279"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single" w:sz="2" w:space="0" w:color="auto"/>
            </w:tcBorders>
            <w:vAlign w:val="center"/>
          </w:tcPr>
          <w:p w14:paraId="6DA14084"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single" w:sz="2" w:space="0" w:color="auto"/>
            </w:tcBorders>
            <w:vAlign w:val="center"/>
          </w:tcPr>
          <w:p w14:paraId="5E34E982" w14:textId="77777777" w:rsidR="00000000" w:rsidRDefault="00000000">
            <w:pPr>
              <w:snapToGrid w:val="0"/>
              <w:rPr>
                <w:rFonts w:hint="eastAsia"/>
              </w:rPr>
            </w:pPr>
            <w:r>
              <w:rPr>
                <w:rFonts w:hint="eastAsia"/>
              </w:rPr>
              <w:t>C</w:t>
            </w:r>
            <w:r>
              <w:rPr>
                <w:rFonts w:hint="eastAsia"/>
              </w:rPr>
              <w:t>：</w:t>
            </w:r>
          </w:p>
          <w:p w14:paraId="2EEF0D40" w14:textId="77777777" w:rsidR="00000000" w:rsidRDefault="00000000">
            <w:pPr>
              <w:numPr>
                <w:ilvl w:val="0"/>
                <w:numId w:val="8"/>
              </w:numPr>
              <w:snapToGrid w:val="0"/>
              <w:rPr>
                <w:rFonts w:hint="eastAsia"/>
              </w:rPr>
            </w:pPr>
            <w:r>
              <w:rPr>
                <w:rFonts w:hint="eastAsia"/>
              </w:rPr>
              <w:t>設置有檢討醫學倫理與法律相關之病例與主題之醫學倫理委員會或相關組織。</w:t>
            </w:r>
          </w:p>
          <w:p w14:paraId="23DC0EBE" w14:textId="77777777" w:rsidR="00000000" w:rsidRDefault="00000000">
            <w:pPr>
              <w:numPr>
                <w:ilvl w:val="0"/>
                <w:numId w:val="8"/>
              </w:numPr>
              <w:snapToGrid w:val="0"/>
              <w:rPr>
                <w:rFonts w:hint="eastAsia"/>
              </w:rPr>
            </w:pPr>
            <w:r>
              <w:rPr>
                <w:rFonts w:hint="eastAsia"/>
              </w:rPr>
              <w:t>視必要舉行會議並有會議紀錄。</w:t>
            </w:r>
          </w:p>
          <w:p w14:paraId="4C2E553B"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288899D8" w14:textId="77777777" w:rsidR="00000000" w:rsidRDefault="00000000">
            <w:pPr>
              <w:rPr>
                <w:rFonts w:hint="eastAsia"/>
              </w:rPr>
            </w:pPr>
            <w:r>
              <w:rPr>
                <w:rFonts w:hint="eastAsia"/>
              </w:rPr>
              <w:t xml:space="preserve">1. </w:t>
            </w:r>
            <w:r>
              <w:rPr>
                <w:rFonts w:hint="eastAsia"/>
              </w:rPr>
              <w:t>執行之完整性並執行評估。</w:t>
            </w:r>
          </w:p>
          <w:p w14:paraId="1B82AC0B" w14:textId="77777777" w:rsidR="00000000" w:rsidRDefault="00000000">
            <w:pPr>
              <w:snapToGrid w:val="0"/>
              <w:rPr>
                <w:rFonts w:hint="eastAsia"/>
              </w:rPr>
            </w:pPr>
            <w:r>
              <w:rPr>
                <w:rFonts w:hint="eastAsia"/>
              </w:rPr>
              <w:t xml:space="preserve">2. </w:t>
            </w:r>
            <w:r>
              <w:rPr>
                <w:rFonts w:hint="eastAsia"/>
              </w:rPr>
              <w:t>檢討院內實際發生案例。</w:t>
            </w:r>
          </w:p>
        </w:tc>
      </w:tr>
      <w:tr w:rsidR="00000000" w14:paraId="0FDCF6A0" w14:textId="77777777">
        <w:tblPrEx>
          <w:tblCellMar>
            <w:top w:w="0" w:type="dxa"/>
            <w:bottom w:w="0" w:type="dxa"/>
          </w:tblCellMar>
        </w:tblPrEx>
        <w:trPr>
          <w:cantSplit/>
          <w:trHeight w:val="343"/>
        </w:trPr>
        <w:tc>
          <w:tcPr>
            <w:tcW w:w="431" w:type="pct"/>
            <w:tcBorders>
              <w:bottom w:val="double" w:sz="4" w:space="0" w:color="auto"/>
            </w:tcBorders>
            <w:vAlign w:val="center"/>
          </w:tcPr>
          <w:p w14:paraId="77EC6B72" w14:textId="77777777" w:rsidR="00000000" w:rsidRDefault="00000000">
            <w:pPr>
              <w:widowControl/>
              <w:adjustRightInd w:val="0"/>
              <w:snapToGrid w:val="0"/>
              <w:jc w:val="right"/>
              <w:rPr>
                <w:kern w:val="0"/>
              </w:rPr>
            </w:pPr>
            <w:r>
              <w:rPr>
                <w:kern w:val="0"/>
              </w:rPr>
              <w:t>4.1.3.2</w:t>
            </w:r>
          </w:p>
        </w:tc>
        <w:tc>
          <w:tcPr>
            <w:tcW w:w="1465" w:type="pct"/>
            <w:tcBorders>
              <w:bottom w:val="double" w:sz="4" w:space="0" w:color="auto"/>
              <w:right w:val="single" w:sz="4" w:space="0" w:color="auto"/>
            </w:tcBorders>
            <w:vAlign w:val="center"/>
          </w:tcPr>
          <w:p w14:paraId="43E2DC31" w14:textId="77777777" w:rsidR="00000000" w:rsidRDefault="00000000">
            <w:pPr>
              <w:widowControl/>
              <w:adjustRightInd w:val="0"/>
              <w:snapToGrid w:val="0"/>
              <w:rPr>
                <w:rFonts w:cs="新細明體" w:hint="eastAsia"/>
                <w:kern w:val="0"/>
              </w:rPr>
            </w:pPr>
            <w:r>
              <w:rPr>
                <w:rFonts w:cs="新細明體" w:hint="eastAsia"/>
                <w:kern w:val="0"/>
              </w:rPr>
              <w:t>對院內醫師及醫事人員施行醫學倫理</w:t>
            </w:r>
            <w:r>
              <w:rPr>
                <w:rFonts w:hint="eastAsia"/>
              </w:rPr>
              <w:t>與法律</w:t>
            </w:r>
            <w:r>
              <w:rPr>
                <w:rFonts w:cs="新細明體" w:hint="eastAsia"/>
                <w:kern w:val="0"/>
              </w:rPr>
              <w:t>相關之教育訓練</w:t>
            </w:r>
          </w:p>
        </w:tc>
        <w:tc>
          <w:tcPr>
            <w:tcW w:w="261" w:type="pct"/>
            <w:tcBorders>
              <w:bottom w:val="double" w:sz="4" w:space="0" w:color="auto"/>
              <w:right w:val="single" w:sz="4" w:space="0" w:color="auto"/>
            </w:tcBorders>
            <w:vAlign w:val="center"/>
          </w:tcPr>
          <w:p w14:paraId="71260D4E"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double" w:sz="4" w:space="0" w:color="auto"/>
            </w:tcBorders>
            <w:vAlign w:val="center"/>
          </w:tcPr>
          <w:p w14:paraId="5BD94A71"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double" w:sz="4" w:space="0" w:color="auto"/>
            </w:tcBorders>
            <w:vAlign w:val="center"/>
          </w:tcPr>
          <w:p w14:paraId="3A09BA7A" w14:textId="77777777" w:rsidR="00000000" w:rsidRDefault="00000000">
            <w:pPr>
              <w:snapToGrid w:val="0"/>
              <w:rPr>
                <w:rFonts w:hint="eastAsia"/>
              </w:rPr>
            </w:pPr>
            <w:r>
              <w:rPr>
                <w:rFonts w:hint="eastAsia"/>
              </w:rPr>
              <w:t>C</w:t>
            </w:r>
            <w:r>
              <w:rPr>
                <w:rFonts w:hint="eastAsia"/>
              </w:rPr>
              <w:t>：</w:t>
            </w:r>
          </w:p>
          <w:p w14:paraId="2243A39A" w14:textId="77777777" w:rsidR="00000000" w:rsidRDefault="00000000">
            <w:pPr>
              <w:numPr>
                <w:ilvl w:val="0"/>
                <w:numId w:val="38"/>
              </w:numPr>
              <w:snapToGrid w:val="0"/>
              <w:rPr>
                <w:rFonts w:hint="eastAsia"/>
              </w:rPr>
            </w:pPr>
            <w:r>
              <w:rPr>
                <w:rFonts w:hint="eastAsia"/>
              </w:rPr>
              <w:t>定期實施醫師及醫事人員醫學倫理與法律相關之教育訓練活動。</w:t>
            </w:r>
          </w:p>
          <w:p w14:paraId="17E81726" w14:textId="77777777" w:rsidR="00000000" w:rsidRDefault="00000000">
            <w:pPr>
              <w:numPr>
                <w:ilvl w:val="0"/>
                <w:numId w:val="38"/>
              </w:numPr>
              <w:tabs>
                <w:tab w:val="num" w:pos="328"/>
              </w:tabs>
              <w:snapToGrid w:val="0"/>
              <w:rPr>
                <w:rFonts w:hint="eastAsia"/>
              </w:rPr>
            </w:pPr>
            <w:r>
              <w:rPr>
                <w:rFonts w:hint="eastAsia"/>
              </w:rPr>
              <w:t>須視需求訂定教育訓練活動計畫並確實執行。</w:t>
            </w:r>
          </w:p>
          <w:p w14:paraId="3DCCDC3B"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7298B96" w14:textId="77777777" w:rsidR="00000000" w:rsidRDefault="00000000">
            <w:pPr>
              <w:widowControl/>
              <w:adjustRightInd w:val="0"/>
              <w:snapToGrid w:val="0"/>
              <w:rPr>
                <w:rFonts w:hint="eastAsia"/>
                <w:b/>
                <w:bCs/>
                <w:snapToGrid w:val="0"/>
                <w:kern w:val="0"/>
              </w:rPr>
            </w:pPr>
            <w:r>
              <w:rPr>
                <w:rFonts w:hint="eastAsia"/>
              </w:rPr>
              <w:t>符合</w:t>
            </w:r>
            <w:r>
              <w:rPr>
                <w:rFonts w:hint="eastAsia"/>
              </w:rPr>
              <w:t>C</w:t>
            </w:r>
            <w:r>
              <w:rPr>
                <w:rFonts w:hint="eastAsia"/>
              </w:rPr>
              <w:t>項，且執行成果優良，如有施行人體試驗，應有人體試驗審查及遵守行政院衛生署訂定之人體試驗委員會相關規範。</w:t>
            </w:r>
          </w:p>
        </w:tc>
      </w:tr>
      <w:tr w:rsidR="00000000" w14:paraId="2F3BCA1C" w14:textId="77777777">
        <w:tblPrEx>
          <w:tblCellMar>
            <w:top w:w="0" w:type="dxa"/>
            <w:bottom w:w="0" w:type="dxa"/>
          </w:tblCellMar>
        </w:tblPrEx>
        <w:trPr>
          <w:cantSplit/>
          <w:trHeight w:val="343"/>
        </w:trPr>
        <w:tc>
          <w:tcPr>
            <w:tcW w:w="431" w:type="pct"/>
            <w:tcBorders>
              <w:top w:val="double" w:sz="4" w:space="0" w:color="auto"/>
            </w:tcBorders>
            <w:vAlign w:val="center"/>
          </w:tcPr>
          <w:p w14:paraId="2AEE18CA" w14:textId="77777777" w:rsidR="00000000" w:rsidRDefault="00000000">
            <w:pPr>
              <w:widowControl/>
              <w:adjustRightInd w:val="0"/>
              <w:snapToGrid w:val="0"/>
              <w:jc w:val="both"/>
              <w:rPr>
                <w:b/>
                <w:bCs/>
                <w:kern w:val="0"/>
              </w:rPr>
            </w:pPr>
            <w:r>
              <w:rPr>
                <w:b/>
                <w:bCs/>
                <w:kern w:val="0"/>
              </w:rPr>
              <w:t>4.</w:t>
            </w:r>
            <w:r>
              <w:rPr>
                <w:rFonts w:hint="eastAsia"/>
                <w:b/>
                <w:bCs/>
                <w:kern w:val="0"/>
              </w:rPr>
              <w:t>2</w:t>
            </w:r>
          </w:p>
        </w:tc>
        <w:tc>
          <w:tcPr>
            <w:tcW w:w="1465" w:type="pct"/>
            <w:tcBorders>
              <w:top w:val="double" w:sz="4" w:space="0" w:color="auto"/>
              <w:right w:val="single" w:sz="4" w:space="0" w:color="auto"/>
            </w:tcBorders>
            <w:vAlign w:val="center"/>
          </w:tcPr>
          <w:p w14:paraId="0B39CDDC" w14:textId="77777777" w:rsidR="00000000" w:rsidRDefault="00000000">
            <w:pPr>
              <w:widowControl/>
              <w:adjustRightInd w:val="0"/>
              <w:snapToGrid w:val="0"/>
              <w:rPr>
                <w:rFonts w:cs="新細明體"/>
                <w:b/>
                <w:bCs/>
                <w:kern w:val="0"/>
              </w:rPr>
            </w:pPr>
            <w:r>
              <w:rPr>
                <w:rFonts w:cs="新細明體" w:hint="eastAsia"/>
                <w:b/>
                <w:bCs/>
                <w:kern w:val="0"/>
              </w:rPr>
              <w:t>圖書及文獻查閱機制</w:t>
            </w:r>
          </w:p>
        </w:tc>
        <w:tc>
          <w:tcPr>
            <w:tcW w:w="261" w:type="pct"/>
            <w:tcBorders>
              <w:top w:val="double" w:sz="4" w:space="0" w:color="auto"/>
              <w:right w:val="single" w:sz="4" w:space="0" w:color="auto"/>
            </w:tcBorders>
            <w:vAlign w:val="center"/>
          </w:tcPr>
          <w:p w14:paraId="439B278B" w14:textId="77777777" w:rsidR="00000000" w:rsidRDefault="00000000">
            <w:pPr>
              <w:widowControl/>
              <w:adjustRightInd w:val="0"/>
              <w:snapToGrid w:val="0"/>
              <w:jc w:val="both"/>
              <w:rPr>
                <w:rFonts w:cs="新細明體"/>
                <w:b/>
                <w:bCs/>
                <w:kern w:val="0"/>
              </w:rPr>
            </w:pPr>
          </w:p>
        </w:tc>
        <w:tc>
          <w:tcPr>
            <w:tcW w:w="261" w:type="pct"/>
            <w:tcBorders>
              <w:top w:val="double" w:sz="4" w:space="0" w:color="auto"/>
              <w:left w:val="single" w:sz="4" w:space="0" w:color="auto"/>
            </w:tcBorders>
            <w:vAlign w:val="center"/>
          </w:tcPr>
          <w:p w14:paraId="3248E94C" w14:textId="77777777" w:rsidR="00000000" w:rsidRDefault="00000000">
            <w:pPr>
              <w:widowControl/>
              <w:adjustRightInd w:val="0"/>
              <w:snapToGrid w:val="0"/>
              <w:rPr>
                <w:rFonts w:cs="新細明體"/>
                <w:b/>
                <w:bCs/>
                <w:kern w:val="0"/>
              </w:rPr>
            </w:pPr>
          </w:p>
        </w:tc>
        <w:tc>
          <w:tcPr>
            <w:tcW w:w="2582" w:type="pct"/>
            <w:tcBorders>
              <w:top w:val="double" w:sz="4" w:space="0" w:color="auto"/>
            </w:tcBorders>
            <w:vAlign w:val="center"/>
          </w:tcPr>
          <w:p w14:paraId="322ACE5E" w14:textId="77777777" w:rsidR="00000000" w:rsidRDefault="00000000">
            <w:pPr>
              <w:widowControl/>
              <w:adjustRightInd w:val="0"/>
              <w:snapToGrid w:val="0"/>
              <w:rPr>
                <w:rFonts w:hint="eastAsia"/>
                <w:b/>
                <w:bCs/>
                <w:snapToGrid w:val="0"/>
                <w:kern w:val="0"/>
              </w:rPr>
            </w:pPr>
          </w:p>
        </w:tc>
      </w:tr>
      <w:tr w:rsidR="00000000" w14:paraId="71F4A05D" w14:textId="77777777">
        <w:tblPrEx>
          <w:tblCellMar>
            <w:top w:w="0" w:type="dxa"/>
            <w:bottom w:w="0" w:type="dxa"/>
          </w:tblCellMar>
        </w:tblPrEx>
        <w:trPr>
          <w:cantSplit/>
          <w:trHeight w:val="343"/>
        </w:trPr>
        <w:tc>
          <w:tcPr>
            <w:tcW w:w="431" w:type="pct"/>
            <w:vAlign w:val="center"/>
          </w:tcPr>
          <w:p w14:paraId="23C56579" w14:textId="77777777" w:rsidR="00000000" w:rsidRDefault="00000000">
            <w:pPr>
              <w:widowControl/>
              <w:adjustRightInd w:val="0"/>
              <w:snapToGrid w:val="0"/>
              <w:jc w:val="both"/>
              <w:rPr>
                <w:b/>
                <w:bCs/>
                <w:kern w:val="0"/>
              </w:rPr>
            </w:pPr>
            <w:r>
              <w:rPr>
                <w:b/>
                <w:bCs/>
                <w:kern w:val="0"/>
              </w:rPr>
              <w:lastRenderedPageBreak/>
              <w:t>4.</w:t>
            </w:r>
            <w:r>
              <w:rPr>
                <w:rFonts w:hint="eastAsia"/>
                <w:b/>
                <w:bCs/>
                <w:kern w:val="0"/>
              </w:rPr>
              <w:t>2</w:t>
            </w:r>
            <w:r>
              <w:rPr>
                <w:b/>
                <w:bCs/>
                <w:kern w:val="0"/>
              </w:rPr>
              <w:t>.1</w:t>
            </w:r>
          </w:p>
        </w:tc>
        <w:tc>
          <w:tcPr>
            <w:tcW w:w="1465" w:type="pct"/>
            <w:tcBorders>
              <w:right w:val="single" w:sz="4" w:space="0" w:color="auto"/>
            </w:tcBorders>
            <w:vAlign w:val="center"/>
          </w:tcPr>
          <w:p w14:paraId="66D28981" w14:textId="77777777" w:rsidR="00000000" w:rsidRDefault="00000000">
            <w:pPr>
              <w:widowControl/>
              <w:adjustRightInd w:val="0"/>
              <w:snapToGrid w:val="0"/>
              <w:rPr>
                <w:rFonts w:cs="新細明體"/>
                <w:b/>
                <w:bCs/>
                <w:kern w:val="0"/>
              </w:rPr>
            </w:pPr>
            <w:r>
              <w:rPr>
                <w:rFonts w:cs="新細明體" w:hint="eastAsia"/>
                <w:b/>
                <w:bCs/>
                <w:kern w:val="0"/>
              </w:rPr>
              <w:t>建立完善之圖書、文獻資料查閱機制</w:t>
            </w:r>
          </w:p>
        </w:tc>
        <w:tc>
          <w:tcPr>
            <w:tcW w:w="261" w:type="pct"/>
            <w:tcBorders>
              <w:right w:val="single" w:sz="4" w:space="0" w:color="auto"/>
            </w:tcBorders>
            <w:vAlign w:val="center"/>
          </w:tcPr>
          <w:p w14:paraId="35F1FCB2" w14:textId="77777777" w:rsidR="00000000" w:rsidRDefault="00000000">
            <w:pPr>
              <w:widowControl/>
              <w:adjustRightInd w:val="0"/>
              <w:snapToGrid w:val="0"/>
              <w:jc w:val="both"/>
              <w:rPr>
                <w:rFonts w:cs="新細明體"/>
                <w:b/>
                <w:bCs/>
                <w:kern w:val="0"/>
              </w:rPr>
            </w:pPr>
          </w:p>
        </w:tc>
        <w:tc>
          <w:tcPr>
            <w:tcW w:w="261" w:type="pct"/>
            <w:tcBorders>
              <w:left w:val="single" w:sz="4" w:space="0" w:color="auto"/>
            </w:tcBorders>
            <w:vAlign w:val="center"/>
          </w:tcPr>
          <w:p w14:paraId="1F78028C" w14:textId="77777777" w:rsidR="00000000" w:rsidRDefault="00000000">
            <w:pPr>
              <w:widowControl/>
              <w:adjustRightInd w:val="0"/>
              <w:snapToGrid w:val="0"/>
              <w:rPr>
                <w:rFonts w:cs="新細明體"/>
                <w:b/>
                <w:bCs/>
                <w:kern w:val="0"/>
              </w:rPr>
            </w:pPr>
          </w:p>
        </w:tc>
        <w:tc>
          <w:tcPr>
            <w:tcW w:w="2582" w:type="pct"/>
            <w:vAlign w:val="center"/>
          </w:tcPr>
          <w:p w14:paraId="5A066C15" w14:textId="77777777" w:rsidR="00000000" w:rsidRDefault="00000000">
            <w:pPr>
              <w:snapToGrid w:val="0"/>
              <w:rPr>
                <w:rFonts w:hint="eastAsia"/>
              </w:rPr>
            </w:pPr>
            <w:r>
              <w:rPr>
                <w:rFonts w:hint="eastAsia"/>
              </w:rPr>
              <w:t>[</w:t>
            </w:r>
            <w:r>
              <w:rPr>
                <w:rFonts w:hint="eastAsia"/>
              </w:rPr>
              <w:t>重點</w:t>
            </w:r>
            <w:r>
              <w:rPr>
                <w:rFonts w:hint="eastAsia"/>
              </w:rPr>
              <w:t>]</w:t>
            </w:r>
          </w:p>
          <w:p w14:paraId="436D3673" w14:textId="77777777" w:rsidR="00000000" w:rsidRDefault="00000000">
            <w:pPr>
              <w:snapToGrid w:val="0"/>
              <w:rPr>
                <w:rFonts w:hint="eastAsia"/>
              </w:rPr>
            </w:pPr>
            <w:r>
              <w:rPr>
                <w:rFonts w:hint="eastAsia"/>
              </w:rPr>
              <w:t>為因應醫學之進步，維持及提升優質醫療，應編列適當預算購置必要之圖書及期刊雜誌。圖書及文獻資料應有妥善保存與管理，並公告新購入圖書相關之資訊，以用於全體工作人員之繼續教育。</w:t>
            </w:r>
          </w:p>
          <w:p w14:paraId="4FCEA4EE" w14:textId="77777777" w:rsidR="00000000" w:rsidRDefault="00000000">
            <w:pPr>
              <w:snapToGrid w:val="0"/>
              <w:rPr>
                <w:rFonts w:hint="eastAsia"/>
              </w:rPr>
            </w:pPr>
            <w:r>
              <w:rPr>
                <w:rFonts w:hint="eastAsia"/>
              </w:rPr>
              <w:t>[</w:t>
            </w:r>
            <w:r>
              <w:rPr>
                <w:rFonts w:hint="eastAsia"/>
              </w:rPr>
              <w:t>注意事項</w:t>
            </w:r>
            <w:r>
              <w:rPr>
                <w:rFonts w:hint="eastAsia"/>
              </w:rPr>
              <w:t>]</w:t>
            </w:r>
          </w:p>
          <w:p w14:paraId="459A1F6B" w14:textId="77777777" w:rsidR="00000000" w:rsidRDefault="00000000">
            <w:pPr>
              <w:snapToGrid w:val="0"/>
            </w:pPr>
            <w:r>
              <w:t>以訪視相關部門、面談教育訓練及圖書管理人員之方式審查。</w:t>
            </w:r>
          </w:p>
          <w:p w14:paraId="44B4275C" w14:textId="77777777" w:rsidR="00000000" w:rsidRDefault="00000000">
            <w:pPr>
              <w:numPr>
                <w:ilvl w:val="0"/>
                <w:numId w:val="40"/>
              </w:numPr>
              <w:snapToGrid w:val="0"/>
              <w:rPr>
                <w:rFonts w:hint="eastAsia"/>
              </w:rPr>
            </w:pPr>
            <w:r>
              <w:t>醫院人員應可自由閱讀。</w:t>
            </w:r>
          </w:p>
          <w:p w14:paraId="4E56C5F1" w14:textId="77777777" w:rsidR="00000000" w:rsidRDefault="00000000">
            <w:pPr>
              <w:numPr>
                <w:ilvl w:val="0"/>
                <w:numId w:val="40"/>
              </w:numPr>
              <w:snapToGrid w:val="0"/>
              <w:rPr>
                <w:rFonts w:hint="eastAsia"/>
              </w:rPr>
            </w:pPr>
            <w:r>
              <w:t>應依照醫院人員需求及期望購入圖書。</w:t>
            </w:r>
          </w:p>
        </w:tc>
      </w:tr>
      <w:tr w:rsidR="00000000" w14:paraId="4A09EF64" w14:textId="77777777">
        <w:tblPrEx>
          <w:tblCellMar>
            <w:top w:w="0" w:type="dxa"/>
            <w:bottom w:w="0" w:type="dxa"/>
          </w:tblCellMar>
        </w:tblPrEx>
        <w:trPr>
          <w:cantSplit/>
          <w:trHeight w:val="343"/>
        </w:trPr>
        <w:tc>
          <w:tcPr>
            <w:tcW w:w="431" w:type="pct"/>
            <w:vAlign w:val="center"/>
          </w:tcPr>
          <w:p w14:paraId="50B90C9D" w14:textId="77777777" w:rsidR="00000000" w:rsidRDefault="00000000">
            <w:pPr>
              <w:widowControl/>
              <w:adjustRightInd w:val="0"/>
              <w:snapToGrid w:val="0"/>
              <w:jc w:val="right"/>
              <w:rPr>
                <w:rFonts w:hint="eastAsia"/>
                <w:kern w:val="0"/>
              </w:rPr>
            </w:pPr>
            <w:r>
              <w:rPr>
                <w:kern w:val="0"/>
              </w:rPr>
              <w:t>4.</w:t>
            </w:r>
            <w:r>
              <w:rPr>
                <w:rFonts w:hint="eastAsia"/>
                <w:kern w:val="0"/>
              </w:rPr>
              <w:t>2</w:t>
            </w:r>
            <w:r>
              <w:rPr>
                <w:kern w:val="0"/>
              </w:rPr>
              <w:t>.1.</w:t>
            </w:r>
            <w:r>
              <w:rPr>
                <w:rFonts w:hint="eastAsia"/>
                <w:kern w:val="0"/>
              </w:rPr>
              <w:t>1</w:t>
            </w:r>
          </w:p>
        </w:tc>
        <w:tc>
          <w:tcPr>
            <w:tcW w:w="1465" w:type="pct"/>
            <w:tcBorders>
              <w:right w:val="single" w:sz="4" w:space="0" w:color="auto"/>
            </w:tcBorders>
            <w:vAlign w:val="center"/>
          </w:tcPr>
          <w:p w14:paraId="6625D48D" w14:textId="77777777" w:rsidR="00000000" w:rsidRDefault="00000000">
            <w:pPr>
              <w:widowControl/>
              <w:adjustRightInd w:val="0"/>
              <w:snapToGrid w:val="0"/>
              <w:rPr>
                <w:rFonts w:cs="新細明體"/>
                <w:kern w:val="0"/>
              </w:rPr>
            </w:pPr>
            <w:r>
              <w:rPr>
                <w:rFonts w:cs="新細明體" w:hint="eastAsia"/>
                <w:kern w:val="0"/>
              </w:rPr>
              <w:t>圖書之管理良好</w:t>
            </w:r>
          </w:p>
        </w:tc>
        <w:tc>
          <w:tcPr>
            <w:tcW w:w="261" w:type="pct"/>
            <w:tcBorders>
              <w:right w:val="single" w:sz="4" w:space="0" w:color="auto"/>
            </w:tcBorders>
            <w:vAlign w:val="center"/>
          </w:tcPr>
          <w:p w14:paraId="5458062E"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4FF1EE33"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0F4BEC0D" w14:textId="77777777" w:rsidR="00000000" w:rsidRDefault="00000000">
            <w:pPr>
              <w:widowControl/>
              <w:snapToGrid w:val="0"/>
              <w:rPr>
                <w:rFonts w:cs="新細明體" w:hint="eastAsia"/>
                <w:kern w:val="0"/>
              </w:rPr>
            </w:pPr>
            <w:r>
              <w:rPr>
                <w:rFonts w:cs="新細明體" w:hint="eastAsia"/>
                <w:kern w:val="0"/>
              </w:rPr>
              <w:t>C</w:t>
            </w:r>
            <w:r>
              <w:rPr>
                <w:rFonts w:cs="新細明體" w:hint="eastAsia"/>
                <w:kern w:val="0"/>
              </w:rPr>
              <w:t>：</w:t>
            </w:r>
          </w:p>
          <w:p w14:paraId="6EAB7A2C" w14:textId="77777777" w:rsidR="00000000" w:rsidRDefault="00000000">
            <w:pPr>
              <w:widowControl/>
              <w:numPr>
                <w:ilvl w:val="0"/>
                <w:numId w:val="9"/>
              </w:numPr>
              <w:snapToGrid w:val="0"/>
              <w:rPr>
                <w:rFonts w:cs="新細明體" w:hint="eastAsia"/>
                <w:kern w:val="0"/>
              </w:rPr>
            </w:pPr>
            <w:r>
              <w:rPr>
                <w:rFonts w:cs="新細明體" w:hint="eastAsia"/>
                <w:kern w:val="0"/>
              </w:rPr>
              <w:t>圖書須以一定之方式分類、整理並能迅速取出。</w:t>
            </w:r>
          </w:p>
          <w:p w14:paraId="437AE6D1" w14:textId="77777777" w:rsidR="00000000" w:rsidRDefault="00000000">
            <w:pPr>
              <w:widowControl/>
              <w:numPr>
                <w:ilvl w:val="0"/>
                <w:numId w:val="9"/>
              </w:numPr>
              <w:snapToGrid w:val="0"/>
              <w:rPr>
                <w:rFonts w:cs="新細明體" w:hint="eastAsia"/>
                <w:kern w:val="0"/>
              </w:rPr>
            </w:pPr>
            <w:r>
              <w:rPr>
                <w:rFonts w:cs="新細明體" w:hint="eastAsia"/>
                <w:kern w:val="0"/>
              </w:rPr>
              <w:t>若醫院未設置圖書室，則圖書可由各部門自行保管，但醫院必須掌握其保管處所及管理狀況。若醫院設有圖書室，原則上應由圖書室統一管理圖書及雜誌，並需有館藏目錄；必要之圖書可由各部門自行保管，但圖書室必須確認其保管處所及管理狀況。</w:t>
            </w:r>
          </w:p>
          <w:p w14:paraId="5CF5AB14" w14:textId="77777777" w:rsidR="00000000" w:rsidRDefault="00000000">
            <w:pPr>
              <w:widowControl/>
              <w:numPr>
                <w:ilvl w:val="0"/>
                <w:numId w:val="9"/>
              </w:numPr>
              <w:snapToGrid w:val="0"/>
              <w:rPr>
                <w:rFonts w:cs="新細明體" w:hint="eastAsia"/>
                <w:kern w:val="0"/>
              </w:rPr>
            </w:pPr>
            <w:r>
              <w:rPr>
                <w:rFonts w:cs="新細明體" w:hint="eastAsia"/>
                <w:kern w:val="0"/>
              </w:rPr>
              <w:t>應有人員負責管理圖書，並訂有明確之權責。</w:t>
            </w:r>
          </w:p>
          <w:p w14:paraId="57B0FF39" w14:textId="77777777" w:rsidR="00000000" w:rsidRDefault="00000000">
            <w:pPr>
              <w:numPr>
                <w:ilvl w:val="0"/>
                <w:numId w:val="9"/>
              </w:numPr>
              <w:snapToGrid w:val="0"/>
              <w:rPr>
                <w:rFonts w:ascii="標楷體" w:hAnsi="標楷體" w:cs="新細明體" w:hint="eastAsia"/>
                <w:kern w:val="0"/>
              </w:rPr>
            </w:pPr>
            <w:r>
              <w:rPr>
                <w:rFonts w:hint="eastAsia"/>
              </w:rPr>
              <w:t>中醫部門若未設圖書室</w:t>
            </w:r>
            <w:r>
              <w:rPr>
                <w:rFonts w:cs="新細明體" w:hint="eastAsia"/>
                <w:kern w:val="0"/>
              </w:rPr>
              <w:t>，則醫院圖書室應有相當比例之中醫藥書籍</w:t>
            </w:r>
            <w:r>
              <w:rPr>
                <w:rFonts w:ascii="標楷體" w:hAnsi="標楷體" w:cs="新細明體"/>
                <w:kern w:val="0"/>
              </w:rPr>
              <w:t>。</w:t>
            </w:r>
          </w:p>
          <w:p w14:paraId="3C3C0932"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663994AF" w14:textId="77777777" w:rsidR="00000000" w:rsidRDefault="00000000">
            <w:pPr>
              <w:snapToGrid w:val="0"/>
              <w:rPr>
                <w:rFonts w:hint="eastAsia"/>
              </w:rPr>
            </w:pPr>
            <w:r>
              <w:rPr>
                <w:rFonts w:hint="eastAsia"/>
              </w:rPr>
              <w:t>符合</w:t>
            </w:r>
            <w:r>
              <w:rPr>
                <w:rFonts w:hint="eastAsia"/>
              </w:rPr>
              <w:t>C</w:t>
            </w:r>
            <w:r>
              <w:rPr>
                <w:rFonts w:hint="eastAsia"/>
              </w:rPr>
              <w:t>項，且執行狀況良好並定期評估。</w:t>
            </w:r>
          </w:p>
        </w:tc>
      </w:tr>
      <w:tr w:rsidR="00000000" w14:paraId="0A553235" w14:textId="77777777">
        <w:tblPrEx>
          <w:tblCellMar>
            <w:top w:w="0" w:type="dxa"/>
            <w:bottom w:w="0" w:type="dxa"/>
          </w:tblCellMar>
        </w:tblPrEx>
        <w:trPr>
          <w:cantSplit/>
          <w:trHeight w:val="343"/>
        </w:trPr>
        <w:tc>
          <w:tcPr>
            <w:tcW w:w="431" w:type="pct"/>
            <w:vAlign w:val="center"/>
          </w:tcPr>
          <w:p w14:paraId="7A31A5CB" w14:textId="77777777" w:rsidR="00000000" w:rsidRDefault="00000000">
            <w:pPr>
              <w:widowControl/>
              <w:adjustRightInd w:val="0"/>
              <w:snapToGrid w:val="0"/>
              <w:jc w:val="right"/>
              <w:rPr>
                <w:rFonts w:hint="eastAsia"/>
                <w:kern w:val="0"/>
              </w:rPr>
            </w:pPr>
            <w:r>
              <w:rPr>
                <w:kern w:val="0"/>
              </w:rPr>
              <w:t>4.</w:t>
            </w:r>
            <w:r>
              <w:rPr>
                <w:rFonts w:hint="eastAsia"/>
                <w:kern w:val="0"/>
              </w:rPr>
              <w:t>2</w:t>
            </w:r>
            <w:r>
              <w:rPr>
                <w:kern w:val="0"/>
              </w:rPr>
              <w:t>.1.</w:t>
            </w:r>
            <w:r>
              <w:rPr>
                <w:rFonts w:hint="eastAsia"/>
                <w:kern w:val="0"/>
              </w:rPr>
              <w:t>2</w:t>
            </w:r>
          </w:p>
        </w:tc>
        <w:tc>
          <w:tcPr>
            <w:tcW w:w="1465" w:type="pct"/>
            <w:tcBorders>
              <w:right w:val="single" w:sz="4" w:space="0" w:color="auto"/>
            </w:tcBorders>
            <w:vAlign w:val="center"/>
          </w:tcPr>
          <w:p w14:paraId="5DB24E1C" w14:textId="77777777" w:rsidR="00000000" w:rsidRDefault="00000000">
            <w:pPr>
              <w:widowControl/>
              <w:adjustRightInd w:val="0"/>
              <w:snapToGrid w:val="0"/>
              <w:rPr>
                <w:rFonts w:cs="新細明體"/>
                <w:kern w:val="0"/>
              </w:rPr>
            </w:pPr>
            <w:r>
              <w:rPr>
                <w:rFonts w:cs="新細明體" w:hint="eastAsia"/>
                <w:kern w:val="0"/>
              </w:rPr>
              <w:t>購置必需的圖書及期刊，並定期提供各部門最新之圖書資訊</w:t>
            </w:r>
          </w:p>
        </w:tc>
        <w:tc>
          <w:tcPr>
            <w:tcW w:w="261" w:type="pct"/>
            <w:tcBorders>
              <w:right w:val="single" w:sz="4" w:space="0" w:color="auto"/>
            </w:tcBorders>
            <w:vAlign w:val="center"/>
          </w:tcPr>
          <w:p w14:paraId="1C6B81A2"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6358E82F"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64D04616" w14:textId="77777777" w:rsidR="00000000" w:rsidRDefault="00000000">
            <w:pPr>
              <w:snapToGrid w:val="0"/>
              <w:rPr>
                <w:rFonts w:cs="新細明體" w:hint="eastAsia"/>
                <w:kern w:val="0"/>
              </w:rPr>
            </w:pPr>
            <w:r>
              <w:rPr>
                <w:rFonts w:cs="新細明體" w:hint="eastAsia"/>
                <w:kern w:val="0"/>
              </w:rPr>
              <w:t>C</w:t>
            </w:r>
            <w:r>
              <w:rPr>
                <w:rFonts w:cs="新細明體" w:hint="eastAsia"/>
                <w:kern w:val="0"/>
              </w:rPr>
              <w:t>：</w:t>
            </w:r>
          </w:p>
          <w:p w14:paraId="251DB33A" w14:textId="77777777" w:rsidR="00000000" w:rsidRDefault="00000000">
            <w:pPr>
              <w:numPr>
                <w:ilvl w:val="0"/>
                <w:numId w:val="41"/>
              </w:numPr>
              <w:snapToGrid w:val="0"/>
              <w:rPr>
                <w:rFonts w:cs="新細明體" w:hint="eastAsia"/>
                <w:kern w:val="0"/>
              </w:rPr>
            </w:pPr>
            <w:r>
              <w:rPr>
                <w:rFonts w:cs="新細明體" w:hint="eastAsia"/>
                <w:kern w:val="0"/>
              </w:rPr>
              <w:t>應編列預算，購置必需之圖書及文獻，包括醫學倫理、法律等書籍。</w:t>
            </w:r>
          </w:p>
          <w:p w14:paraId="7F718DDC" w14:textId="77777777" w:rsidR="00000000" w:rsidRDefault="00000000">
            <w:pPr>
              <w:numPr>
                <w:ilvl w:val="0"/>
                <w:numId w:val="41"/>
              </w:numPr>
              <w:snapToGrid w:val="0"/>
              <w:rPr>
                <w:rFonts w:cs="新細明體" w:hint="eastAsia"/>
                <w:kern w:val="0"/>
              </w:rPr>
            </w:pPr>
            <w:r>
              <w:rPr>
                <w:rFonts w:cs="新細明體" w:hint="eastAsia"/>
                <w:kern w:val="0"/>
              </w:rPr>
              <w:t>對新購圖書應製有新購圖書清單，並定期送達院內各單位。</w:t>
            </w:r>
          </w:p>
          <w:p w14:paraId="425C304D"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65B5CBB8" w14:textId="77777777" w:rsidR="00000000" w:rsidRDefault="00000000">
            <w:pPr>
              <w:snapToGrid w:val="0"/>
              <w:rPr>
                <w:rFonts w:cs="新細明體"/>
              </w:rPr>
            </w:pPr>
            <w:r>
              <w:rPr>
                <w:rFonts w:hint="eastAsia"/>
              </w:rPr>
              <w:t>符合</w:t>
            </w:r>
            <w:r>
              <w:rPr>
                <w:rFonts w:hint="eastAsia"/>
              </w:rPr>
              <w:t>C</w:t>
            </w:r>
            <w:r>
              <w:rPr>
                <w:rFonts w:hint="eastAsia"/>
              </w:rPr>
              <w:t>項，且執行狀況良好並定期評估。</w:t>
            </w:r>
          </w:p>
        </w:tc>
      </w:tr>
      <w:tr w:rsidR="00000000" w14:paraId="5B3A0B2B" w14:textId="77777777">
        <w:tblPrEx>
          <w:tblCellMar>
            <w:top w:w="0" w:type="dxa"/>
            <w:bottom w:w="0" w:type="dxa"/>
          </w:tblCellMar>
        </w:tblPrEx>
        <w:trPr>
          <w:cantSplit/>
          <w:trHeight w:val="343"/>
        </w:trPr>
        <w:tc>
          <w:tcPr>
            <w:tcW w:w="431" w:type="pct"/>
            <w:vAlign w:val="center"/>
          </w:tcPr>
          <w:p w14:paraId="0173BF00" w14:textId="77777777" w:rsidR="00000000" w:rsidRDefault="00000000">
            <w:pPr>
              <w:widowControl/>
              <w:adjustRightInd w:val="0"/>
              <w:snapToGrid w:val="0"/>
              <w:rPr>
                <w:rFonts w:hint="eastAsia"/>
                <w:kern w:val="0"/>
              </w:rPr>
            </w:pPr>
            <w:r>
              <w:rPr>
                <w:b/>
                <w:bCs/>
                <w:kern w:val="0"/>
              </w:rPr>
              <w:t>4.</w:t>
            </w:r>
            <w:r>
              <w:rPr>
                <w:rFonts w:hint="eastAsia"/>
                <w:b/>
                <w:bCs/>
                <w:kern w:val="0"/>
              </w:rPr>
              <w:t>2</w:t>
            </w:r>
            <w:r>
              <w:rPr>
                <w:b/>
                <w:bCs/>
                <w:kern w:val="0"/>
              </w:rPr>
              <w:t>.2</w:t>
            </w:r>
          </w:p>
        </w:tc>
        <w:tc>
          <w:tcPr>
            <w:tcW w:w="1465" w:type="pct"/>
            <w:tcBorders>
              <w:right w:val="single" w:sz="4" w:space="0" w:color="auto"/>
            </w:tcBorders>
            <w:vAlign w:val="center"/>
          </w:tcPr>
          <w:p w14:paraId="507308C3" w14:textId="77777777" w:rsidR="00000000" w:rsidRDefault="00000000">
            <w:pPr>
              <w:widowControl/>
              <w:adjustRightInd w:val="0"/>
              <w:snapToGrid w:val="0"/>
              <w:rPr>
                <w:rFonts w:cs="新細明體" w:hint="eastAsia"/>
                <w:kern w:val="0"/>
              </w:rPr>
            </w:pPr>
            <w:r>
              <w:rPr>
                <w:rFonts w:cs="新細明體" w:hint="eastAsia"/>
                <w:b/>
                <w:bCs/>
                <w:kern w:val="0"/>
              </w:rPr>
              <w:t>適當之圖書利用率及方便性</w:t>
            </w:r>
          </w:p>
        </w:tc>
        <w:tc>
          <w:tcPr>
            <w:tcW w:w="261" w:type="pct"/>
            <w:tcBorders>
              <w:right w:val="single" w:sz="4" w:space="0" w:color="auto"/>
            </w:tcBorders>
            <w:vAlign w:val="center"/>
          </w:tcPr>
          <w:p w14:paraId="68240FA8" w14:textId="77777777" w:rsidR="00000000" w:rsidRDefault="00000000">
            <w:pPr>
              <w:widowControl/>
              <w:adjustRightInd w:val="0"/>
              <w:snapToGrid w:val="0"/>
              <w:jc w:val="both"/>
              <w:rPr>
                <w:rFonts w:cs="新細明體" w:hint="eastAsia"/>
                <w:kern w:val="0"/>
              </w:rPr>
            </w:pPr>
          </w:p>
        </w:tc>
        <w:tc>
          <w:tcPr>
            <w:tcW w:w="261" w:type="pct"/>
            <w:tcBorders>
              <w:left w:val="single" w:sz="4" w:space="0" w:color="auto"/>
            </w:tcBorders>
            <w:vAlign w:val="center"/>
          </w:tcPr>
          <w:p w14:paraId="4A799E23" w14:textId="77777777" w:rsidR="00000000" w:rsidRDefault="00000000">
            <w:pPr>
              <w:widowControl/>
              <w:adjustRightInd w:val="0"/>
              <w:snapToGrid w:val="0"/>
              <w:rPr>
                <w:rFonts w:cs="新細明體" w:hint="eastAsia"/>
                <w:kern w:val="0"/>
              </w:rPr>
            </w:pPr>
          </w:p>
        </w:tc>
        <w:tc>
          <w:tcPr>
            <w:tcW w:w="2582" w:type="pct"/>
          </w:tcPr>
          <w:p w14:paraId="36B47317" w14:textId="77777777" w:rsidR="00000000" w:rsidRDefault="00000000">
            <w:pPr>
              <w:adjustRightInd w:val="0"/>
              <w:snapToGrid w:val="0"/>
              <w:rPr>
                <w:rFonts w:hint="eastAsia"/>
              </w:rPr>
            </w:pPr>
            <w:r>
              <w:rPr>
                <w:rFonts w:hint="eastAsia"/>
              </w:rPr>
              <w:t>[</w:t>
            </w:r>
            <w:r>
              <w:rPr>
                <w:rFonts w:hint="eastAsia"/>
              </w:rPr>
              <w:t>重點</w:t>
            </w:r>
            <w:r>
              <w:rPr>
                <w:rFonts w:hint="eastAsia"/>
              </w:rPr>
              <w:t>]</w:t>
            </w:r>
          </w:p>
          <w:p w14:paraId="43B0130B" w14:textId="77777777" w:rsidR="00000000" w:rsidRDefault="00000000">
            <w:pPr>
              <w:adjustRightInd w:val="0"/>
              <w:snapToGrid w:val="0"/>
              <w:rPr>
                <w:rFonts w:hint="eastAsia"/>
              </w:rPr>
            </w:pPr>
            <w:r>
              <w:rPr>
                <w:rFonts w:hint="eastAsia"/>
              </w:rPr>
              <w:t>為促進醫院內之工作人員對書籍及雜誌閱讀、借出及檢索文獻方面之方便性。理想狀態應能提供正常上班時間之圖書借閱服務，並具備工作時間外影印機之利用等使用說明。並提供容易獲取相關文獻之方式。</w:t>
            </w:r>
          </w:p>
          <w:p w14:paraId="54D77718" w14:textId="77777777" w:rsidR="00000000" w:rsidRDefault="00000000">
            <w:pPr>
              <w:adjustRightInd w:val="0"/>
              <w:snapToGrid w:val="0"/>
              <w:rPr>
                <w:rFonts w:hint="eastAsia"/>
              </w:rPr>
            </w:pPr>
            <w:r>
              <w:rPr>
                <w:rFonts w:hint="eastAsia"/>
              </w:rPr>
              <w:t>[</w:t>
            </w:r>
            <w:r>
              <w:rPr>
                <w:rFonts w:hint="eastAsia"/>
              </w:rPr>
              <w:t>注意事項</w:t>
            </w:r>
            <w:r>
              <w:rPr>
                <w:rFonts w:hint="eastAsia"/>
              </w:rPr>
              <w:t>]</w:t>
            </w:r>
          </w:p>
          <w:p w14:paraId="6900B559" w14:textId="77777777" w:rsidR="00000000" w:rsidRDefault="00000000">
            <w:pPr>
              <w:adjustRightInd w:val="0"/>
              <w:snapToGrid w:val="0"/>
              <w:rPr>
                <w:rFonts w:hint="eastAsia"/>
              </w:rPr>
            </w:pPr>
            <w:r>
              <w:rPr>
                <w:rFonts w:hint="eastAsia"/>
              </w:rPr>
              <w:t>醫院應有病人健康教育及健保、醫療、福利相關圖書，供院內病人及家屬或民眾參考利用，以評估醫院對社區健康教育活動之參與。但應注意醫院對購入此類圖書之管理與規劃。</w:t>
            </w:r>
          </w:p>
        </w:tc>
      </w:tr>
      <w:tr w:rsidR="00000000" w14:paraId="3A5B9E6B" w14:textId="77777777">
        <w:tblPrEx>
          <w:tblCellMar>
            <w:top w:w="0" w:type="dxa"/>
            <w:bottom w:w="0" w:type="dxa"/>
          </w:tblCellMar>
        </w:tblPrEx>
        <w:trPr>
          <w:cantSplit/>
          <w:trHeight w:val="343"/>
        </w:trPr>
        <w:tc>
          <w:tcPr>
            <w:tcW w:w="431" w:type="pct"/>
            <w:tcBorders>
              <w:bottom w:val="single" w:sz="2" w:space="0" w:color="auto"/>
            </w:tcBorders>
            <w:vAlign w:val="center"/>
          </w:tcPr>
          <w:p w14:paraId="5CCB69C7" w14:textId="77777777" w:rsidR="00000000" w:rsidRDefault="00000000">
            <w:pPr>
              <w:widowControl/>
              <w:adjustRightInd w:val="0"/>
              <w:snapToGrid w:val="0"/>
              <w:jc w:val="right"/>
              <w:rPr>
                <w:b/>
                <w:bCs/>
                <w:kern w:val="0"/>
              </w:rPr>
            </w:pPr>
            <w:r>
              <w:rPr>
                <w:kern w:val="0"/>
              </w:rPr>
              <w:lastRenderedPageBreak/>
              <w:t>4.</w:t>
            </w:r>
            <w:r>
              <w:rPr>
                <w:rFonts w:hint="eastAsia"/>
                <w:kern w:val="0"/>
              </w:rPr>
              <w:t>2</w:t>
            </w:r>
            <w:r>
              <w:rPr>
                <w:kern w:val="0"/>
              </w:rPr>
              <w:t>.2.1</w:t>
            </w:r>
          </w:p>
        </w:tc>
        <w:tc>
          <w:tcPr>
            <w:tcW w:w="1465" w:type="pct"/>
            <w:tcBorders>
              <w:bottom w:val="single" w:sz="2" w:space="0" w:color="auto"/>
              <w:right w:val="single" w:sz="4" w:space="0" w:color="auto"/>
            </w:tcBorders>
            <w:vAlign w:val="center"/>
          </w:tcPr>
          <w:p w14:paraId="02A5EC7C" w14:textId="77777777" w:rsidR="00000000" w:rsidRDefault="00000000">
            <w:pPr>
              <w:widowControl/>
              <w:adjustRightInd w:val="0"/>
              <w:snapToGrid w:val="0"/>
              <w:rPr>
                <w:rFonts w:cs="新細明體"/>
                <w:b/>
                <w:bCs/>
                <w:kern w:val="0"/>
              </w:rPr>
            </w:pPr>
            <w:r>
              <w:rPr>
                <w:rFonts w:cs="新細明體" w:hint="eastAsia"/>
                <w:kern w:val="0"/>
              </w:rPr>
              <w:t>增進圖書利用之方便性</w:t>
            </w:r>
          </w:p>
        </w:tc>
        <w:tc>
          <w:tcPr>
            <w:tcW w:w="261" w:type="pct"/>
            <w:tcBorders>
              <w:bottom w:val="single" w:sz="2" w:space="0" w:color="auto"/>
              <w:right w:val="single" w:sz="4" w:space="0" w:color="auto"/>
            </w:tcBorders>
            <w:vAlign w:val="center"/>
          </w:tcPr>
          <w:p w14:paraId="326E07D2"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single" w:sz="2" w:space="0" w:color="auto"/>
            </w:tcBorders>
            <w:vAlign w:val="center"/>
          </w:tcPr>
          <w:p w14:paraId="422ED4AA"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single" w:sz="2" w:space="0" w:color="auto"/>
            </w:tcBorders>
          </w:tcPr>
          <w:p w14:paraId="19A15248" w14:textId="77777777" w:rsidR="00000000" w:rsidRDefault="00000000">
            <w:pPr>
              <w:snapToGrid w:val="0"/>
              <w:rPr>
                <w:rFonts w:hint="eastAsia"/>
              </w:rPr>
            </w:pPr>
            <w:r>
              <w:rPr>
                <w:rFonts w:hint="eastAsia"/>
              </w:rPr>
              <w:t>C</w:t>
            </w:r>
            <w:r>
              <w:rPr>
                <w:rFonts w:hint="eastAsia"/>
              </w:rPr>
              <w:t>：</w:t>
            </w:r>
          </w:p>
          <w:p w14:paraId="5CDE436F" w14:textId="77777777" w:rsidR="00000000" w:rsidRDefault="00000000">
            <w:pPr>
              <w:numPr>
                <w:ilvl w:val="0"/>
                <w:numId w:val="10"/>
              </w:numPr>
              <w:snapToGrid w:val="0"/>
              <w:rPr>
                <w:rFonts w:hint="eastAsia"/>
              </w:rPr>
            </w:pPr>
            <w:r>
              <w:rPr>
                <w:rFonts w:hint="eastAsia"/>
              </w:rPr>
              <w:t>應具備圖書、使用規章，且醫院內各類職員均可利用。如醫院設有網路資料庫、圖書室或閱覽室，則應有使用規範。</w:t>
            </w:r>
          </w:p>
          <w:p w14:paraId="55CDEAC4" w14:textId="77777777" w:rsidR="00000000" w:rsidRDefault="00000000">
            <w:pPr>
              <w:numPr>
                <w:ilvl w:val="0"/>
                <w:numId w:val="10"/>
              </w:numPr>
              <w:snapToGrid w:val="0"/>
              <w:rPr>
                <w:rFonts w:hint="eastAsia"/>
              </w:rPr>
            </w:pPr>
            <w:r>
              <w:rPr>
                <w:rFonts w:hint="eastAsia"/>
              </w:rPr>
              <w:t>圖書管理人員應充分了解圖書使用情形。</w:t>
            </w:r>
          </w:p>
          <w:p w14:paraId="57B43B31"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84FA669" w14:textId="77777777" w:rsidR="00000000" w:rsidRDefault="00000000">
            <w:pPr>
              <w:rPr>
                <w:rFonts w:hint="eastAsia"/>
              </w:rPr>
            </w:pPr>
            <w:r>
              <w:rPr>
                <w:rFonts w:hint="eastAsia"/>
              </w:rPr>
              <w:t xml:space="preserve">1. </w:t>
            </w:r>
            <w:r>
              <w:rPr>
                <w:rFonts w:hint="eastAsia"/>
              </w:rPr>
              <w:t>執行狀況良好並定期評估。</w:t>
            </w:r>
          </w:p>
          <w:p w14:paraId="62AFDB4A" w14:textId="77777777" w:rsidR="00000000" w:rsidRDefault="00000000">
            <w:pPr>
              <w:rPr>
                <w:rFonts w:hint="eastAsia"/>
              </w:rPr>
            </w:pPr>
            <w:r>
              <w:rPr>
                <w:rFonts w:hint="eastAsia"/>
              </w:rPr>
              <w:t xml:space="preserve">2. </w:t>
            </w:r>
            <w:r>
              <w:rPr>
                <w:rFonts w:hint="eastAsia"/>
              </w:rPr>
              <w:t>提供上班時間外之利用機制。</w:t>
            </w:r>
          </w:p>
          <w:p w14:paraId="0F7C9B39" w14:textId="77777777" w:rsidR="00000000" w:rsidRDefault="00000000">
            <w:pPr>
              <w:adjustRightInd w:val="0"/>
              <w:snapToGrid w:val="0"/>
              <w:rPr>
                <w:rFonts w:hint="eastAsia"/>
              </w:rPr>
            </w:pPr>
            <w:r>
              <w:rPr>
                <w:rFonts w:hint="eastAsia"/>
              </w:rPr>
              <w:t xml:space="preserve">3. </w:t>
            </w:r>
            <w:r>
              <w:rPr>
                <w:rFonts w:hint="eastAsia"/>
              </w:rPr>
              <w:t>應有使用率之統計紀錄。</w:t>
            </w:r>
          </w:p>
        </w:tc>
      </w:tr>
      <w:tr w:rsidR="00000000" w14:paraId="0A8BAC7D" w14:textId="77777777">
        <w:tblPrEx>
          <w:tblCellMar>
            <w:top w:w="0" w:type="dxa"/>
            <w:bottom w:w="0" w:type="dxa"/>
          </w:tblCellMar>
        </w:tblPrEx>
        <w:trPr>
          <w:cantSplit/>
          <w:trHeight w:val="343"/>
        </w:trPr>
        <w:tc>
          <w:tcPr>
            <w:tcW w:w="431" w:type="pct"/>
            <w:tcBorders>
              <w:bottom w:val="double" w:sz="4" w:space="0" w:color="auto"/>
            </w:tcBorders>
            <w:vAlign w:val="center"/>
          </w:tcPr>
          <w:p w14:paraId="67D93800" w14:textId="77777777" w:rsidR="00000000" w:rsidRDefault="00000000">
            <w:pPr>
              <w:widowControl/>
              <w:adjustRightInd w:val="0"/>
              <w:snapToGrid w:val="0"/>
              <w:jc w:val="right"/>
              <w:rPr>
                <w:rFonts w:hint="eastAsia"/>
                <w:kern w:val="0"/>
              </w:rPr>
            </w:pPr>
            <w:r>
              <w:rPr>
                <w:kern w:val="0"/>
              </w:rPr>
              <w:t>4.</w:t>
            </w:r>
            <w:r>
              <w:rPr>
                <w:rFonts w:hint="eastAsia"/>
                <w:kern w:val="0"/>
              </w:rPr>
              <w:t>2</w:t>
            </w:r>
            <w:r>
              <w:rPr>
                <w:kern w:val="0"/>
              </w:rPr>
              <w:t>.2.2</w:t>
            </w:r>
          </w:p>
        </w:tc>
        <w:tc>
          <w:tcPr>
            <w:tcW w:w="1465" w:type="pct"/>
            <w:tcBorders>
              <w:bottom w:val="double" w:sz="4" w:space="0" w:color="auto"/>
              <w:right w:val="single" w:sz="4" w:space="0" w:color="auto"/>
            </w:tcBorders>
            <w:vAlign w:val="center"/>
          </w:tcPr>
          <w:p w14:paraId="13463CA2" w14:textId="77777777" w:rsidR="00000000" w:rsidRDefault="00000000">
            <w:pPr>
              <w:widowControl/>
              <w:adjustRightInd w:val="0"/>
              <w:snapToGrid w:val="0"/>
              <w:rPr>
                <w:rFonts w:cs="新細明體"/>
                <w:kern w:val="0"/>
              </w:rPr>
            </w:pPr>
            <w:r>
              <w:rPr>
                <w:rFonts w:cs="新細明體" w:hint="eastAsia"/>
                <w:kern w:val="0"/>
              </w:rPr>
              <w:t>建立文獻檢索管道</w:t>
            </w:r>
          </w:p>
        </w:tc>
        <w:tc>
          <w:tcPr>
            <w:tcW w:w="261" w:type="pct"/>
            <w:tcBorders>
              <w:bottom w:val="double" w:sz="4" w:space="0" w:color="auto"/>
              <w:right w:val="single" w:sz="4" w:space="0" w:color="auto"/>
            </w:tcBorders>
            <w:vAlign w:val="center"/>
          </w:tcPr>
          <w:p w14:paraId="0890C428"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double" w:sz="4" w:space="0" w:color="auto"/>
            </w:tcBorders>
            <w:vAlign w:val="center"/>
          </w:tcPr>
          <w:p w14:paraId="34C1F9F0"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double" w:sz="4" w:space="0" w:color="auto"/>
            </w:tcBorders>
            <w:vAlign w:val="center"/>
          </w:tcPr>
          <w:p w14:paraId="109E4A00" w14:textId="77777777" w:rsidR="00000000" w:rsidRDefault="00000000">
            <w:pPr>
              <w:widowControl/>
              <w:snapToGrid w:val="0"/>
              <w:rPr>
                <w:rFonts w:hint="eastAsia"/>
              </w:rPr>
            </w:pPr>
            <w:r>
              <w:rPr>
                <w:rFonts w:hint="eastAsia"/>
              </w:rPr>
              <w:t>C</w:t>
            </w:r>
            <w:r>
              <w:rPr>
                <w:rFonts w:hint="eastAsia"/>
              </w:rPr>
              <w:t>：應有管道或方式可取得大學圖書館及其他醫院圖書室之文獻。</w:t>
            </w:r>
          </w:p>
          <w:p w14:paraId="2389A55D"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2999F93" w14:textId="77777777" w:rsidR="00000000" w:rsidRDefault="00000000">
            <w:pPr>
              <w:widowControl/>
              <w:snapToGrid w:val="0"/>
              <w:rPr>
                <w:rFonts w:cs="新細明體"/>
                <w:kern w:val="0"/>
              </w:rPr>
            </w:pPr>
            <w:r>
              <w:rPr>
                <w:rFonts w:hint="eastAsia"/>
              </w:rPr>
              <w:t>符合</w:t>
            </w:r>
            <w:r>
              <w:rPr>
                <w:rFonts w:hint="eastAsia"/>
              </w:rPr>
              <w:t>C</w:t>
            </w:r>
            <w:r>
              <w:rPr>
                <w:rFonts w:hint="eastAsia"/>
              </w:rPr>
              <w:t>項，且定期舉辦說明會或明訂使用說明，以利同仁使用。</w:t>
            </w:r>
          </w:p>
        </w:tc>
      </w:tr>
      <w:tr w:rsidR="00000000" w14:paraId="106F4633" w14:textId="77777777">
        <w:tblPrEx>
          <w:tblCellMar>
            <w:top w:w="0" w:type="dxa"/>
            <w:bottom w:w="0" w:type="dxa"/>
          </w:tblCellMar>
        </w:tblPrEx>
        <w:trPr>
          <w:cantSplit/>
          <w:trHeight w:val="343"/>
        </w:trPr>
        <w:tc>
          <w:tcPr>
            <w:tcW w:w="431" w:type="pct"/>
            <w:tcBorders>
              <w:top w:val="double" w:sz="4" w:space="0" w:color="auto"/>
              <w:left w:val="single" w:sz="2" w:space="0" w:color="auto"/>
              <w:right w:val="single" w:sz="2" w:space="0" w:color="auto"/>
            </w:tcBorders>
            <w:vAlign w:val="center"/>
          </w:tcPr>
          <w:p w14:paraId="2B64E20C" w14:textId="77777777" w:rsidR="00000000" w:rsidRDefault="00000000">
            <w:pPr>
              <w:widowControl/>
              <w:adjustRightInd w:val="0"/>
              <w:snapToGrid w:val="0"/>
              <w:rPr>
                <w:rFonts w:hint="eastAsia"/>
                <w:kern w:val="0"/>
              </w:rPr>
            </w:pPr>
            <w:r>
              <w:rPr>
                <w:b/>
                <w:bCs/>
                <w:kern w:val="0"/>
              </w:rPr>
              <w:t>4.</w:t>
            </w:r>
            <w:r>
              <w:rPr>
                <w:rFonts w:hint="eastAsia"/>
                <w:b/>
                <w:bCs/>
                <w:kern w:val="0"/>
              </w:rPr>
              <w:t>3</w:t>
            </w:r>
          </w:p>
        </w:tc>
        <w:tc>
          <w:tcPr>
            <w:tcW w:w="1465" w:type="pct"/>
            <w:tcBorders>
              <w:top w:val="double" w:sz="4" w:space="0" w:color="auto"/>
              <w:left w:val="single" w:sz="2" w:space="0" w:color="auto"/>
              <w:right w:val="single" w:sz="2" w:space="0" w:color="auto"/>
            </w:tcBorders>
          </w:tcPr>
          <w:p w14:paraId="5840A765" w14:textId="77777777" w:rsidR="00000000" w:rsidRDefault="00000000">
            <w:pPr>
              <w:widowControl/>
              <w:adjustRightInd w:val="0"/>
              <w:snapToGrid w:val="0"/>
              <w:jc w:val="both"/>
              <w:rPr>
                <w:rFonts w:cs="新細明體" w:hint="eastAsia"/>
                <w:b/>
                <w:bCs/>
                <w:kern w:val="0"/>
              </w:rPr>
            </w:pPr>
            <w:r>
              <w:rPr>
                <w:rFonts w:cs="新細明體" w:hint="eastAsia"/>
                <w:b/>
                <w:bCs/>
                <w:kern w:val="0"/>
              </w:rPr>
              <w:t>中醫醫療作業</w:t>
            </w:r>
          </w:p>
        </w:tc>
        <w:tc>
          <w:tcPr>
            <w:tcW w:w="261" w:type="pct"/>
            <w:tcBorders>
              <w:top w:val="double" w:sz="4" w:space="0" w:color="auto"/>
              <w:left w:val="single" w:sz="2" w:space="0" w:color="auto"/>
              <w:right w:val="single" w:sz="2" w:space="0" w:color="auto"/>
            </w:tcBorders>
            <w:vAlign w:val="center"/>
          </w:tcPr>
          <w:p w14:paraId="4362C102" w14:textId="77777777" w:rsidR="00000000" w:rsidRDefault="00000000">
            <w:pPr>
              <w:widowControl/>
              <w:adjustRightInd w:val="0"/>
              <w:snapToGrid w:val="0"/>
              <w:jc w:val="both"/>
              <w:rPr>
                <w:rFonts w:cs="新細明體" w:hint="eastAsia"/>
                <w:b/>
                <w:bCs/>
                <w:kern w:val="0"/>
              </w:rPr>
            </w:pPr>
          </w:p>
        </w:tc>
        <w:tc>
          <w:tcPr>
            <w:tcW w:w="261" w:type="pct"/>
            <w:tcBorders>
              <w:top w:val="double" w:sz="4" w:space="0" w:color="auto"/>
              <w:left w:val="single" w:sz="2" w:space="0" w:color="auto"/>
              <w:right w:val="single" w:sz="2" w:space="0" w:color="auto"/>
            </w:tcBorders>
            <w:vAlign w:val="center"/>
          </w:tcPr>
          <w:p w14:paraId="3E93321C" w14:textId="77777777" w:rsidR="00000000" w:rsidRDefault="00000000">
            <w:pPr>
              <w:widowControl/>
              <w:adjustRightInd w:val="0"/>
              <w:snapToGrid w:val="0"/>
              <w:jc w:val="both"/>
              <w:rPr>
                <w:rFonts w:cs="新細明體" w:hint="eastAsia"/>
                <w:b/>
                <w:bCs/>
                <w:kern w:val="0"/>
              </w:rPr>
            </w:pPr>
          </w:p>
        </w:tc>
        <w:tc>
          <w:tcPr>
            <w:tcW w:w="2582" w:type="pct"/>
            <w:tcBorders>
              <w:top w:val="double" w:sz="4" w:space="0" w:color="auto"/>
              <w:left w:val="single" w:sz="2" w:space="0" w:color="auto"/>
            </w:tcBorders>
            <w:vAlign w:val="center"/>
          </w:tcPr>
          <w:p w14:paraId="2FF6217B" w14:textId="77777777" w:rsidR="00000000" w:rsidRDefault="00000000">
            <w:pPr>
              <w:widowControl/>
              <w:adjustRightInd w:val="0"/>
              <w:snapToGrid w:val="0"/>
              <w:rPr>
                <w:rFonts w:hint="eastAsia"/>
                <w:b/>
                <w:bCs/>
                <w:snapToGrid w:val="0"/>
                <w:kern w:val="0"/>
                <w:bdr w:val="single" w:sz="4" w:space="0" w:color="auto"/>
              </w:rPr>
            </w:pPr>
          </w:p>
        </w:tc>
      </w:tr>
      <w:tr w:rsidR="00000000" w14:paraId="6788A1E0"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17E4D631" w14:textId="77777777" w:rsidR="00000000" w:rsidRDefault="00000000">
            <w:pPr>
              <w:widowControl/>
              <w:adjustRightInd w:val="0"/>
              <w:snapToGrid w:val="0"/>
              <w:rPr>
                <w:rFonts w:hint="eastAsia"/>
                <w:kern w:val="0"/>
              </w:rPr>
            </w:pPr>
            <w:r>
              <w:rPr>
                <w:b/>
                <w:bCs/>
                <w:kern w:val="0"/>
              </w:rPr>
              <w:t>4.</w:t>
            </w:r>
            <w:r>
              <w:rPr>
                <w:rFonts w:hint="eastAsia"/>
                <w:b/>
                <w:bCs/>
                <w:kern w:val="0"/>
              </w:rPr>
              <w:t>3</w:t>
            </w:r>
            <w:r>
              <w:rPr>
                <w:b/>
                <w:bCs/>
                <w:kern w:val="0"/>
              </w:rPr>
              <w:t>.</w:t>
            </w:r>
            <w:r>
              <w:rPr>
                <w:rFonts w:hint="eastAsia"/>
                <w:b/>
                <w:bCs/>
                <w:kern w:val="0"/>
              </w:rPr>
              <w:t>1</w:t>
            </w:r>
          </w:p>
        </w:tc>
        <w:tc>
          <w:tcPr>
            <w:tcW w:w="1465" w:type="pct"/>
            <w:tcBorders>
              <w:top w:val="single" w:sz="2" w:space="0" w:color="auto"/>
              <w:left w:val="single" w:sz="2" w:space="0" w:color="auto"/>
              <w:right w:val="single" w:sz="2" w:space="0" w:color="auto"/>
            </w:tcBorders>
            <w:vAlign w:val="center"/>
          </w:tcPr>
          <w:p w14:paraId="40F9CA1A" w14:textId="77777777" w:rsidR="00000000" w:rsidRDefault="00000000">
            <w:pPr>
              <w:widowControl/>
              <w:adjustRightInd w:val="0"/>
              <w:snapToGrid w:val="0"/>
              <w:jc w:val="both"/>
              <w:rPr>
                <w:rFonts w:cs="新細明體" w:hint="eastAsia"/>
                <w:b/>
                <w:bCs/>
                <w:kern w:val="0"/>
              </w:rPr>
            </w:pPr>
            <w:r>
              <w:rPr>
                <w:rFonts w:cs="新細明體" w:hint="eastAsia"/>
                <w:b/>
                <w:bCs/>
                <w:kern w:val="0"/>
              </w:rPr>
              <w:t>建立完備之中醫門診醫療作業組織</w:t>
            </w:r>
          </w:p>
        </w:tc>
        <w:tc>
          <w:tcPr>
            <w:tcW w:w="261" w:type="pct"/>
            <w:tcBorders>
              <w:top w:val="single" w:sz="2" w:space="0" w:color="auto"/>
              <w:left w:val="single" w:sz="2" w:space="0" w:color="auto"/>
              <w:right w:val="single" w:sz="2" w:space="0" w:color="auto"/>
            </w:tcBorders>
            <w:vAlign w:val="center"/>
          </w:tcPr>
          <w:p w14:paraId="49CB190B" w14:textId="77777777" w:rsidR="00000000" w:rsidRDefault="00000000">
            <w:pPr>
              <w:widowControl/>
              <w:adjustRightInd w:val="0"/>
              <w:snapToGrid w:val="0"/>
              <w:jc w:val="both"/>
              <w:rPr>
                <w:rFonts w:cs="新細明體" w:hint="eastAsia"/>
                <w:b/>
                <w:bCs/>
                <w:kern w:val="0"/>
              </w:rPr>
            </w:pPr>
          </w:p>
        </w:tc>
        <w:tc>
          <w:tcPr>
            <w:tcW w:w="261" w:type="pct"/>
            <w:tcBorders>
              <w:top w:val="single" w:sz="2" w:space="0" w:color="auto"/>
              <w:left w:val="single" w:sz="2" w:space="0" w:color="auto"/>
              <w:right w:val="single" w:sz="2" w:space="0" w:color="auto"/>
            </w:tcBorders>
            <w:vAlign w:val="center"/>
          </w:tcPr>
          <w:p w14:paraId="0F8C8D6C" w14:textId="77777777" w:rsidR="00000000" w:rsidRDefault="00000000">
            <w:pPr>
              <w:widowControl/>
              <w:adjustRightInd w:val="0"/>
              <w:snapToGrid w:val="0"/>
              <w:jc w:val="both"/>
              <w:rPr>
                <w:rFonts w:cs="新細明體" w:hint="eastAsia"/>
                <w:b/>
                <w:bCs/>
                <w:kern w:val="0"/>
              </w:rPr>
            </w:pPr>
          </w:p>
        </w:tc>
        <w:tc>
          <w:tcPr>
            <w:tcW w:w="2582" w:type="pct"/>
            <w:tcBorders>
              <w:top w:val="single" w:sz="2" w:space="0" w:color="auto"/>
              <w:left w:val="single" w:sz="2" w:space="0" w:color="auto"/>
            </w:tcBorders>
            <w:vAlign w:val="center"/>
          </w:tcPr>
          <w:p w14:paraId="1E1A1438"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698673B8" w14:textId="77777777" w:rsidR="00000000" w:rsidRDefault="00000000">
            <w:pPr>
              <w:widowControl/>
              <w:adjustRightInd w:val="0"/>
              <w:snapToGrid w:val="0"/>
              <w:rPr>
                <w:rFonts w:hint="eastAsia"/>
              </w:rPr>
            </w:pPr>
            <w:r>
              <w:rPr>
                <w:rFonts w:hint="eastAsia"/>
              </w:rPr>
              <w:t>中醫醫院或中醫部門必須依醫院之機能及任務妥為規劃設施、設備及必要人員。</w:t>
            </w:r>
          </w:p>
          <w:p w14:paraId="66124FB4" w14:textId="77777777" w:rsidR="00000000" w:rsidRDefault="00000000">
            <w:pPr>
              <w:widowControl/>
              <w:adjustRightInd w:val="0"/>
              <w:snapToGrid w:val="0"/>
              <w:rPr>
                <w:rFonts w:hint="eastAsia"/>
              </w:rPr>
            </w:pPr>
            <w:r>
              <w:rPr>
                <w:rFonts w:hint="eastAsia"/>
              </w:rPr>
              <w:t>為能適時、適宜並配合病人症狀實施因地制宜之治療模式，應確保各科專業人力之充足。</w:t>
            </w:r>
          </w:p>
        </w:tc>
      </w:tr>
      <w:tr w:rsidR="00000000" w14:paraId="6236FF25"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7FB70761"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1</w:t>
            </w:r>
            <w:r>
              <w:rPr>
                <w:kern w:val="0"/>
              </w:rPr>
              <w:t>.1</w:t>
            </w:r>
          </w:p>
        </w:tc>
        <w:tc>
          <w:tcPr>
            <w:tcW w:w="1465" w:type="pct"/>
            <w:tcBorders>
              <w:top w:val="single" w:sz="2" w:space="0" w:color="auto"/>
              <w:left w:val="single" w:sz="2" w:space="0" w:color="auto"/>
              <w:right w:val="single" w:sz="2" w:space="0" w:color="auto"/>
            </w:tcBorders>
            <w:vAlign w:val="center"/>
          </w:tcPr>
          <w:p w14:paraId="2BA321DB" w14:textId="77777777" w:rsidR="00000000" w:rsidRDefault="00000000">
            <w:pPr>
              <w:widowControl/>
              <w:adjustRightInd w:val="0"/>
              <w:snapToGrid w:val="0"/>
              <w:jc w:val="both"/>
              <w:rPr>
                <w:rFonts w:cs="新細明體" w:hint="eastAsia"/>
                <w:kern w:val="0"/>
              </w:rPr>
            </w:pPr>
            <w:r>
              <w:rPr>
                <w:rFonts w:cs="新細明體" w:hint="eastAsia"/>
                <w:kern w:val="0"/>
              </w:rPr>
              <w:t>配置適當之人力</w:t>
            </w:r>
          </w:p>
        </w:tc>
        <w:tc>
          <w:tcPr>
            <w:tcW w:w="261" w:type="pct"/>
            <w:tcBorders>
              <w:top w:val="single" w:sz="2" w:space="0" w:color="auto"/>
              <w:left w:val="single" w:sz="2" w:space="0" w:color="auto"/>
              <w:right w:val="single" w:sz="2" w:space="0" w:color="auto"/>
            </w:tcBorders>
            <w:vAlign w:val="center"/>
          </w:tcPr>
          <w:p w14:paraId="2C568DBA"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top w:val="single" w:sz="2" w:space="0" w:color="auto"/>
              <w:left w:val="single" w:sz="2" w:space="0" w:color="auto"/>
              <w:right w:val="single" w:sz="2" w:space="0" w:color="auto"/>
            </w:tcBorders>
            <w:vAlign w:val="center"/>
          </w:tcPr>
          <w:p w14:paraId="0F87D0C5"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582" w:type="pct"/>
            <w:tcBorders>
              <w:top w:val="single" w:sz="2" w:space="0" w:color="auto"/>
              <w:left w:val="single" w:sz="2" w:space="0" w:color="auto"/>
            </w:tcBorders>
            <w:vAlign w:val="center"/>
          </w:tcPr>
          <w:p w14:paraId="6860D1E2" w14:textId="77777777" w:rsidR="00000000" w:rsidRDefault="00000000">
            <w:pPr>
              <w:widowControl/>
              <w:snapToGrid w:val="0"/>
              <w:ind w:left="2"/>
              <w:jc w:val="both"/>
              <w:rPr>
                <w:rFonts w:hint="eastAsia"/>
              </w:rPr>
            </w:pPr>
            <w:r>
              <w:rPr>
                <w:rFonts w:hint="eastAsia"/>
              </w:rPr>
              <w:t>C</w:t>
            </w:r>
            <w:r>
              <w:rPr>
                <w:rFonts w:hint="eastAsia"/>
              </w:rPr>
              <w:t>：</w:t>
            </w:r>
          </w:p>
          <w:p w14:paraId="6560AD68" w14:textId="77777777" w:rsidR="00000000" w:rsidRDefault="00000000">
            <w:pPr>
              <w:widowControl/>
              <w:adjustRightInd w:val="0"/>
              <w:snapToGrid w:val="0"/>
              <w:ind w:left="240" w:hangingChars="100" w:hanging="240"/>
              <w:rPr>
                <w:rFonts w:hint="eastAsia"/>
              </w:rPr>
            </w:pPr>
            <w:r>
              <w:rPr>
                <w:rFonts w:hint="eastAsia"/>
              </w:rPr>
              <w:t xml:space="preserve">1. </w:t>
            </w:r>
            <w:r>
              <w:rPr>
                <w:rFonts w:hint="eastAsia"/>
              </w:rPr>
              <w:t>應配置合適之醫事人員以配合病人病狀實施照顧。</w:t>
            </w:r>
          </w:p>
          <w:p w14:paraId="48E9549C" w14:textId="77777777" w:rsidR="00000000" w:rsidRDefault="00000000">
            <w:pPr>
              <w:widowControl/>
              <w:adjustRightInd w:val="0"/>
              <w:snapToGrid w:val="0"/>
              <w:ind w:left="240" w:hangingChars="100" w:hanging="240"/>
              <w:rPr>
                <w:rFonts w:hint="eastAsia"/>
              </w:rPr>
            </w:pPr>
            <w:r>
              <w:rPr>
                <w:rFonts w:hint="eastAsia"/>
              </w:rPr>
              <w:t xml:space="preserve">2. </w:t>
            </w:r>
            <w:r>
              <w:rPr>
                <w:rFonts w:hint="eastAsia"/>
              </w:rPr>
              <w:t>依據醫院門診病人組成，確保適宜之醫事人員以提供恰當之服務。</w:t>
            </w:r>
          </w:p>
          <w:p w14:paraId="3A5FB8BE" w14:textId="77777777" w:rsidR="00000000" w:rsidRDefault="00000000">
            <w:pPr>
              <w:ind w:left="240" w:hangingChars="100" w:hanging="240"/>
              <w:rPr>
                <w:rFonts w:hint="eastAsia"/>
              </w:rPr>
            </w:pPr>
            <w:r>
              <w:rPr>
                <w:rFonts w:hint="eastAsia"/>
              </w:rPr>
              <w:t>B</w:t>
            </w:r>
            <w:r>
              <w:rPr>
                <w:rFonts w:hint="eastAsia"/>
              </w:rPr>
              <w:t>：符合</w:t>
            </w:r>
            <w:r>
              <w:rPr>
                <w:rFonts w:hint="eastAsia"/>
              </w:rPr>
              <w:t xml:space="preserve">C </w:t>
            </w:r>
            <w:r>
              <w:rPr>
                <w:rFonts w:hint="eastAsia"/>
              </w:rPr>
              <w:t>項，且醫事人員均應清楚病人權利與病人安全相關作業及流程。</w:t>
            </w:r>
          </w:p>
          <w:p w14:paraId="053F2339" w14:textId="77777777" w:rsidR="00000000" w:rsidRDefault="00000000">
            <w:pPr>
              <w:widowControl/>
              <w:adjustRightInd w:val="0"/>
              <w:snapToGrid w:val="0"/>
              <w:rPr>
                <w:rFonts w:hint="eastAsia"/>
              </w:rPr>
            </w:pPr>
            <w:r>
              <w:rPr>
                <w:rFonts w:hint="eastAsia"/>
              </w:rPr>
              <w:t>A</w:t>
            </w:r>
            <w:r>
              <w:rPr>
                <w:rFonts w:hint="eastAsia"/>
              </w:rPr>
              <w:t>：符合</w:t>
            </w:r>
            <w:r>
              <w:rPr>
                <w:rFonts w:hint="eastAsia"/>
              </w:rPr>
              <w:t>B</w:t>
            </w:r>
            <w:r>
              <w:rPr>
                <w:rFonts w:hint="eastAsia"/>
              </w:rPr>
              <w:t>項，且確實遵照實施。</w:t>
            </w:r>
          </w:p>
        </w:tc>
      </w:tr>
      <w:tr w:rsidR="00000000" w14:paraId="65223E06"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72E72C8B"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1</w:t>
            </w:r>
            <w:r>
              <w:rPr>
                <w:kern w:val="0"/>
              </w:rPr>
              <w:t>.2</w:t>
            </w:r>
          </w:p>
        </w:tc>
        <w:tc>
          <w:tcPr>
            <w:tcW w:w="1465" w:type="pct"/>
            <w:tcBorders>
              <w:top w:val="single" w:sz="2" w:space="0" w:color="auto"/>
              <w:left w:val="single" w:sz="2" w:space="0" w:color="auto"/>
              <w:right w:val="single" w:sz="2" w:space="0" w:color="auto"/>
            </w:tcBorders>
            <w:vAlign w:val="center"/>
          </w:tcPr>
          <w:p w14:paraId="29A4C53C" w14:textId="77777777" w:rsidR="00000000" w:rsidRDefault="00000000">
            <w:pPr>
              <w:widowControl/>
              <w:adjustRightInd w:val="0"/>
              <w:snapToGrid w:val="0"/>
              <w:jc w:val="both"/>
              <w:rPr>
                <w:rFonts w:cs="新細明體" w:hint="eastAsia"/>
                <w:kern w:val="0"/>
              </w:rPr>
            </w:pPr>
            <w:r>
              <w:rPr>
                <w:rFonts w:cs="新細明體" w:hint="eastAsia"/>
                <w:kern w:val="0"/>
              </w:rPr>
              <w:t>提供適當之設施、設備、機器，並有保養及維護</w:t>
            </w:r>
          </w:p>
        </w:tc>
        <w:tc>
          <w:tcPr>
            <w:tcW w:w="261" w:type="pct"/>
            <w:tcBorders>
              <w:top w:val="single" w:sz="2" w:space="0" w:color="auto"/>
              <w:left w:val="single" w:sz="2" w:space="0" w:color="auto"/>
              <w:right w:val="single" w:sz="2" w:space="0" w:color="auto"/>
            </w:tcBorders>
            <w:vAlign w:val="center"/>
          </w:tcPr>
          <w:p w14:paraId="312F68A3"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top w:val="single" w:sz="2" w:space="0" w:color="auto"/>
              <w:left w:val="single" w:sz="2" w:space="0" w:color="auto"/>
              <w:right w:val="single" w:sz="2" w:space="0" w:color="auto"/>
            </w:tcBorders>
            <w:vAlign w:val="center"/>
          </w:tcPr>
          <w:p w14:paraId="02CE06E4"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582" w:type="pct"/>
            <w:tcBorders>
              <w:top w:val="single" w:sz="2" w:space="0" w:color="auto"/>
              <w:left w:val="single" w:sz="2" w:space="0" w:color="auto"/>
            </w:tcBorders>
            <w:vAlign w:val="center"/>
          </w:tcPr>
          <w:p w14:paraId="34EB0BDB" w14:textId="77777777" w:rsidR="00000000" w:rsidRDefault="00000000">
            <w:pPr>
              <w:widowControl/>
              <w:snapToGrid w:val="0"/>
              <w:ind w:left="2"/>
              <w:jc w:val="both"/>
              <w:rPr>
                <w:rFonts w:hint="eastAsia"/>
              </w:rPr>
            </w:pPr>
            <w:r>
              <w:rPr>
                <w:rFonts w:hint="eastAsia"/>
              </w:rPr>
              <w:t>C</w:t>
            </w:r>
            <w:r>
              <w:rPr>
                <w:rFonts w:hint="eastAsia"/>
              </w:rPr>
              <w:t>：</w:t>
            </w:r>
          </w:p>
          <w:p w14:paraId="38329EC9" w14:textId="77777777" w:rsidR="00000000" w:rsidRDefault="00000000">
            <w:pPr>
              <w:widowControl/>
              <w:adjustRightInd w:val="0"/>
              <w:snapToGrid w:val="0"/>
              <w:rPr>
                <w:rFonts w:hint="eastAsia"/>
              </w:rPr>
            </w:pPr>
            <w:r>
              <w:rPr>
                <w:rFonts w:hint="eastAsia"/>
              </w:rPr>
              <w:t xml:space="preserve">1. </w:t>
            </w:r>
            <w:r>
              <w:rPr>
                <w:rFonts w:hint="eastAsia"/>
              </w:rPr>
              <w:t>應維持各種設備及機器之效能。</w:t>
            </w:r>
          </w:p>
          <w:p w14:paraId="090267C7" w14:textId="77777777" w:rsidR="00000000" w:rsidRDefault="00000000">
            <w:pPr>
              <w:widowControl/>
              <w:adjustRightInd w:val="0"/>
              <w:snapToGrid w:val="0"/>
              <w:ind w:left="240" w:hangingChars="100" w:hanging="240"/>
              <w:rPr>
                <w:rFonts w:hint="eastAsia"/>
              </w:rPr>
            </w:pPr>
            <w:r>
              <w:rPr>
                <w:rFonts w:hint="eastAsia"/>
              </w:rPr>
              <w:t>2.</w:t>
            </w:r>
            <w:r>
              <w:rPr>
                <w:rFonts w:hint="eastAsia"/>
              </w:rPr>
              <w:t>設備之保養，檢查之實施狀況應有相關紀錄，並應充分考量病人之安全。</w:t>
            </w:r>
          </w:p>
          <w:p w14:paraId="3C540034"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D98AC98" w14:textId="77777777" w:rsidR="00000000" w:rsidRDefault="00000000">
            <w:pPr>
              <w:widowControl/>
              <w:adjustRightInd w:val="0"/>
              <w:snapToGrid w:val="0"/>
              <w:rPr>
                <w:rFonts w:hint="eastAsia"/>
              </w:rPr>
            </w:pPr>
            <w:r>
              <w:rPr>
                <w:rFonts w:hint="eastAsia"/>
              </w:rPr>
              <w:t>符合</w:t>
            </w:r>
            <w:r>
              <w:rPr>
                <w:rFonts w:hint="eastAsia"/>
              </w:rPr>
              <w:t>C</w:t>
            </w:r>
            <w:r>
              <w:rPr>
                <w:rFonts w:hint="eastAsia"/>
              </w:rPr>
              <w:t>項，且機器運作良好，並有病人安全事件檢討分析及改善措施。</w:t>
            </w:r>
          </w:p>
        </w:tc>
      </w:tr>
      <w:tr w:rsidR="00000000" w14:paraId="29C825F9"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6DB2614A" w14:textId="77777777" w:rsidR="00000000" w:rsidRDefault="00000000">
            <w:pPr>
              <w:widowControl/>
              <w:adjustRightInd w:val="0"/>
              <w:snapToGrid w:val="0"/>
              <w:jc w:val="both"/>
              <w:rPr>
                <w:kern w:val="0"/>
              </w:rPr>
            </w:pPr>
            <w:r>
              <w:rPr>
                <w:b/>
                <w:bCs/>
                <w:kern w:val="0"/>
              </w:rPr>
              <w:t>4.</w:t>
            </w:r>
            <w:r>
              <w:rPr>
                <w:rFonts w:hint="eastAsia"/>
                <w:b/>
                <w:bCs/>
                <w:kern w:val="0"/>
              </w:rPr>
              <w:t>3</w:t>
            </w:r>
            <w:r>
              <w:rPr>
                <w:b/>
                <w:bCs/>
                <w:kern w:val="0"/>
              </w:rPr>
              <w:t>.</w:t>
            </w:r>
            <w:r>
              <w:rPr>
                <w:rFonts w:hint="eastAsia"/>
                <w:b/>
                <w:bCs/>
                <w:kern w:val="0"/>
              </w:rPr>
              <w:t>2</w:t>
            </w:r>
          </w:p>
        </w:tc>
        <w:tc>
          <w:tcPr>
            <w:tcW w:w="1465" w:type="pct"/>
            <w:tcBorders>
              <w:top w:val="single" w:sz="2" w:space="0" w:color="auto"/>
              <w:left w:val="single" w:sz="2" w:space="0" w:color="auto"/>
              <w:right w:val="single" w:sz="2" w:space="0" w:color="auto"/>
            </w:tcBorders>
            <w:vAlign w:val="center"/>
          </w:tcPr>
          <w:p w14:paraId="6F4B5069" w14:textId="77777777" w:rsidR="00000000" w:rsidRDefault="00000000">
            <w:pPr>
              <w:widowControl/>
              <w:adjustRightInd w:val="0"/>
              <w:snapToGrid w:val="0"/>
              <w:ind w:left="240" w:hangingChars="100" w:hanging="240"/>
              <w:jc w:val="both"/>
              <w:rPr>
                <w:rFonts w:cs="新細明體" w:hint="eastAsia"/>
                <w:b/>
                <w:bCs/>
                <w:kern w:val="0"/>
                <w:sz w:val="28"/>
                <w:szCs w:val="28"/>
              </w:rPr>
            </w:pPr>
            <w:r>
              <w:rPr>
                <w:rFonts w:cs="新細明體" w:hint="eastAsia"/>
                <w:b/>
                <w:bCs/>
                <w:kern w:val="0"/>
              </w:rPr>
              <w:t>多元化之中醫醫療服務</w:t>
            </w:r>
          </w:p>
        </w:tc>
        <w:tc>
          <w:tcPr>
            <w:tcW w:w="261" w:type="pct"/>
            <w:tcBorders>
              <w:top w:val="single" w:sz="2" w:space="0" w:color="auto"/>
              <w:left w:val="single" w:sz="2" w:space="0" w:color="auto"/>
              <w:right w:val="single" w:sz="2" w:space="0" w:color="auto"/>
            </w:tcBorders>
            <w:vAlign w:val="center"/>
          </w:tcPr>
          <w:p w14:paraId="3758C827" w14:textId="77777777" w:rsidR="00000000" w:rsidRDefault="00000000">
            <w:pPr>
              <w:widowControl/>
              <w:adjustRightInd w:val="0"/>
              <w:snapToGrid w:val="0"/>
              <w:jc w:val="both"/>
              <w:rPr>
                <w:rFonts w:cs="新細明體" w:hint="eastAsia"/>
                <w:b/>
                <w:bCs/>
                <w:kern w:val="0"/>
                <w:sz w:val="28"/>
                <w:szCs w:val="28"/>
              </w:rPr>
            </w:pPr>
          </w:p>
        </w:tc>
        <w:tc>
          <w:tcPr>
            <w:tcW w:w="261" w:type="pct"/>
            <w:tcBorders>
              <w:top w:val="single" w:sz="2" w:space="0" w:color="auto"/>
              <w:left w:val="single" w:sz="2" w:space="0" w:color="auto"/>
              <w:right w:val="single" w:sz="2" w:space="0" w:color="auto"/>
            </w:tcBorders>
            <w:vAlign w:val="center"/>
          </w:tcPr>
          <w:p w14:paraId="64034B52" w14:textId="77777777" w:rsidR="00000000" w:rsidRDefault="00000000">
            <w:pPr>
              <w:widowControl/>
              <w:adjustRightInd w:val="0"/>
              <w:snapToGrid w:val="0"/>
              <w:jc w:val="both"/>
              <w:rPr>
                <w:rFonts w:cs="新細明體" w:hint="eastAsia"/>
                <w:b/>
                <w:bCs/>
                <w:kern w:val="0"/>
                <w:sz w:val="28"/>
                <w:szCs w:val="28"/>
              </w:rPr>
            </w:pPr>
          </w:p>
        </w:tc>
        <w:tc>
          <w:tcPr>
            <w:tcW w:w="2582" w:type="pct"/>
            <w:tcBorders>
              <w:top w:val="single" w:sz="2" w:space="0" w:color="auto"/>
              <w:left w:val="single" w:sz="2" w:space="0" w:color="auto"/>
            </w:tcBorders>
            <w:vAlign w:val="center"/>
          </w:tcPr>
          <w:p w14:paraId="6D6D69BE"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197E9FE0" w14:textId="77777777" w:rsidR="00000000" w:rsidRDefault="00000000">
            <w:pPr>
              <w:widowControl/>
              <w:snapToGrid w:val="0"/>
              <w:rPr>
                <w:rFonts w:cs="新細明體" w:hint="eastAsia"/>
                <w:kern w:val="0"/>
              </w:rPr>
            </w:pPr>
            <w:r>
              <w:rPr>
                <w:rFonts w:cs="新細明體" w:hint="eastAsia"/>
                <w:kern w:val="0"/>
              </w:rPr>
              <w:t>提供西醫住院中醫會診及中醫住院之服務。</w:t>
            </w:r>
          </w:p>
        </w:tc>
      </w:tr>
      <w:tr w:rsidR="00000000" w14:paraId="3EE4BA03"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7E6593E0"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2</w:t>
            </w:r>
            <w:r>
              <w:rPr>
                <w:kern w:val="0"/>
              </w:rPr>
              <w:t>.1</w:t>
            </w:r>
          </w:p>
        </w:tc>
        <w:tc>
          <w:tcPr>
            <w:tcW w:w="1465" w:type="pct"/>
            <w:tcBorders>
              <w:top w:val="single" w:sz="2" w:space="0" w:color="auto"/>
              <w:left w:val="single" w:sz="2" w:space="0" w:color="auto"/>
              <w:right w:val="single" w:sz="2" w:space="0" w:color="auto"/>
            </w:tcBorders>
            <w:vAlign w:val="center"/>
          </w:tcPr>
          <w:p w14:paraId="19E6F116" w14:textId="77777777" w:rsidR="00000000" w:rsidRDefault="00000000">
            <w:pPr>
              <w:widowControl/>
              <w:adjustRightInd w:val="0"/>
              <w:snapToGrid w:val="0"/>
              <w:ind w:left="1" w:hanging="1"/>
              <w:jc w:val="both"/>
              <w:rPr>
                <w:rFonts w:cs="新細明體" w:hint="eastAsia"/>
                <w:kern w:val="0"/>
              </w:rPr>
            </w:pPr>
            <w:r>
              <w:rPr>
                <w:rFonts w:cs="新細明體" w:hint="eastAsia"/>
                <w:kern w:val="0"/>
              </w:rPr>
              <w:t>西醫住院、中醫會診</w:t>
            </w:r>
            <w:r>
              <w:rPr>
                <w:rFonts w:cs="新細明體"/>
                <w:kern w:val="0"/>
              </w:rPr>
              <w:t>業務應</w:t>
            </w:r>
            <w:r>
              <w:rPr>
                <w:rFonts w:cs="新細明體" w:hint="eastAsia"/>
                <w:kern w:val="0"/>
              </w:rPr>
              <w:t>建立適當</w:t>
            </w:r>
            <w:r>
              <w:rPr>
                <w:rFonts w:cs="新細明體"/>
                <w:kern w:val="0"/>
              </w:rPr>
              <w:t>之治療模式</w:t>
            </w:r>
          </w:p>
        </w:tc>
        <w:tc>
          <w:tcPr>
            <w:tcW w:w="261" w:type="pct"/>
            <w:tcBorders>
              <w:top w:val="single" w:sz="2" w:space="0" w:color="auto"/>
              <w:left w:val="single" w:sz="2" w:space="0" w:color="auto"/>
              <w:right w:val="single" w:sz="2" w:space="0" w:color="auto"/>
            </w:tcBorders>
            <w:vAlign w:val="center"/>
          </w:tcPr>
          <w:p w14:paraId="4BBBA472" w14:textId="77777777" w:rsidR="00000000" w:rsidRDefault="00000000">
            <w:pPr>
              <w:widowControl/>
              <w:adjustRightInd w:val="0"/>
              <w:snapToGrid w:val="0"/>
              <w:ind w:left="1" w:hanging="1"/>
              <w:jc w:val="both"/>
              <w:rPr>
                <w:rFonts w:cs="新細明體" w:hint="eastAsia"/>
                <w:kern w:val="0"/>
              </w:rPr>
            </w:pPr>
            <w:r>
              <w:rPr>
                <w:rFonts w:hint="eastAsia"/>
                <w:kern w:val="0"/>
                <w:u w:val="single"/>
              </w:rPr>
              <w:t>可</w:t>
            </w:r>
          </w:p>
        </w:tc>
        <w:tc>
          <w:tcPr>
            <w:tcW w:w="261" w:type="pct"/>
            <w:tcBorders>
              <w:top w:val="single" w:sz="2" w:space="0" w:color="auto"/>
              <w:left w:val="single" w:sz="2" w:space="0" w:color="auto"/>
              <w:right w:val="single" w:sz="2" w:space="0" w:color="auto"/>
            </w:tcBorders>
            <w:vAlign w:val="center"/>
          </w:tcPr>
          <w:p w14:paraId="78A07FE1" w14:textId="77777777" w:rsidR="00000000" w:rsidRDefault="00000000">
            <w:pPr>
              <w:widowControl/>
              <w:adjustRightInd w:val="0"/>
              <w:snapToGrid w:val="0"/>
              <w:ind w:left="1" w:hanging="1"/>
              <w:jc w:val="both"/>
              <w:rPr>
                <w:rFonts w:cs="新細明體" w:hint="eastAsia"/>
                <w:kern w:val="0"/>
              </w:rPr>
            </w:pPr>
            <w:r>
              <w:rPr>
                <w:rFonts w:hint="eastAsia"/>
                <w:kern w:val="0"/>
                <w:u w:val="single"/>
              </w:rPr>
              <w:t>可</w:t>
            </w:r>
          </w:p>
        </w:tc>
        <w:tc>
          <w:tcPr>
            <w:tcW w:w="2582" w:type="pct"/>
            <w:tcBorders>
              <w:top w:val="single" w:sz="2" w:space="0" w:color="auto"/>
              <w:left w:val="single" w:sz="2" w:space="0" w:color="auto"/>
            </w:tcBorders>
            <w:vAlign w:val="center"/>
          </w:tcPr>
          <w:p w14:paraId="4056CC1B" w14:textId="77777777" w:rsidR="00000000" w:rsidRDefault="00000000">
            <w:pPr>
              <w:widowControl/>
              <w:snapToGrid w:val="0"/>
              <w:ind w:left="2"/>
              <w:jc w:val="both"/>
              <w:rPr>
                <w:rFonts w:hint="eastAsia"/>
              </w:rPr>
            </w:pPr>
            <w:r>
              <w:rPr>
                <w:rFonts w:hint="eastAsia"/>
              </w:rPr>
              <w:t>C</w:t>
            </w:r>
            <w:r>
              <w:rPr>
                <w:rFonts w:hint="eastAsia"/>
              </w:rPr>
              <w:t>：</w:t>
            </w:r>
          </w:p>
          <w:p w14:paraId="5CE0FAE7" w14:textId="77777777" w:rsidR="00000000" w:rsidRDefault="00000000">
            <w:pPr>
              <w:widowControl/>
              <w:numPr>
                <w:ilvl w:val="0"/>
                <w:numId w:val="105"/>
              </w:numPr>
              <w:adjustRightInd w:val="0"/>
              <w:snapToGrid w:val="0"/>
              <w:rPr>
                <w:rFonts w:hint="eastAsia"/>
              </w:rPr>
            </w:pPr>
            <w:r>
              <w:rPr>
                <w:rFonts w:hint="eastAsia"/>
              </w:rPr>
              <w:t>提供中醫各科適當之會診</w:t>
            </w:r>
            <w:r>
              <w:rPr>
                <w:rFonts w:cs="新細明體" w:hint="eastAsia"/>
                <w:kern w:val="0"/>
              </w:rPr>
              <w:t>服務</w:t>
            </w:r>
            <w:r>
              <w:rPr>
                <w:rFonts w:hint="eastAsia"/>
              </w:rPr>
              <w:t>。</w:t>
            </w:r>
          </w:p>
          <w:p w14:paraId="3E065A9E" w14:textId="77777777" w:rsidR="00000000" w:rsidRDefault="00000000">
            <w:pPr>
              <w:widowControl/>
              <w:numPr>
                <w:ilvl w:val="0"/>
                <w:numId w:val="105"/>
              </w:numPr>
              <w:adjustRightInd w:val="0"/>
              <w:snapToGrid w:val="0"/>
              <w:rPr>
                <w:rFonts w:hint="eastAsia"/>
              </w:rPr>
            </w:pPr>
            <w:r>
              <w:rPr>
                <w:rFonts w:hint="eastAsia"/>
              </w:rPr>
              <w:t>各科有適當之住院會診標準作業規範。</w:t>
            </w:r>
          </w:p>
          <w:p w14:paraId="14CF2C0E" w14:textId="77777777" w:rsidR="00000000" w:rsidRDefault="00000000">
            <w:pPr>
              <w:widowControl/>
              <w:numPr>
                <w:ilvl w:val="0"/>
                <w:numId w:val="105"/>
              </w:numPr>
              <w:adjustRightInd w:val="0"/>
              <w:snapToGrid w:val="0"/>
              <w:rPr>
                <w:rFonts w:hint="eastAsia"/>
              </w:rPr>
            </w:pPr>
            <w:r>
              <w:rPr>
                <w:rFonts w:hint="eastAsia"/>
              </w:rPr>
              <w:t>各科有適當之住院會診治療模式。</w:t>
            </w:r>
          </w:p>
          <w:p w14:paraId="6AD9C197" w14:textId="77777777" w:rsidR="00000000" w:rsidRDefault="00000000">
            <w:pPr>
              <w:widowControl/>
              <w:adjustRightInd w:val="0"/>
              <w:snapToGrid w:val="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項，且定期檢討，研訂改善措施者。</w:t>
            </w:r>
          </w:p>
        </w:tc>
      </w:tr>
      <w:tr w:rsidR="00000000" w14:paraId="30ECFC26"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67C0DE2D" w14:textId="77777777" w:rsidR="00000000" w:rsidRDefault="00000000">
            <w:pPr>
              <w:widowControl/>
              <w:adjustRightInd w:val="0"/>
              <w:snapToGrid w:val="0"/>
              <w:jc w:val="right"/>
              <w:rPr>
                <w:kern w:val="0"/>
              </w:rPr>
            </w:pPr>
            <w:r>
              <w:rPr>
                <w:kern w:val="0"/>
              </w:rPr>
              <w:lastRenderedPageBreak/>
              <w:t>4.</w:t>
            </w:r>
            <w:r>
              <w:rPr>
                <w:rFonts w:hint="eastAsia"/>
                <w:kern w:val="0"/>
              </w:rPr>
              <w:t>3</w:t>
            </w:r>
            <w:r>
              <w:rPr>
                <w:kern w:val="0"/>
              </w:rPr>
              <w:t>.</w:t>
            </w:r>
            <w:r>
              <w:rPr>
                <w:rFonts w:hint="eastAsia"/>
                <w:kern w:val="0"/>
              </w:rPr>
              <w:t>2</w:t>
            </w:r>
            <w:r>
              <w:rPr>
                <w:kern w:val="0"/>
              </w:rPr>
              <w:t>.2</w:t>
            </w:r>
          </w:p>
        </w:tc>
        <w:tc>
          <w:tcPr>
            <w:tcW w:w="1465" w:type="pct"/>
            <w:tcBorders>
              <w:top w:val="single" w:sz="2" w:space="0" w:color="auto"/>
              <w:left w:val="single" w:sz="2" w:space="0" w:color="auto"/>
              <w:right w:val="single" w:sz="2" w:space="0" w:color="auto"/>
            </w:tcBorders>
            <w:vAlign w:val="center"/>
          </w:tcPr>
          <w:p w14:paraId="6D18636C" w14:textId="77777777" w:rsidR="00000000" w:rsidRDefault="00000000">
            <w:pPr>
              <w:widowControl/>
              <w:tabs>
                <w:tab w:val="left" w:pos="333"/>
              </w:tabs>
              <w:adjustRightInd w:val="0"/>
              <w:snapToGrid w:val="0"/>
              <w:ind w:leftChars="-11" w:left="-26" w:firstLine="27"/>
              <w:jc w:val="both"/>
              <w:rPr>
                <w:rFonts w:cs="新細明體" w:hint="eastAsia"/>
                <w:kern w:val="0"/>
              </w:rPr>
            </w:pPr>
            <w:r>
              <w:rPr>
                <w:rFonts w:cs="新細明體"/>
                <w:kern w:val="0"/>
              </w:rPr>
              <w:t>提供</w:t>
            </w:r>
            <w:r>
              <w:rPr>
                <w:rFonts w:cs="新細明體" w:hint="eastAsia"/>
                <w:kern w:val="0"/>
              </w:rPr>
              <w:t>中醫會診治</w:t>
            </w:r>
            <w:r>
              <w:rPr>
                <w:rFonts w:cs="新細明體"/>
                <w:kern w:val="0"/>
              </w:rPr>
              <w:t>療業務</w:t>
            </w:r>
          </w:p>
        </w:tc>
        <w:tc>
          <w:tcPr>
            <w:tcW w:w="261" w:type="pct"/>
            <w:tcBorders>
              <w:top w:val="single" w:sz="2" w:space="0" w:color="auto"/>
              <w:left w:val="single" w:sz="2" w:space="0" w:color="auto"/>
              <w:right w:val="single" w:sz="2" w:space="0" w:color="auto"/>
            </w:tcBorders>
            <w:vAlign w:val="center"/>
          </w:tcPr>
          <w:p w14:paraId="5BAB28D5" w14:textId="77777777" w:rsidR="00000000" w:rsidRDefault="00000000">
            <w:pPr>
              <w:widowControl/>
              <w:tabs>
                <w:tab w:val="left" w:pos="333"/>
              </w:tabs>
              <w:adjustRightInd w:val="0"/>
              <w:snapToGrid w:val="0"/>
              <w:ind w:leftChars="-11" w:left="-26" w:firstLine="27"/>
              <w:jc w:val="both"/>
              <w:rPr>
                <w:rFonts w:cs="新細明體" w:hint="eastAsia"/>
                <w:kern w:val="0"/>
              </w:rPr>
            </w:pPr>
            <w:r>
              <w:rPr>
                <w:rFonts w:hint="eastAsia"/>
                <w:kern w:val="0"/>
                <w:u w:val="single"/>
              </w:rPr>
              <w:t>可</w:t>
            </w:r>
          </w:p>
        </w:tc>
        <w:tc>
          <w:tcPr>
            <w:tcW w:w="261" w:type="pct"/>
            <w:tcBorders>
              <w:top w:val="single" w:sz="2" w:space="0" w:color="auto"/>
              <w:left w:val="single" w:sz="2" w:space="0" w:color="auto"/>
              <w:right w:val="single" w:sz="2" w:space="0" w:color="auto"/>
            </w:tcBorders>
            <w:vAlign w:val="center"/>
          </w:tcPr>
          <w:p w14:paraId="504A644C" w14:textId="77777777" w:rsidR="00000000" w:rsidRDefault="00000000">
            <w:pPr>
              <w:widowControl/>
              <w:tabs>
                <w:tab w:val="left" w:pos="333"/>
              </w:tabs>
              <w:adjustRightInd w:val="0"/>
              <w:snapToGrid w:val="0"/>
              <w:ind w:leftChars="-11" w:left="-26" w:firstLine="27"/>
              <w:jc w:val="both"/>
              <w:rPr>
                <w:rFonts w:cs="新細明體" w:hint="eastAsia"/>
                <w:kern w:val="0"/>
              </w:rPr>
            </w:pPr>
            <w:r>
              <w:rPr>
                <w:rFonts w:hint="eastAsia"/>
                <w:kern w:val="0"/>
                <w:u w:val="single"/>
              </w:rPr>
              <w:t>可</w:t>
            </w:r>
          </w:p>
        </w:tc>
        <w:tc>
          <w:tcPr>
            <w:tcW w:w="2582" w:type="pct"/>
            <w:tcBorders>
              <w:top w:val="single" w:sz="2" w:space="0" w:color="auto"/>
              <w:left w:val="single" w:sz="2" w:space="0" w:color="auto"/>
            </w:tcBorders>
            <w:vAlign w:val="center"/>
          </w:tcPr>
          <w:p w14:paraId="50F6872F" w14:textId="77777777" w:rsidR="00000000" w:rsidRDefault="00000000">
            <w:pPr>
              <w:widowControl/>
              <w:snapToGrid w:val="0"/>
              <w:ind w:left="2"/>
              <w:jc w:val="both"/>
              <w:rPr>
                <w:rFonts w:hint="eastAsia"/>
              </w:rPr>
            </w:pPr>
            <w:r>
              <w:rPr>
                <w:rFonts w:hint="eastAsia"/>
              </w:rPr>
              <w:t>C</w:t>
            </w:r>
            <w:r>
              <w:rPr>
                <w:rFonts w:hint="eastAsia"/>
              </w:rPr>
              <w:t>：有提供中醫會診治療業務。</w:t>
            </w:r>
          </w:p>
          <w:p w14:paraId="1CACEC2B" w14:textId="77777777" w:rsidR="00000000" w:rsidRDefault="00000000">
            <w:pPr>
              <w:widowControl/>
              <w:adjustRightInd w:val="0"/>
              <w:snapToGrid w:val="0"/>
              <w:ind w:left="960" w:hangingChars="400" w:hanging="96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項，且定期進行案例統計、檢討及評估治療效果。</w:t>
            </w:r>
          </w:p>
        </w:tc>
      </w:tr>
      <w:tr w:rsidR="00000000" w14:paraId="34A27A2A"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0E91FF12"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2</w:t>
            </w:r>
            <w:r>
              <w:rPr>
                <w:kern w:val="0"/>
              </w:rPr>
              <w:t>.3</w:t>
            </w:r>
          </w:p>
        </w:tc>
        <w:tc>
          <w:tcPr>
            <w:tcW w:w="1465" w:type="pct"/>
            <w:tcBorders>
              <w:top w:val="single" w:sz="2" w:space="0" w:color="auto"/>
              <w:left w:val="single" w:sz="2" w:space="0" w:color="auto"/>
              <w:right w:val="single" w:sz="2" w:space="0" w:color="auto"/>
            </w:tcBorders>
            <w:vAlign w:val="center"/>
          </w:tcPr>
          <w:p w14:paraId="11F31109" w14:textId="77777777" w:rsidR="00000000" w:rsidRDefault="00000000">
            <w:pPr>
              <w:widowControl/>
              <w:adjustRightInd w:val="0"/>
              <w:snapToGrid w:val="0"/>
              <w:ind w:left="2"/>
              <w:jc w:val="both"/>
              <w:rPr>
                <w:rFonts w:cs="新細明體" w:hint="eastAsia"/>
                <w:kern w:val="0"/>
              </w:rPr>
            </w:pPr>
          </w:p>
          <w:p w14:paraId="34E1424A" w14:textId="77777777" w:rsidR="00000000" w:rsidRDefault="00000000">
            <w:pPr>
              <w:widowControl/>
              <w:adjustRightInd w:val="0"/>
              <w:snapToGrid w:val="0"/>
              <w:ind w:left="2"/>
              <w:jc w:val="both"/>
              <w:rPr>
                <w:rFonts w:cs="新細明體" w:hint="eastAsia"/>
                <w:kern w:val="0"/>
              </w:rPr>
            </w:pPr>
            <w:r>
              <w:rPr>
                <w:rFonts w:cs="新細明體" w:hint="eastAsia"/>
                <w:kern w:val="0"/>
              </w:rPr>
              <w:t>依病人需求，提供適宜之中醫會診治療服務品質</w:t>
            </w:r>
          </w:p>
        </w:tc>
        <w:tc>
          <w:tcPr>
            <w:tcW w:w="261" w:type="pct"/>
            <w:tcBorders>
              <w:top w:val="single" w:sz="2" w:space="0" w:color="auto"/>
              <w:left w:val="single" w:sz="2" w:space="0" w:color="auto"/>
              <w:right w:val="single" w:sz="2" w:space="0" w:color="auto"/>
            </w:tcBorders>
            <w:vAlign w:val="center"/>
          </w:tcPr>
          <w:p w14:paraId="40B8D751" w14:textId="77777777" w:rsidR="00000000" w:rsidRDefault="00000000">
            <w:pPr>
              <w:widowControl/>
              <w:adjustRightInd w:val="0"/>
              <w:snapToGrid w:val="0"/>
              <w:ind w:left="2"/>
              <w:jc w:val="both"/>
              <w:rPr>
                <w:rFonts w:cs="新細明體" w:hint="eastAsia"/>
                <w:kern w:val="0"/>
              </w:rPr>
            </w:pPr>
            <w:r>
              <w:rPr>
                <w:rFonts w:hint="eastAsia"/>
                <w:kern w:val="0"/>
                <w:u w:val="single"/>
              </w:rPr>
              <w:t>可</w:t>
            </w:r>
          </w:p>
        </w:tc>
        <w:tc>
          <w:tcPr>
            <w:tcW w:w="261" w:type="pct"/>
            <w:tcBorders>
              <w:top w:val="single" w:sz="2" w:space="0" w:color="auto"/>
              <w:left w:val="single" w:sz="2" w:space="0" w:color="auto"/>
              <w:right w:val="single" w:sz="2" w:space="0" w:color="auto"/>
            </w:tcBorders>
            <w:vAlign w:val="center"/>
          </w:tcPr>
          <w:p w14:paraId="0E290E61" w14:textId="77777777" w:rsidR="00000000" w:rsidRDefault="00000000">
            <w:pPr>
              <w:widowControl/>
              <w:adjustRightInd w:val="0"/>
              <w:snapToGrid w:val="0"/>
              <w:ind w:left="2"/>
              <w:jc w:val="both"/>
              <w:rPr>
                <w:rFonts w:cs="新細明體" w:hint="eastAsia"/>
                <w:kern w:val="0"/>
              </w:rPr>
            </w:pPr>
            <w:r>
              <w:rPr>
                <w:rFonts w:hint="eastAsia"/>
                <w:kern w:val="0"/>
                <w:u w:val="single"/>
              </w:rPr>
              <w:t>可</w:t>
            </w:r>
          </w:p>
        </w:tc>
        <w:tc>
          <w:tcPr>
            <w:tcW w:w="2582" w:type="pct"/>
            <w:tcBorders>
              <w:top w:val="single" w:sz="2" w:space="0" w:color="auto"/>
              <w:left w:val="single" w:sz="2" w:space="0" w:color="auto"/>
            </w:tcBorders>
            <w:vAlign w:val="center"/>
          </w:tcPr>
          <w:p w14:paraId="58194B72" w14:textId="77777777" w:rsidR="00000000" w:rsidRDefault="00000000">
            <w:pPr>
              <w:widowControl/>
              <w:snapToGrid w:val="0"/>
              <w:ind w:left="2"/>
              <w:jc w:val="both"/>
              <w:rPr>
                <w:rFonts w:hint="eastAsia"/>
              </w:rPr>
            </w:pPr>
            <w:r>
              <w:rPr>
                <w:rFonts w:hint="eastAsia"/>
              </w:rPr>
              <w:t>C</w:t>
            </w:r>
            <w:r>
              <w:rPr>
                <w:rFonts w:hint="eastAsia"/>
              </w:rPr>
              <w:t>：有詳細之會診記錄。</w:t>
            </w:r>
          </w:p>
          <w:p w14:paraId="5D7034B2" w14:textId="77777777" w:rsidR="00000000" w:rsidRDefault="00000000">
            <w:pPr>
              <w:widowControl/>
              <w:adjustRightInd w:val="0"/>
              <w:snapToGrid w:val="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項，且有會診服務品質之評估指標。</w:t>
            </w:r>
          </w:p>
        </w:tc>
      </w:tr>
      <w:tr w:rsidR="00000000" w14:paraId="12DD1709"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58356D81"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2</w:t>
            </w:r>
            <w:r>
              <w:rPr>
                <w:kern w:val="0"/>
              </w:rPr>
              <w:t>.4</w:t>
            </w:r>
          </w:p>
        </w:tc>
        <w:tc>
          <w:tcPr>
            <w:tcW w:w="1465" w:type="pct"/>
            <w:tcBorders>
              <w:top w:val="single" w:sz="2" w:space="0" w:color="auto"/>
              <w:left w:val="single" w:sz="2" w:space="0" w:color="auto"/>
              <w:right w:val="single" w:sz="2" w:space="0" w:color="auto"/>
            </w:tcBorders>
            <w:vAlign w:val="center"/>
          </w:tcPr>
          <w:p w14:paraId="14B6DC50" w14:textId="77777777" w:rsidR="00000000" w:rsidRDefault="00000000">
            <w:pPr>
              <w:widowControl/>
              <w:adjustRightInd w:val="0"/>
              <w:snapToGrid w:val="0"/>
              <w:jc w:val="both"/>
              <w:rPr>
                <w:rFonts w:cs="新細明體" w:hint="eastAsia"/>
                <w:kern w:val="0"/>
              </w:rPr>
            </w:pPr>
            <w:r>
              <w:rPr>
                <w:rFonts w:cs="新細明體" w:hint="eastAsia"/>
                <w:kern w:val="0"/>
              </w:rPr>
              <w:t>提供適宜之中醫住院治</w:t>
            </w:r>
            <w:r>
              <w:rPr>
                <w:rFonts w:cs="新細明體"/>
                <w:kern w:val="0"/>
              </w:rPr>
              <w:t>療業務</w:t>
            </w:r>
          </w:p>
        </w:tc>
        <w:tc>
          <w:tcPr>
            <w:tcW w:w="261" w:type="pct"/>
            <w:tcBorders>
              <w:top w:val="single" w:sz="2" w:space="0" w:color="auto"/>
              <w:left w:val="single" w:sz="2" w:space="0" w:color="auto"/>
              <w:right w:val="single" w:sz="2" w:space="0" w:color="auto"/>
            </w:tcBorders>
            <w:vAlign w:val="center"/>
          </w:tcPr>
          <w:p w14:paraId="462E927F"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61" w:type="pct"/>
            <w:tcBorders>
              <w:top w:val="single" w:sz="2" w:space="0" w:color="auto"/>
              <w:left w:val="single" w:sz="2" w:space="0" w:color="auto"/>
              <w:right w:val="single" w:sz="2" w:space="0" w:color="auto"/>
            </w:tcBorders>
            <w:vAlign w:val="center"/>
          </w:tcPr>
          <w:p w14:paraId="03B6FD23"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582" w:type="pct"/>
            <w:tcBorders>
              <w:top w:val="single" w:sz="2" w:space="0" w:color="auto"/>
              <w:left w:val="single" w:sz="2" w:space="0" w:color="auto"/>
            </w:tcBorders>
            <w:vAlign w:val="center"/>
          </w:tcPr>
          <w:p w14:paraId="1E19E9E1" w14:textId="77777777" w:rsidR="00000000" w:rsidRDefault="00000000">
            <w:pPr>
              <w:widowControl/>
              <w:snapToGrid w:val="0"/>
              <w:ind w:left="2"/>
              <w:jc w:val="both"/>
              <w:rPr>
                <w:rFonts w:hint="eastAsia"/>
              </w:rPr>
            </w:pPr>
            <w:r>
              <w:rPr>
                <w:rFonts w:hint="eastAsia"/>
              </w:rPr>
              <w:t>C</w:t>
            </w:r>
            <w:r>
              <w:rPr>
                <w:rFonts w:hint="eastAsia"/>
              </w:rPr>
              <w:t>：</w:t>
            </w:r>
          </w:p>
          <w:p w14:paraId="632E1F1F" w14:textId="77777777" w:rsidR="00000000" w:rsidRDefault="00000000">
            <w:pPr>
              <w:widowControl/>
              <w:adjustRightInd w:val="0"/>
              <w:snapToGrid w:val="0"/>
              <w:rPr>
                <w:rFonts w:hint="eastAsia"/>
              </w:rPr>
            </w:pPr>
            <w:r>
              <w:rPr>
                <w:rFonts w:hint="eastAsia"/>
              </w:rPr>
              <w:t xml:space="preserve">1. </w:t>
            </w:r>
            <w:r>
              <w:rPr>
                <w:rFonts w:hint="eastAsia"/>
              </w:rPr>
              <w:t>提供中醫住院治療服務。</w:t>
            </w:r>
          </w:p>
          <w:p w14:paraId="7B6CE5EA" w14:textId="77777777" w:rsidR="00000000" w:rsidRDefault="00000000">
            <w:pPr>
              <w:widowControl/>
              <w:adjustRightInd w:val="0"/>
              <w:snapToGrid w:val="0"/>
              <w:rPr>
                <w:rFonts w:hint="eastAsia"/>
              </w:rPr>
            </w:pPr>
            <w:r>
              <w:rPr>
                <w:rFonts w:hint="eastAsia"/>
              </w:rPr>
              <w:t xml:space="preserve">2. </w:t>
            </w:r>
            <w:r>
              <w:rPr>
                <w:rFonts w:hint="eastAsia"/>
              </w:rPr>
              <w:t>各科有適當住院治療標準作業規範。</w:t>
            </w:r>
          </w:p>
          <w:p w14:paraId="1BBD334D" w14:textId="77777777" w:rsidR="00000000" w:rsidRDefault="00000000">
            <w:pPr>
              <w:widowControl/>
              <w:numPr>
                <w:ilvl w:val="0"/>
                <w:numId w:val="105"/>
              </w:numPr>
              <w:adjustRightInd w:val="0"/>
              <w:snapToGrid w:val="0"/>
              <w:rPr>
                <w:rFonts w:hint="eastAsia"/>
              </w:rPr>
            </w:pPr>
            <w:r>
              <w:rPr>
                <w:rFonts w:hint="eastAsia"/>
              </w:rPr>
              <w:t>各科有適當之住院治療模式。</w:t>
            </w:r>
          </w:p>
          <w:p w14:paraId="4465DD06" w14:textId="77777777" w:rsidR="00000000" w:rsidRDefault="00000000">
            <w:pPr>
              <w:widowControl/>
              <w:adjustRightInd w:val="0"/>
              <w:snapToGrid w:val="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項，且定期檢討，研訂改善措施者。</w:t>
            </w:r>
          </w:p>
        </w:tc>
      </w:tr>
      <w:tr w:rsidR="00000000" w14:paraId="1C5A9A5F" w14:textId="77777777">
        <w:tblPrEx>
          <w:tblCellMar>
            <w:top w:w="0" w:type="dxa"/>
            <w:bottom w:w="0" w:type="dxa"/>
          </w:tblCellMar>
        </w:tblPrEx>
        <w:trPr>
          <w:cantSplit/>
          <w:trHeight w:val="343"/>
        </w:trPr>
        <w:tc>
          <w:tcPr>
            <w:tcW w:w="431" w:type="pct"/>
            <w:tcBorders>
              <w:top w:val="single" w:sz="2" w:space="0" w:color="auto"/>
              <w:left w:val="single" w:sz="2" w:space="0" w:color="auto"/>
              <w:right w:val="single" w:sz="2" w:space="0" w:color="auto"/>
            </w:tcBorders>
            <w:vAlign w:val="center"/>
          </w:tcPr>
          <w:p w14:paraId="46C95E4E" w14:textId="77777777" w:rsidR="00000000" w:rsidRDefault="00000000">
            <w:pPr>
              <w:widowControl/>
              <w:adjustRightInd w:val="0"/>
              <w:snapToGrid w:val="0"/>
              <w:jc w:val="right"/>
              <w:rPr>
                <w:kern w:val="0"/>
              </w:rPr>
            </w:pPr>
            <w:r>
              <w:rPr>
                <w:kern w:val="0"/>
              </w:rPr>
              <w:t>4.</w:t>
            </w:r>
            <w:r>
              <w:rPr>
                <w:rFonts w:hint="eastAsia"/>
                <w:kern w:val="0"/>
              </w:rPr>
              <w:t>3</w:t>
            </w:r>
            <w:r>
              <w:rPr>
                <w:kern w:val="0"/>
              </w:rPr>
              <w:t>.</w:t>
            </w:r>
            <w:r>
              <w:rPr>
                <w:rFonts w:hint="eastAsia"/>
                <w:kern w:val="0"/>
              </w:rPr>
              <w:t>2</w:t>
            </w:r>
            <w:r>
              <w:rPr>
                <w:kern w:val="0"/>
              </w:rPr>
              <w:t>.</w:t>
            </w:r>
            <w:r>
              <w:rPr>
                <w:rFonts w:hint="eastAsia"/>
                <w:kern w:val="0"/>
              </w:rPr>
              <w:t>5</w:t>
            </w:r>
          </w:p>
        </w:tc>
        <w:tc>
          <w:tcPr>
            <w:tcW w:w="1465" w:type="pct"/>
            <w:tcBorders>
              <w:top w:val="single" w:sz="2" w:space="0" w:color="auto"/>
              <w:left w:val="single" w:sz="2" w:space="0" w:color="auto"/>
              <w:right w:val="single" w:sz="2" w:space="0" w:color="auto"/>
            </w:tcBorders>
            <w:vAlign w:val="center"/>
          </w:tcPr>
          <w:p w14:paraId="3633AC5B" w14:textId="77777777" w:rsidR="00000000" w:rsidRDefault="00000000">
            <w:pPr>
              <w:widowControl/>
              <w:adjustRightInd w:val="0"/>
              <w:snapToGrid w:val="0"/>
              <w:ind w:left="1"/>
              <w:jc w:val="both"/>
              <w:rPr>
                <w:rFonts w:cs="新細明體" w:hint="eastAsia"/>
                <w:kern w:val="0"/>
              </w:rPr>
            </w:pPr>
            <w:r>
              <w:rPr>
                <w:rFonts w:cs="新細明體" w:hint="eastAsia"/>
                <w:kern w:val="0"/>
              </w:rPr>
              <w:t>依病人需求，提供適宜之中醫住院治療服務品質</w:t>
            </w:r>
          </w:p>
        </w:tc>
        <w:tc>
          <w:tcPr>
            <w:tcW w:w="261" w:type="pct"/>
            <w:tcBorders>
              <w:top w:val="single" w:sz="2" w:space="0" w:color="auto"/>
              <w:left w:val="single" w:sz="2" w:space="0" w:color="auto"/>
              <w:right w:val="single" w:sz="2" w:space="0" w:color="auto"/>
            </w:tcBorders>
            <w:vAlign w:val="center"/>
          </w:tcPr>
          <w:p w14:paraId="7767E69D" w14:textId="77777777" w:rsidR="00000000" w:rsidRDefault="00000000">
            <w:pPr>
              <w:widowControl/>
              <w:adjustRightInd w:val="0"/>
              <w:snapToGrid w:val="0"/>
              <w:ind w:left="1"/>
              <w:jc w:val="both"/>
              <w:rPr>
                <w:rFonts w:cs="新細明體" w:hint="eastAsia"/>
                <w:kern w:val="0"/>
              </w:rPr>
            </w:pPr>
            <w:r>
              <w:rPr>
                <w:rFonts w:hint="eastAsia"/>
                <w:kern w:val="0"/>
                <w:u w:val="single"/>
              </w:rPr>
              <w:t>可</w:t>
            </w:r>
          </w:p>
        </w:tc>
        <w:tc>
          <w:tcPr>
            <w:tcW w:w="261" w:type="pct"/>
            <w:tcBorders>
              <w:top w:val="single" w:sz="2" w:space="0" w:color="auto"/>
              <w:left w:val="single" w:sz="2" w:space="0" w:color="auto"/>
              <w:right w:val="single" w:sz="2" w:space="0" w:color="auto"/>
            </w:tcBorders>
            <w:vAlign w:val="center"/>
          </w:tcPr>
          <w:p w14:paraId="680700C8" w14:textId="77777777" w:rsidR="00000000" w:rsidRDefault="00000000">
            <w:pPr>
              <w:widowControl/>
              <w:adjustRightInd w:val="0"/>
              <w:snapToGrid w:val="0"/>
              <w:ind w:left="1"/>
              <w:jc w:val="both"/>
              <w:rPr>
                <w:rFonts w:cs="新細明體" w:hint="eastAsia"/>
                <w:kern w:val="0"/>
              </w:rPr>
            </w:pPr>
            <w:r>
              <w:rPr>
                <w:rFonts w:hint="eastAsia"/>
                <w:kern w:val="0"/>
                <w:u w:val="single"/>
              </w:rPr>
              <w:t>可</w:t>
            </w:r>
          </w:p>
        </w:tc>
        <w:tc>
          <w:tcPr>
            <w:tcW w:w="2582" w:type="pct"/>
            <w:tcBorders>
              <w:top w:val="single" w:sz="2" w:space="0" w:color="auto"/>
              <w:left w:val="single" w:sz="2" w:space="0" w:color="auto"/>
            </w:tcBorders>
          </w:tcPr>
          <w:p w14:paraId="6FB5DA49" w14:textId="77777777" w:rsidR="00000000" w:rsidRDefault="00000000">
            <w:pPr>
              <w:widowControl/>
              <w:snapToGrid w:val="0"/>
              <w:ind w:left="2"/>
              <w:jc w:val="both"/>
              <w:rPr>
                <w:rFonts w:hint="eastAsia"/>
              </w:rPr>
            </w:pPr>
            <w:r>
              <w:rPr>
                <w:rFonts w:hint="eastAsia"/>
              </w:rPr>
              <w:t>C</w:t>
            </w:r>
            <w:r>
              <w:rPr>
                <w:rFonts w:hint="eastAsia"/>
              </w:rPr>
              <w:t>：有詳細之住院紀錄。</w:t>
            </w:r>
          </w:p>
          <w:p w14:paraId="2E84165C" w14:textId="77777777" w:rsidR="00000000" w:rsidRDefault="00000000">
            <w:pPr>
              <w:widowControl/>
              <w:adjustRightInd w:val="0"/>
              <w:snapToGrid w:val="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項，且有住院服務品質之評估指標。</w:t>
            </w:r>
          </w:p>
        </w:tc>
      </w:tr>
      <w:tr w:rsidR="00000000" w14:paraId="05C665C5" w14:textId="77777777">
        <w:tblPrEx>
          <w:tblCellMar>
            <w:top w:w="0" w:type="dxa"/>
            <w:bottom w:w="0" w:type="dxa"/>
          </w:tblCellMar>
        </w:tblPrEx>
        <w:trPr>
          <w:cantSplit/>
          <w:trHeight w:val="343"/>
        </w:trPr>
        <w:tc>
          <w:tcPr>
            <w:tcW w:w="431" w:type="pct"/>
            <w:tcBorders>
              <w:top w:val="double" w:sz="4" w:space="0" w:color="auto"/>
            </w:tcBorders>
            <w:vAlign w:val="center"/>
          </w:tcPr>
          <w:p w14:paraId="5AE0E4E9" w14:textId="77777777" w:rsidR="00000000" w:rsidRDefault="00000000">
            <w:pPr>
              <w:widowControl/>
              <w:adjustRightInd w:val="0"/>
              <w:snapToGrid w:val="0"/>
              <w:jc w:val="both"/>
              <w:rPr>
                <w:b/>
                <w:bCs/>
                <w:kern w:val="0"/>
              </w:rPr>
            </w:pPr>
            <w:r>
              <w:rPr>
                <w:b/>
                <w:bCs/>
                <w:kern w:val="0"/>
              </w:rPr>
              <w:t>4.</w:t>
            </w:r>
            <w:r>
              <w:rPr>
                <w:rFonts w:hint="eastAsia"/>
                <w:b/>
                <w:bCs/>
                <w:kern w:val="0"/>
              </w:rPr>
              <w:t>4</w:t>
            </w:r>
          </w:p>
        </w:tc>
        <w:tc>
          <w:tcPr>
            <w:tcW w:w="1465" w:type="pct"/>
            <w:tcBorders>
              <w:top w:val="double" w:sz="4" w:space="0" w:color="auto"/>
              <w:right w:val="single" w:sz="4" w:space="0" w:color="auto"/>
            </w:tcBorders>
            <w:vAlign w:val="center"/>
          </w:tcPr>
          <w:p w14:paraId="00BA938B" w14:textId="77777777" w:rsidR="00000000" w:rsidRDefault="00000000">
            <w:pPr>
              <w:widowControl/>
              <w:adjustRightInd w:val="0"/>
              <w:snapToGrid w:val="0"/>
              <w:rPr>
                <w:rFonts w:cs="新細明體"/>
                <w:b/>
                <w:bCs/>
                <w:kern w:val="0"/>
              </w:rPr>
            </w:pPr>
            <w:r>
              <w:rPr>
                <w:rFonts w:cs="新細明體" w:hint="eastAsia"/>
                <w:b/>
                <w:bCs/>
                <w:kern w:val="0"/>
              </w:rPr>
              <w:t>針灸科作業</w:t>
            </w:r>
          </w:p>
        </w:tc>
        <w:tc>
          <w:tcPr>
            <w:tcW w:w="261" w:type="pct"/>
            <w:tcBorders>
              <w:top w:val="double" w:sz="4" w:space="0" w:color="auto"/>
              <w:right w:val="single" w:sz="4" w:space="0" w:color="auto"/>
            </w:tcBorders>
            <w:vAlign w:val="center"/>
          </w:tcPr>
          <w:p w14:paraId="10BAE742" w14:textId="77777777" w:rsidR="00000000" w:rsidRDefault="00000000">
            <w:pPr>
              <w:widowControl/>
              <w:adjustRightInd w:val="0"/>
              <w:snapToGrid w:val="0"/>
              <w:jc w:val="both"/>
              <w:rPr>
                <w:rFonts w:cs="新細明體"/>
                <w:b/>
                <w:bCs/>
                <w:kern w:val="0"/>
              </w:rPr>
            </w:pPr>
          </w:p>
        </w:tc>
        <w:tc>
          <w:tcPr>
            <w:tcW w:w="261" w:type="pct"/>
            <w:tcBorders>
              <w:top w:val="double" w:sz="4" w:space="0" w:color="auto"/>
              <w:left w:val="single" w:sz="4" w:space="0" w:color="auto"/>
            </w:tcBorders>
            <w:vAlign w:val="center"/>
          </w:tcPr>
          <w:p w14:paraId="6D468573" w14:textId="77777777" w:rsidR="00000000" w:rsidRDefault="00000000">
            <w:pPr>
              <w:widowControl/>
              <w:adjustRightInd w:val="0"/>
              <w:snapToGrid w:val="0"/>
              <w:rPr>
                <w:rFonts w:cs="新細明體"/>
                <w:b/>
                <w:bCs/>
                <w:kern w:val="0"/>
              </w:rPr>
            </w:pPr>
          </w:p>
        </w:tc>
        <w:tc>
          <w:tcPr>
            <w:tcW w:w="2582" w:type="pct"/>
            <w:tcBorders>
              <w:top w:val="double" w:sz="4" w:space="0" w:color="auto"/>
            </w:tcBorders>
            <w:vAlign w:val="center"/>
          </w:tcPr>
          <w:p w14:paraId="457A7424" w14:textId="77777777" w:rsidR="00000000" w:rsidRDefault="00000000">
            <w:pPr>
              <w:widowControl/>
              <w:adjustRightInd w:val="0"/>
              <w:snapToGrid w:val="0"/>
              <w:rPr>
                <w:rFonts w:cs="新細明體" w:hint="eastAsia"/>
                <w:b/>
                <w:bCs/>
                <w:kern w:val="0"/>
              </w:rPr>
            </w:pPr>
          </w:p>
        </w:tc>
      </w:tr>
      <w:tr w:rsidR="00000000" w14:paraId="5B5518A0" w14:textId="77777777">
        <w:tblPrEx>
          <w:tblCellMar>
            <w:top w:w="0" w:type="dxa"/>
            <w:bottom w:w="0" w:type="dxa"/>
          </w:tblCellMar>
        </w:tblPrEx>
        <w:trPr>
          <w:cantSplit/>
          <w:trHeight w:val="343"/>
        </w:trPr>
        <w:tc>
          <w:tcPr>
            <w:tcW w:w="431" w:type="pct"/>
            <w:vAlign w:val="center"/>
          </w:tcPr>
          <w:p w14:paraId="273ADE21" w14:textId="77777777" w:rsidR="00000000" w:rsidRDefault="00000000">
            <w:pPr>
              <w:widowControl/>
              <w:adjustRightInd w:val="0"/>
              <w:snapToGrid w:val="0"/>
              <w:jc w:val="both"/>
              <w:rPr>
                <w:b/>
                <w:bCs/>
                <w:kern w:val="0"/>
              </w:rPr>
            </w:pPr>
            <w:r>
              <w:rPr>
                <w:b/>
                <w:bCs/>
                <w:kern w:val="0"/>
              </w:rPr>
              <w:t>4.</w:t>
            </w:r>
            <w:r>
              <w:rPr>
                <w:rFonts w:hint="eastAsia"/>
                <w:b/>
                <w:bCs/>
                <w:kern w:val="0"/>
              </w:rPr>
              <w:t>4</w:t>
            </w:r>
            <w:r>
              <w:rPr>
                <w:b/>
                <w:bCs/>
                <w:kern w:val="0"/>
              </w:rPr>
              <w:t>.1</w:t>
            </w:r>
          </w:p>
        </w:tc>
        <w:tc>
          <w:tcPr>
            <w:tcW w:w="1465" w:type="pct"/>
            <w:tcBorders>
              <w:right w:val="single" w:sz="4" w:space="0" w:color="auto"/>
            </w:tcBorders>
            <w:vAlign w:val="center"/>
          </w:tcPr>
          <w:p w14:paraId="18686E3C" w14:textId="77777777" w:rsidR="00000000" w:rsidRDefault="00000000">
            <w:pPr>
              <w:widowControl/>
              <w:adjustRightInd w:val="0"/>
              <w:snapToGrid w:val="0"/>
              <w:rPr>
                <w:rFonts w:cs="新細明體"/>
                <w:b/>
                <w:bCs/>
                <w:kern w:val="0"/>
              </w:rPr>
            </w:pPr>
            <w:r>
              <w:rPr>
                <w:rFonts w:cs="新細明體" w:hint="eastAsia"/>
                <w:b/>
                <w:bCs/>
                <w:kern w:val="0"/>
              </w:rPr>
              <w:t>建立完備之針灸科作業體制，並良好運作</w:t>
            </w:r>
          </w:p>
        </w:tc>
        <w:tc>
          <w:tcPr>
            <w:tcW w:w="261" w:type="pct"/>
            <w:tcBorders>
              <w:right w:val="single" w:sz="4" w:space="0" w:color="auto"/>
            </w:tcBorders>
            <w:vAlign w:val="center"/>
          </w:tcPr>
          <w:p w14:paraId="7959A9E4" w14:textId="77777777" w:rsidR="00000000" w:rsidRDefault="00000000">
            <w:pPr>
              <w:widowControl/>
              <w:adjustRightInd w:val="0"/>
              <w:snapToGrid w:val="0"/>
              <w:jc w:val="both"/>
              <w:rPr>
                <w:rFonts w:cs="新細明體"/>
                <w:b/>
                <w:bCs/>
                <w:kern w:val="0"/>
              </w:rPr>
            </w:pPr>
          </w:p>
        </w:tc>
        <w:tc>
          <w:tcPr>
            <w:tcW w:w="261" w:type="pct"/>
            <w:tcBorders>
              <w:left w:val="single" w:sz="4" w:space="0" w:color="auto"/>
            </w:tcBorders>
            <w:vAlign w:val="center"/>
          </w:tcPr>
          <w:p w14:paraId="7FD79592" w14:textId="77777777" w:rsidR="00000000" w:rsidRDefault="00000000">
            <w:pPr>
              <w:widowControl/>
              <w:adjustRightInd w:val="0"/>
              <w:snapToGrid w:val="0"/>
              <w:rPr>
                <w:rFonts w:cs="新細明體"/>
                <w:b/>
                <w:bCs/>
                <w:kern w:val="0"/>
              </w:rPr>
            </w:pPr>
          </w:p>
        </w:tc>
        <w:tc>
          <w:tcPr>
            <w:tcW w:w="2582" w:type="pct"/>
            <w:vAlign w:val="center"/>
          </w:tcPr>
          <w:p w14:paraId="0C920B16"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59C00702" w14:textId="77777777" w:rsidR="00000000" w:rsidRDefault="00000000">
            <w:pPr>
              <w:pStyle w:val="a9"/>
              <w:rPr>
                <w:rFonts w:hint="eastAsia"/>
              </w:rPr>
            </w:pPr>
            <w:r>
              <w:rPr>
                <w:rFonts w:hint="eastAsia"/>
              </w:rPr>
              <w:t>針灸科部門必須依醫院之機能及任務妥為規劃設施、設備及必要人員。</w:t>
            </w:r>
          </w:p>
          <w:p w14:paraId="36D9C486" w14:textId="77777777" w:rsidR="00000000" w:rsidRDefault="00000000">
            <w:pPr>
              <w:snapToGrid w:val="0"/>
              <w:rPr>
                <w:rFonts w:cs="新細明體"/>
                <w:color w:val="0000FF"/>
              </w:rPr>
            </w:pPr>
            <w:r>
              <w:rPr>
                <w:rFonts w:cs="新細明體" w:hint="eastAsia"/>
                <w:kern w:val="0"/>
              </w:rPr>
              <w:t>為提供適時、適宜之醫療服務，應確保針灸專業人力之充足並配合病人症狀實施針灸治療。為保障病人就醫安全，執行針灸作業流程相關措施時，必須符合</w:t>
            </w:r>
            <w:r>
              <w:rPr>
                <w:rFonts w:hint="eastAsia"/>
              </w:rPr>
              <w:t>行政院衛生署公告「中醫醫療院所安全作業參考指引」</w:t>
            </w:r>
            <w:r>
              <w:rPr>
                <w:rFonts w:cs="新細明體" w:hint="eastAsia"/>
                <w:kern w:val="0"/>
              </w:rPr>
              <w:t>針灸科作業規範。</w:t>
            </w:r>
          </w:p>
        </w:tc>
      </w:tr>
      <w:tr w:rsidR="00000000" w14:paraId="3F0C34C1" w14:textId="77777777">
        <w:tblPrEx>
          <w:tblCellMar>
            <w:top w:w="0" w:type="dxa"/>
            <w:bottom w:w="0" w:type="dxa"/>
          </w:tblCellMar>
        </w:tblPrEx>
        <w:trPr>
          <w:cantSplit/>
          <w:trHeight w:val="343"/>
        </w:trPr>
        <w:tc>
          <w:tcPr>
            <w:tcW w:w="431" w:type="pct"/>
            <w:vAlign w:val="center"/>
          </w:tcPr>
          <w:p w14:paraId="6A9EAB0F" w14:textId="77777777" w:rsidR="00000000" w:rsidRDefault="00000000">
            <w:pPr>
              <w:widowControl/>
              <w:adjustRightInd w:val="0"/>
              <w:snapToGrid w:val="0"/>
              <w:jc w:val="right"/>
              <w:rPr>
                <w:kern w:val="0"/>
              </w:rPr>
            </w:pPr>
            <w:r>
              <w:rPr>
                <w:kern w:val="0"/>
              </w:rPr>
              <w:t>4.</w:t>
            </w:r>
            <w:r>
              <w:rPr>
                <w:rFonts w:hint="eastAsia"/>
                <w:kern w:val="0"/>
              </w:rPr>
              <w:t>4</w:t>
            </w:r>
            <w:r>
              <w:rPr>
                <w:kern w:val="0"/>
              </w:rPr>
              <w:t>.1.1</w:t>
            </w:r>
          </w:p>
        </w:tc>
        <w:tc>
          <w:tcPr>
            <w:tcW w:w="1465" w:type="pct"/>
            <w:tcBorders>
              <w:right w:val="single" w:sz="4" w:space="0" w:color="auto"/>
            </w:tcBorders>
            <w:vAlign w:val="center"/>
          </w:tcPr>
          <w:p w14:paraId="64153EBB" w14:textId="77777777" w:rsidR="00000000" w:rsidRDefault="00000000">
            <w:pPr>
              <w:widowControl/>
              <w:adjustRightInd w:val="0"/>
              <w:snapToGrid w:val="0"/>
              <w:rPr>
                <w:rFonts w:cs="新細明體"/>
                <w:kern w:val="0"/>
              </w:rPr>
            </w:pPr>
            <w:r>
              <w:rPr>
                <w:rFonts w:cs="新細明體" w:hint="eastAsia"/>
                <w:kern w:val="0"/>
              </w:rPr>
              <w:t>提供之針灸治療服務，應能滿足病人醫療需求且，符合法令規定</w:t>
            </w:r>
          </w:p>
        </w:tc>
        <w:tc>
          <w:tcPr>
            <w:tcW w:w="261" w:type="pct"/>
            <w:tcBorders>
              <w:right w:val="single" w:sz="4" w:space="0" w:color="auto"/>
            </w:tcBorders>
            <w:vAlign w:val="center"/>
          </w:tcPr>
          <w:p w14:paraId="1E14756F"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11E9F393" w14:textId="77777777" w:rsidR="00000000" w:rsidRDefault="00000000">
            <w:pPr>
              <w:widowControl/>
              <w:adjustRightInd w:val="0"/>
              <w:snapToGrid w:val="0"/>
              <w:rPr>
                <w:rFonts w:cs="新細明體"/>
                <w:kern w:val="0"/>
              </w:rPr>
            </w:pPr>
            <w:r>
              <w:rPr>
                <w:rFonts w:hint="eastAsia"/>
                <w:kern w:val="0"/>
                <w:u w:val="single"/>
              </w:rPr>
              <w:t>可</w:t>
            </w:r>
          </w:p>
        </w:tc>
        <w:tc>
          <w:tcPr>
            <w:tcW w:w="2582" w:type="pct"/>
          </w:tcPr>
          <w:p w14:paraId="5732167B" w14:textId="77777777" w:rsidR="00000000" w:rsidRDefault="00000000">
            <w:pPr>
              <w:snapToGrid w:val="0"/>
              <w:jc w:val="both"/>
              <w:rPr>
                <w:rFonts w:hint="eastAsia"/>
              </w:rPr>
            </w:pPr>
            <w:r>
              <w:rPr>
                <w:rFonts w:hint="eastAsia"/>
              </w:rPr>
              <w:t>C</w:t>
            </w:r>
            <w:r>
              <w:rPr>
                <w:rFonts w:hint="eastAsia"/>
              </w:rPr>
              <w:t>：醫療服務須符合針灸科作業相關規範。</w:t>
            </w:r>
          </w:p>
          <w:p w14:paraId="379562D9"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78FDE377" w14:textId="77777777" w:rsidR="00000000" w:rsidRDefault="00000000">
            <w:pPr>
              <w:snapToGrid w:val="0"/>
              <w:jc w:val="both"/>
              <w:rPr>
                <w:rFonts w:cs="新細明體"/>
              </w:rPr>
            </w:pPr>
            <w:r>
              <w:rPr>
                <w:rFonts w:hint="eastAsia"/>
              </w:rPr>
              <w:t>符合</w:t>
            </w:r>
            <w:r>
              <w:rPr>
                <w:rFonts w:hint="eastAsia"/>
              </w:rPr>
              <w:t>C</w:t>
            </w:r>
            <w:r>
              <w:rPr>
                <w:rFonts w:hint="eastAsia"/>
              </w:rPr>
              <w:t>項，且人員充足，服務品質優良者。</w:t>
            </w:r>
          </w:p>
        </w:tc>
      </w:tr>
      <w:tr w:rsidR="00000000" w14:paraId="34F9515A" w14:textId="77777777">
        <w:tblPrEx>
          <w:tblCellMar>
            <w:top w:w="0" w:type="dxa"/>
            <w:bottom w:w="0" w:type="dxa"/>
          </w:tblCellMar>
        </w:tblPrEx>
        <w:trPr>
          <w:cantSplit/>
          <w:trHeight w:val="1300"/>
        </w:trPr>
        <w:tc>
          <w:tcPr>
            <w:tcW w:w="431" w:type="pct"/>
            <w:vAlign w:val="center"/>
          </w:tcPr>
          <w:p w14:paraId="5250B8F0" w14:textId="77777777" w:rsidR="00000000" w:rsidRDefault="00000000">
            <w:pPr>
              <w:widowControl/>
              <w:adjustRightInd w:val="0"/>
              <w:snapToGrid w:val="0"/>
              <w:jc w:val="right"/>
              <w:rPr>
                <w:kern w:val="0"/>
              </w:rPr>
            </w:pPr>
            <w:r>
              <w:rPr>
                <w:kern w:val="0"/>
              </w:rPr>
              <w:t>4.</w:t>
            </w:r>
            <w:r>
              <w:rPr>
                <w:rFonts w:hint="eastAsia"/>
                <w:kern w:val="0"/>
              </w:rPr>
              <w:t>4</w:t>
            </w:r>
            <w:r>
              <w:rPr>
                <w:kern w:val="0"/>
              </w:rPr>
              <w:t>.1.2</w:t>
            </w:r>
          </w:p>
        </w:tc>
        <w:tc>
          <w:tcPr>
            <w:tcW w:w="1465" w:type="pct"/>
            <w:tcBorders>
              <w:right w:val="single" w:sz="4" w:space="0" w:color="auto"/>
            </w:tcBorders>
            <w:vAlign w:val="center"/>
          </w:tcPr>
          <w:p w14:paraId="7DD3AD72" w14:textId="77777777" w:rsidR="00000000" w:rsidRDefault="00000000">
            <w:pPr>
              <w:widowControl/>
              <w:adjustRightInd w:val="0"/>
              <w:snapToGrid w:val="0"/>
              <w:rPr>
                <w:rFonts w:cs="新細明體"/>
                <w:kern w:val="0"/>
              </w:rPr>
            </w:pPr>
            <w:r>
              <w:rPr>
                <w:rFonts w:cs="新細明體" w:hint="eastAsia"/>
                <w:kern w:val="0"/>
              </w:rPr>
              <w:t>實施針灸治療服務之人員素質適當</w:t>
            </w:r>
          </w:p>
        </w:tc>
        <w:tc>
          <w:tcPr>
            <w:tcW w:w="261" w:type="pct"/>
            <w:tcBorders>
              <w:right w:val="single" w:sz="4" w:space="0" w:color="auto"/>
            </w:tcBorders>
            <w:vAlign w:val="center"/>
          </w:tcPr>
          <w:p w14:paraId="3CB1DB96"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0E41D5FF" w14:textId="77777777" w:rsidR="00000000" w:rsidRDefault="00000000">
            <w:pPr>
              <w:widowControl/>
              <w:adjustRightInd w:val="0"/>
              <w:snapToGrid w:val="0"/>
              <w:rPr>
                <w:rFonts w:cs="新細明體"/>
                <w:kern w:val="0"/>
              </w:rPr>
            </w:pPr>
            <w:r>
              <w:rPr>
                <w:rFonts w:hint="eastAsia"/>
                <w:kern w:val="0"/>
                <w:u w:val="single"/>
              </w:rPr>
              <w:t>可</w:t>
            </w:r>
          </w:p>
        </w:tc>
        <w:tc>
          <w:tcPr>
            <w:tcW w:w="2582" w:type="pct"/>
          </w:tcPr>
          <w:p w14:paraId="0EBB5C93" w14:textId="77777777" w:rsidR="00000000" w:rsidRDefault="00000000">
            <w:pPr>
              <w:numPr>
                <w:ilvl w:val="0"/>
                <w:numId w:val="50"/>
              </w:numPr>
              <w:snapToGrid w:val="0"/>
              <w:jc w:val="both"/>
              <w:rPr>
                <w:rFonts w:cs="新細明體" w:hint="eastAsia"/>
                <w:kern w:val="0"/>
              </w:rPr>
            </w:pPr>
            <w:r>
              <w:rPr>
                <w:rFonts w:cs="新細明體" w:hint="eastAsia"/>
                <w:kern w:val="0"/>
              </w:rPr>
              <w:t>有經</w:t>
            </w:r>
            <w:r>
              <w:rPr>
                <w:rFonts w:cs="新細明體" w:hint="eastAsia"/>
                <w:kern w:val="0"/>
              </w:rPr>
              <w:t>2</w:t>
            </w:r>
            <w:r>
              <w:rPr>
                <w:rFonts w:cs="新細明體" w:hint="eastAsia"/>
                <w:kern w:val="0"/>
              </w:rPr>
              <w:t>年以上醫師訓練之專任中醫師</w:t>
            </w:r>
            <w:r>
              <w:rPr>
                <w:rFonts w:cs="新細明體" w:hint="eastAsia"/>
                <w:kern w:val="0"/>
              </w:rPr>
              <w:t>1</w:t>
            </w:r>
            <w:r>
              <w:rPr>
                <w:rFonts w:cs="新細明體" w:hint="eastAsia"/>
                <w:kern w:val="0"/>
              </w:rPr>
              <w:t>人以上時，視狀況評估為</w:t>
            </w:r>
            <w:r>
              <w:rPr>
                <w:rFonts w:cs="新細明體" w:hint="eastAsia"/>
                <w:kern w:val="0"/>
              </w:rPr>
              <w:t>C</w:t>
            </w:r>
            <w:r>
              <w:rPr>
                <w:rFonts w:cs="新細明體" w:hint="eastAsia"/>
                <w:kern w:val="0"/>
              </w:rPr>
              <w:t>。</w:t>
            </w:r>
          </w:p>
          <w:p w14:paraId="44DB2B13" w14:textId="77777777" w:rsidR="00000000" w:rsidRDefault="00000000">
            <w:pPr>
              <w:numPr>
                <w:ilvl w:val="0"/>
                <w:numId w:val="50"/>
              </w:numPr>
              <w:snapToGrid w:val="0"/>
              <w:jc w:val="both"/>
              <w:rPr>
                <w:rFonts w:cs="新細明體" w:hint="eastAsia"/>
                <w:kern w:val="0"/>
              </w:rPr>
            </w:pPr>
            <w:r>
              <w:rPr>
                <w:rFonts w:cs="新細明體" w:hint="eastAsia"/>
                <w:kern w:val="0"/>
              </w:rPr>
              <w:t>執行</w:t>
            </w:r>
            <w:r>
              <w:rPr>
                <w:rFonts w:cs="新細明體" w:hint="eastAsia"/>
                <w:kern w:val="0"/>
              </w:rPr>
              <w:t>1</w:t>
            </w:r>
            <w:r>
              <w:rPr>
                <w:rFonts w:cs="新細明體" w:hint="eastAsia"/>
                <w:kern w:val="0"/>
              </w:rPr>
              <w:t>年以上針灸專職業務之專任中醫師</w:t>
            </w:r>
            <w:r>
              <w:rPr>
                <w:rFonts w:cs="新細明體" w:hint="eastAsia"/>
                <w:kern w:val="0"/>
              </w:rPr>
              <w:t>1</w:t>
            </w:r>
            <w:r>
              <w:rPr>
                <w:rFonts w:cs="新細明體" w:hint="eastAsia"/>
                <w:kern w:val="0"/>
              </w:rPr>
              <w:t>人以上時，視狀況評估為</w:t>
            </w:r>
            <w:r>
              <w:rPr>
                <w:rFonts w:cs="新細明體" w:hint="eastAsia"/>
                <w:kern w:val="0"/>
              </w:rPr>
              <w:t>B</w:t>
            </w:r>
            <w:r>
              <w:rPr>
                <w:rFonts w:cs="新細明體" w:hint="eastAsia"/>
                <w:kern w:val="0"/>
              </w:rPr>
              <w:t>。</w:t>
            </w:r>
          </w:p>
          <w:p w14:paraId="2710502B" w14:textId="77777777" w:rsidR="00000000" w:rsidRDefault="00000000">
            <w:pPr>
              <w:numPr>
                <w:ilvl w:val="0"/>
                <w:numId w:val="50"/>
              </w:numPr>
              <w:snapToGrid w:val="0"/>
              <w:jc w:val="both"/>
              <w:rPr>
                <w:rFonts w:cs="新細明體" w:hint="eastAsia"/>
                <w:kern w:val="0"/>
              </w:rPr>
            </w:pPr>
            <w:r>
              <w:rPr>
                <w:rFonts w:cs="新細明體" w:hint="eastAsia"/>
                <w:kern w:val="0"/>
              </w:rPr>
              <w:t>執行</w:t>
            </w:r>
            <w:r>
              <w:rPr>
                <w:rFonts w:cs="新細明體" w:hint="eastAsia"/>
                <w:kern w:val="0"/>
              </w:rPr>
              <w:t>2</w:t>
            </w:r>
            <w:r>
              <w:rPr>
                <w:rFonts w:cs="新細明體" w:hint="eastAsia"/>
                <w:kern w:val="0"/>
              </w:rPr>
              <w:t>年以上針灸專職業務之專任中醫師</w:t>
            </w:r>
            <w:r>
              <w:rPr>
                <w:rFonts w:cs="新細明體" w:hint="eastAsia"/>
                <w:kern w:val="0"/>
              </w:rPr>
              <w:t>1</w:t>
            </w:r>
            <w:r>
              <w:rPr>
                <w:rFonts w:cs="新細明體" w:hint="eastAsia"/>
                <w:kern w:val="0"/>
              </w:rPr>
              <w:t>人以上時，視狀況評估為</w:t>
            </w:r>
            <w:r>
              <w:rPr>
                <w:rFonts w:cs="新細明體" w:hint="eastAsia"/>
                <w:kern w:val="0"/>
              </w:rPr>
              <w:t>A</w:t>
            </w:r>
            <w:r>
              <w:rPr>
                <w:rFonts w:cs="新細明體" w:hint="eastAsia"/>
                <w:kern w:val="0"/>
              </w:rPr>
              <w:t>。</w:t>
            </w:r>
          </w:p>
          <w:p w14:paraId="37E05A69" w14:textId="77777777" w:rsidR="00000000" w:rsidRDefault="00000000">
            <w:pPr>
              <w:numPr>
                <w:ilvl w:val="0"/>
                <w:numId w:val="50"/>
              </w:numPr>
              <w:snapToGrid w:val="0"/>
              <w:jc w:val="both"/>
              <w:rPr>
                <w:rFonts w:cs="新細明體" w:hint="eastAsia"/>
              </w:rPr>
            </w:pPr>
            <w:r>
              <w:rPr>
                <w:rFonts w:cs="新細明體" w:hint="eastAsia"/>
                <w:kern w:val="0"/>
              </w:rPr>
              <w:t>完全無醫師實施針灸治療業務者視情況評估為</w:t>
            </w:r>
            <w:r>
              <w:rPr>
                <w:rFonts w:cs="新細明體" w:hint="eastAsia"/>
                <w:kern w:val="0"/>
              </w:rPr>
              <w:t>D</w:t>
            </w:r>
            <w:r>
              <w:rPr>
                <w:rFonts w:cs="新細明體" w:hint="eastAsia"/>
                <w:kern w:val="0"/>
              </w:rPr>
              <w:t>或</w:t>
            </w:r>
            <w:r>
              <w:rPr>
                <w:rFonts w:cs="新細明體" w:hint="eastAsia"/>
                <w:kern w:val="0"/>
              </w:rPr>
              <w:t>E</w:t>
            </w:r>
            <w:r>
              <w:rPr>
                <w:rFonts w:cs="新細明體" w:hint="eastAsia"/>
                <w:kern w:val="0"/>
              </w:rPr>
              <w:t>。</w:t>
            </w:r>
          </w:p>
        </w:tc>
      </w:tr>
      <w:tr w:rsidR="00000000" w14:paraId="0A26B603" w14:textId="77777777">
        <w:tblPrEx>
          <w:tblCellMar>
            <w:top w:w="0" w:type="dxa"/>
            <w:bottom w:w="0" w:type="dxa"/>
          </w:tblCellMar>
        </w:tblPrEx>
        <w:trPr>
          <w:cantSplit/>
          <w:trHeight w:val="1060"/>
        </w:trPr>
        <w:tc>
          <w:tcPr>
            <w:tcW w:w="431" w:type="pct"/>
            <w:vAlign w:val="center"/>
          </w:tcPr>
          <w:p w14:paraId="5BB2B00D" w14:textId="77777777" w:rsidR="00000000" w:rsidRDefault="00000000">
            <w:pPr>
              <w:widowControl/>
              <w:adjustRightInd w:val="0"/>
              <w:snapToGrid w:val="0"/>
              <w:jc w:val="right"/>
              <w:rPr>
                <w:kern w:val="0"/>
              </w:rPr>
            </w:pPr>
            <w:r>
              <w:rPr>
                <w:kern w:val="0"/>
              </w:rPr>
              <w:t>4.</w:t>
            </w:r>
            <w:r>
              <w:rPr>
                <w:rFonts w:hint="eastAsia"/>
                <w:kern w:val="0"/>
              </w:rPr>
              <w:t>4</w:t>
            </w:r>
            <w:r>
              <w:rPr>
                <w:kern w:val="0"/>
              </w:rPr>
              <w:t>.1.3</w:t>
            </w:r>
          </w:p>
        </w:tc>
        <w:tc>
          <w:tcPr>
            <w:tcW w:w="1465" w:type="pct"/>
            <w:tcBorders>
              <w:right w:val="single" w:sz="4" w:space="0" w:color="auto"/>
            </w:tcBorders>
            <w:vAlign w:val="center"/>
          </w:tcPr>
          <w:p w14:paraId="7118D210" w14:textId="77777777" w:rsidR="00000000" w:rsidRDefault="00000000">
            <w:pPr>
              <w:widowControl/>
              <w:adjustRightInd w:val="0"/>
              <w:snapToGrid w:val="0"/>
              <w:rPr>
                <w:rFonts w:cs="新細明體"/>
                <w:kern w:val="0"/>
              </w:rPr>
            </w:pPr>
            <w:r>
              <w:rPr>
                <w:rFonts w:cs="新細明體" w:hint="eastAsia"/>
                <w:kern w:val="0"/>
              </w:rPr>
              <w:t>具備適合醫療需求之針灸醫療儀器設備</w:t>
            </w:r>
          </w:p>
        </w:tc>
        <w:tc>
          <w:tcPr>
            <w:tcW w:w="261" w:type="pct"/>
            <w:tcBorders>
              <w:right w:val="single" w:sz="4" w:space="0" w:color="auto"/>
            </w:tcBorders>
            <w:vAlign w:val="center"/>
          </w:tcPr>
          <w:p w14:paraId="603FACDE"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05D7A0A3" w14:textId="77777777" w:rsidR="00000000" w:rsidRDefault="00000000">
            <w:pPr>
              <w:widowControl/>
              <w:adjustRightInd w:val="0"/>
              <w:snapToGrid w:val="0"/>
              <w:rPr>
                <w:rFonts w:cs="新細明體"/>
                <w:kern w:val="0"/>
              </w:rPr>
            </w:pPr>
            <w:r>
              <w:rPr>
                <w:rFonts w:hint="eastAsia"/>
                <w:kern w:val="0"/>
                <w:u w:val="single"/>
              </w:rPr>
              <w:t>可</w:t>
            </w:r>
          </w:p>
        </w:tc>
        <w:tc>
          <w:tcPr>
            <w:tcW w:w="2582" w:type="pct"/>
          </w:tcPr>
          <w:p w14:paraId="3C3A347A" w14:textId="77777777" w:rsidR="00000000" w:rsidRDefault="00000000">
            <w:pPr>
              <w:snapToGrid w:val="0"/>
              <w:ind w:left="480" w:hangingChars="200" w:hanging="480"/>
              <w:jc w:val="both"/>
              <w:rPr>
                <w:rFonts w:ascii="標楷體" w:hAnsi="標楷體" w:hint="eastAsia"/>
              </w:rPr>
            </w:pPr>
            <w:r>
              <w:rPr>
                <w:rFonts w:cs="新細明體" w:hint="eastAsia"/>
              </w:rPr>
              <w:t>C</w:t>
            </w:r>
            <w:r>
              <w:rPr>
                <w:rFonts w:cs="新細明體" w:hint="eastAsia"/>
              </w:rPr>
              <w:t>：無</w:t>
            </w:r>
            <w:r>
              <w:rPr>
                <w:rFonts w:hint="eastAsia"/>
              </w:rPr>
              <w:t>獨立空間，但有</w:t>
            </w:r>
            <w:r>
              <w:rPr>
                <w:rFonts w:cs="新細明體" w:hint="eastAsia"/>
                <w:kern w:val="0"/>
              </w:rPr>
              <w:t>針灸</w:t>
            </w:r>
            <w:r>
              <w:rPr>
                <w:rFonts w:hint="eastAsia"/>
              </w:rPr>
              <w:t>設備、</w:t>
            </w:r>
            <w:r>
              <w:rPr>
                <w:rFonts w:cs="新細明體" w:hint="eastAsia"/>
                <w:kern w:val="0"/>
              </w:rPr>
              <w:t>儀</w:t>
            </w:r>
            <w:r>
              <w:rPr>
                <w:rFonts w:hint="eastAsia"/>
              </w:rPr>
              <w:t>器時，視狀況評估為</w:t>
            </w:r>
            <w:r>
              <w:rPr>
                <w:rFonts w:ascii="標楷體" w:hAnsi="標楷體" w:hint="eastAsia"/>
              </w:rPr>
              <w:t>C。</w:t>
            </w:r>
          </w:p>
          <w:p w14:paraId="1FFC0D0E" w14:textId="77777777" w:rsidR="00000000" w:rsidRDefault="00000000">
            <w:pPr>
              <w:snapToGrid w:val="0"/>
              <w:jc w:val="both"/>
              <w:rPr>
                <w:rFonts w:cs="新細明體" w:hint="eastAsia"/>
              </w:rPr>
            </w:pPr>
            <w:r>
              <w:rPr>
                <w:rFonts w:hint="eastAsia"/>
              </w:rPr>
              <w:t>B</w:t>
            </w:r>
            <w:r>
              <w:rPr>
                <w:rFonts w:hint="eastAsia"/>
              </w:rPr>
              <w:t>或</w:t>
            </w:r>
            <w:r>
              <w:rPr>
                <w:rFonts w:hint="eastAsia"/>
              </w:rPr>
              <w:t>A</w:t>
            </w:r>
            <w:r>
              <w:rPr>
                <w:rFonts w:hint="eastAsia"/>
              </w:rPr>
              <w:t>：具備獨立</w:t>
            </w:r>
            <w:r>
              <w:rPr>
                <w:rFonts w:cs="新細明體" w:hint="eastAsia"/>
                <w:kern w:val="0"/>
              </w:rPr>
              <w:t>針灸科</w:t>
            </w:r>
            <w:r>
              <w:rPr>
                <w:rFonts w:hint="eastAsia"/>
              </w:rPr>
              <w:t>設施、設備、</w:t>
            </w:r>
            <w:r>
              <w:rPr>
                <w:rFonts w:cs="新細明體" w:hint="eastAsia"/>
                <w:kern w:val="0"/>
              </w:rPr>
              <w:t>儀</w:t>
            </w:r>
            <w:r>
              <w:rPr>
                <w:rFonts w:hint="eastAsia"/>
              </w:rPr>
              <w:t>器。</w:t>
            </w:r>
          </w:p>
          <w:p w14:paraId="238D98AC" w14:textId="77777777" w:rsidR="00000000" w:rsidRDefault="00000000">
            <w:pPr>
              <w:snapToGrid w:val="0"/>
              <w:jc w:val="both"/>
              <w:rPr>
                <w:rFonts w:cs="新細明體"/>
              </w:rPr>
            </w:pPr>
            <w:r>
              <w:rPr>
                <w:rFonts w:hint="eastAsia"/>
              </w:rPr>
              <w:t>D</w:t>
            </w:r>
            <w:r>
              <w:rPr>
                <w:rFonts w:hint="eastAsia"/>
              </w:rPr>
              <w:t>或</w:t>
            </w:r>
            <w:r>
              <w:rPr>
                <w:rFonts w:hint="eastAsia"/>
              </w:rPr>
              <w:t>E</w:t>
            </w:r>
            <w:r>
              <w:rPr>
                <w:rFonts w:hint="eastAsia"/>
              </w:rPr>
              <w:t>：不足或未具</w:t>
            </w:r>
            <w:r>
              <w:rPr>
                <w:rFonts w:cs="新細明體" w:hint="eastAsia"/>
                <w:kern w:val="0"/>
              </w:rPr>
              <w:t>針灸</w:t>
            </w:r>
            <w:r>
              <w:rPr>
                <w:rFonts w:hint="eastAsia"/>
              </w:rPr>
              <w:t>儀器、設施、設備。</w:t>
            </w:r>
          </w:p>
        </w:tc>
      </w:tr>
      <w:tr w:rsidR="00000000" w14:paraId="35C0EEA2" w14:textId="77777777">
        <w:tblPrEx>
          <w:tblCellMar>
            <w:top w:w="0" w:type="dxa"/>
            <w:bottom w:w="0" w:type="dxa"/>
          </w:tblCellMar>
        </w:tblPrEx>
        <w:trPr>
          <w:cantSplit/>
          <w:trHeight w:val="968"/>
        </w:trPr>
        <w:tc>
          <w:tcPr>
            <w:tcW w:w="431" w:type="pct"/>
            <w:vAlign w:val="center"/>
          </w:tcPr>
          <w:p w14:paraId="0A21350F" w14:textId="77777777" w:rsidR="00000000" w:rsidRDefault="00000000">
            <w:pPr>
              <w:widowControl/>
              <w:adjustRightInd w:val="0"/>
              <w:snapToGrid w:val="0"/>
              <w:jc w:val="right"/>
              <w:rPr>
                <w:kern w:val="0"/>
              </w:rPr>
            </w:pPr>
            <w:r>
              <w:rPr>
                <w:kern w:val="0"/>
              </w:rPr>
              <w:lastRenderedPageBreak/>
              <w:t>4.</w:t>
            </w:r>
            <w:r>
              <w:rPr>
                <w:rFonts w:hint="eastAsia"/>
                <w:kern w:val="0"/>
              </w:rPr>
              <w:t>4</w:t>
            </w:r>
            <w:r>
              <w:rPr>
                <w:kern w:val="0"/>
              </w:rPr>
              <w:t>.1.4</w:t>
            </w:r>
          </w:p>
        </w:tc>
        <w:tc>
          <w:tcPr>
            <w:tcW w:w="1465" w:type="pct"/>
            <w:tcBorders>
              <w:right w:val="single" w:sz="4" w:space="0" w:color="auto"/>
            </w:tcBorders>
            <w:vAlign w:val="center"/>
          </w:tcPr>
          <w:p w14:paraId="36FD3B1E" w14:textId="77777777" w:rsidR="00000000" w:rsidRDefault="00000000">
            <w:pPr>
              <w:widowControl/>
              <w:adjustRightInd w:val="0"/>
              <w:snapToGrid w:val="0"/>
              <w:jc w:val="both"/>
              <w:rPr>
                <w:rFonts w:hint="eastAsia"/>
              </w:rPr>
            </w:pPr>
            <w:r>
              <w:rPr>
                <w:rFonts w:hint="eastAsia"/>
              </w:rPr>
              <w:t>檢討特殊針法侵入性處置之適當性，處置前診斷過程及治療計畫應有詳實記載</w:t>
            </w:r>
          </w:p>
        </w:tc>
        <w:tc>
          <w:tcPr>
            <w:tcW w:w="261" w:type="pct"/>
            <w:tcBorders>
              <w:right w:val="single" w:sz="4" w:space="0" w:color="auto"/>
            </w:tcBorders>
            <w:vAlign w:val="center"/>
          </w:tcPr>
          <w:p w14:paraId="2BD1D05B" w14:textId="77777777" w:rsidR="00000000" w:rsidRDefault="00000000">
            <w:pPr>
              <w:widowControl/>
              <w:adjustRightInd w:val="0"/>
              <w:snapToGrid w:val="0"/>
              <w:jc w:val="both"/>
              <w:rPr>
                <w:rFonts w:hint="eastAsia"/>
              </w:rPr>
            </w:pPr>
            <w:r>
              <w:rPr>
                <w:rFonts w:hint="eastAsia"/>
                <w:kern w:val="0"/>
                <w:u w:val="single"/>
              </w:rPr>
              <w:t>可</w:t>
            </w:r>
          </w:p>
        </w:tc>
        <w:tc>
          <w:tcPr>
            <w:tcW w:w="261" w:type="pct"/>
            <w:tcBorders>
              <w:left w:val="single" w:sz="4" w:space="0" w:color="auto"/>
            </w:tcBorders>
            <w:vAlign w:val="center"/>
          </w:tcPr>
          <w:p w14:paraId="2B330076" w14:textId="77777777" w:rsidR="00000000" w:rsidRDefault="00000000">
            <w:pPr>
              <w:widowControl/>
              <w:adjustRightInd w:val="0"/>
              <w:snapToGrid w:val="0"/>
              <w:jc w:val="both"/>
              <w:rPr>
                <w:rFonts w:hint="eastAsia"/>
              </w:rPr>
            </w:pPr>
            <w:r>
              <w:rPr>
                <w:rFonts w:hint="eastAsia"/>
                <w:kern w:val="0"/>
                <w:u w:val="single"/>
              </w:rPr>
              <w:t>可</w:t>
            </w:r>
          </w:p>
        </w:tc>
        <w:tc>
          <w:tcPr>
            <w:tcW w:w="2582" w:type="pct"/>
          </w:tcPr>
          <w:p w14:paraId="5EA57AB1" w14:textId="77777777" w:rsidR="00000000" w:rsidRDefault="00000000">
            <w:pPr>
              <w:snapToGrid w:val="0"/>
              <w:jc w:val="both"/>
              <w:rPr>
                <w:rFonts w:hint="eastAsia"/>
              </w:rPr>
            </w:pPr>
            <w:r>
              <w:rPr>
                <w:rFonts w:hint="eastAsia"/>
              </w:rPr>
              <w:t>C</w:t>
            </w:r>
            <w:r>
              <w:rPr>
                <w:rFonts w:hint="eastAsia"/>
              </w:rPr>
              <w:t>：</w:t>
            </w:r>
          </w:p>
          <w:p w14:paraId="0D60D19D" w14:textId="77777777" w:rsidR="00000000" w:rsidRDefault="00000000">
            <w:pPr>
              <w:numPr>
                <w:ilvl w:val="0"/>
                <w:numId w:val="103"/>
              </w:numPr>
              <w:snapToGrid w:val="0"/>
              <w:jc w:val="both"/>
              <w:rPr>
                <w:rFonts w:hint="eastAsia"/>
              </w:rPr>
            </w:pPr>
            <w:r>
              <w:rPr>
                <w:rFonts w:hint="eastAsia"/>
              </w:rPr>
              <w:t>提供「特殊針法侵入性處置注意事項」說明單。</w:t>
            </w:r>
          </w:p>
          <w:p w14:paraId="56562A6F" w14:textId="77777777" w:rsidR="00000000" w:rsidRDefault="00000000">
            <w:pPr>
              <w:numPr>
                <w:ilvl w:val="0"/>
                <w:numId w:val="103"/>
              </w:numPr>
              <w:snapToGrid w:val="0"/>
              <w:jc w:val="both"/>
              <w:rPr>
                <w:rFonts w:hint="eastAsia"/>
              </w:rPr>
            </w:pPr>
            <w:r>
              <w:rPr>
                <w:rFonts w:hint="eastAsia"/>
              </w:rPr>
              <w:t>處置前診斷過程及計畫有詳實記載。</w:t>
            </w:r>
          </w:p>
          <w:p w14:paraId="42A6B938" w14:textId="77777777" w:rsidR="00000000" w:rsidRDefault="00000000">
            <w:pPr>
              <w:snapToGrid w:val="0"/>
              <w:jc w:val="both"/>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項，且定期檢討，研訂改善措施者。</w:t>
            </w:r>
          </w:p>
          <w:p w14:paraId="111C6B78" w14:textId="77777777" w:rsidR="00000000" w:rsidRDefault="00000000">
            <w:pPr>
              <w:snapToGrid w:val="0"/>
              <w:jc w:val="both"/>
              <w:rPr>
                <w:rFonts w:hint="eastAsia"/>
              </w:rPr>
            </w:pPr>
            <w:r>
              <w:rPr>
                <w:rFonts w:cs="新細明體" w:hint="eastAsia"/>
                <w:kern w:val="0"/>
              </w:rPr>
              <w:t>[</w:t>
            </w:r>
            <w:r>
              <w:rPr>
                <w:rFonts w:hint="eastAsia"/>
              </w:rPr>
              <w:t>說明</w:t>
            </w:r>
            <w:r>
              <w:rPr>
                <w:rFonts w:cs="新細明體" w:hint="eastAsia"/>
                <w:kern w:val="0"/>
              </w:rPr>
              <w:t>]</w:t>
            </w:r>
          </w:p>
          <w:p w14:paraId="0A539112" w14:textId="77777777" w:rsidR="00000000" w:rsidRDefault="00000000">
            <w:pPr>
              <w:snapToGrid w:val="0"/>
              <w:jc w:val="both"/>
              <w:rPr>
                <w:rFonts w:hint="eastAsia"/>
              </w:rPr>
            </w:pPr>
            <w:r>
              <w:rPr>
                <w:rFonts w:hint="eastAsia"/>
              </w:rPr>
              <w:t>特殊針法係指針刺埋線或皮內針等針法之處置。</w:t>
            </w:r>
          </w:p>
          <w:p w14:paraId="42F1150A" w14:textId="77777777" w:rsidR="00000000" w:rsidRDefault="00000000">
            <w:pPr>
              <w:snapToGrid w:val="0"/>
              <w:jc w:val="both"/>
              <w:rPr>
                <w:rFonts w:eastAsia="新細明體" w:hint="eastAsia"/>
              </w:rPr>
            </w:pPr>
            <w:r>
              <w:rPr>
                <w:rFonts w:eastAsia="華康粗圓體" w:hint="eastAsia"/>
                <w:b/>
                <w:bCs/>
              </w:rPr>
              <w:t>【備註】</w:t>
            </w:r>
            <w:r>
              <w:rPr>
                <w:rFonts w:eastAsia="新細明體" w:hint="eastAsia"/>
                <w:u w:val="single"/>
              </w:rPr>
              <w:t>小針刀及放血等亦屬特殊針法。</w:t>
            </w:r>
          </w:p>
        </w:tc>
      </w:tr>
      <w:tr w:rsidR="00000000" w14:paraId="19E3567C" w14:textId="77777777">
        <w:tblPrEx>
          <w:tblCellMar>
            <w:top w:w="0" w:type="dxa"/>
            <w:bottom w:w="0" w:type="dxa"/>
          </w:tblCellMar>
        </w:tblPrEx>
        <w:trPr>
          <w:cantSplit/>
          <w:trHeight w:val="586"/>
        </w:trPr>
        <w:tc>
          <w:tcPr>
            <w:tcW w:w="431" w:type="pct"/>
            <w:tcBorders>
              <w:bottom w:val="double" w:sz="4" w:space="0" w:color="auto"/>
            </w:tcBorders>
            <w:vAlign w:val="center"/>
          </w:tcPr>
          <w:p w14:paraId="458F9A10" w14:textId="77777777" w:rsidR="00000000" w:rsidRDefault="00000000">
            <w:pPr>
              <w:widowControl/>
              <w:adjustRightInd w:val="0"/>
              <w:snapToGrid w:val="0"/>
              <w:jc w:val="right"/>
              <w:rPr>
                <w:kern w:val="0"/>
              </w:rPr>
            </w:pPr>
            <w:r>
              <w:rPr>
                <w:kern w:val="0"/>
              </w:rPr>
              <w:t>4.</w:t>
            </w:r>
            <w:r>
              <w:rPr>
                <w:rFonts w:hint="eastAsia"/>
                <w:kern w:val="0"/>
              </w:rPr>
              <w:t>4</w:t>
            </w:r>
            <w:r>
              <w:rPr>
                <w:kern w:val="0"/>
              </w:rPr>
              <w:t>.1.</w:t>
            </w:r>
            <w:r>
              <w:rPr>
                <w:rFonts w:hint="eastAsia"/>
                <w:kern w:val="0"/>
              </w:rPr>
              <w:t>5</w:t>
            </w:r>
          </w:p>
        </w:tc>
        <w:tc>
          <w:tcPr>
            <w:tcW w:w="1465" w:type="pct"/>
            <w:tcBorders>
              <w:bottom w:val="double" w:sz="4" w:space="0" w:color="auto"/>
              <w:right w:val="single" w:sz="4" w:space="0" w:color="auto"/>
            </w:tcBorders>
            <w:vAlign w:val="center"/>
          </w:tcPr>
          <w:p w14:paraId="31163027" w14:textId="77777777" w:rsidR="00000000" w:rsidRDefault="00000000">
            <w:pPr>
              <w:widowControl/>
              <w:adjustRightInd w:val="0"/>
              <w:snapToGrid w:val="0"/>
              <w:jc w:val="both"/>
              <w:rPr>
                <w:rFonts w:hint="eastAsia"/>
              </w:rPr>
            </w:pPr>
            <w:r>
              <w:rPr>
                <w:rFonts w:hint="eastAsia"/>
              </w:rPr>
              <w:t>實施特殊針法侵入性處置時，應向病人詳盡說明，並簽署同意書</w:t>
            </w:r>
          </w:p>
        </w:tc>
        <w:tc>
          <w:tcPr>
            <w:tcW w:w="261" w:type="pct"/>
            <w:tcBorders>
              <w:bottom w:val="double" w:sz="4" w:space="0" w:color="auto"/>
              <w:right w:val="single" w:sz="4" w:space="0" w:color="auto"/>
            </w:tcBorders>
            <w:vAlign w:val="center"/>
          </w:tcPr>
          <w:p w14:paraId="3B4227ED" w14:textId="77777777" w:rsidR="00000000" w:rsidRDefault="00000000">
            <w:pPr>
              <w:widowControl/>
              <w:adjustRightInd w:val="0"/>
              <w:snapToGrid w:val="0"/>
              <w:jc w:val="both"/>
              <w:rPr>
                <w:rFonts w:hint="eastAsia"/>
              </w:rPr>
            </w:pPr>
            <w:r>
              <w:rPr>
                <w:rFonts w:hint="eastAsia"/>
                <w:kern w:val="0"/>
                <w:u w:val="single"/>
              </w:rPr>
              <w:t>可</w:t>
            </w:r>
          </w:p>
        </w:tc>
        <w:tc>
          <w:tcPr>
            <w:tcW w:w="261" w:type="pct"/>
            <w:tcBorders>
              <w:left w:val="single" w:sz="4" w:space="0" w:color="auto"/>
              <w:bottom w:val="double" w:sz="4" w:space="0" w:color="auto"/>
            </w:tcBorders>
            <w:vAlign w:val="center"/>
          </w:tcPr>
          <w:p w14:paraId="74028E2E" w14:textId="77777777" w:rsidR="00000000" w:rsidRDefault="00000000">
            <w:pPr>
              <w:widowControl/>
              <w:adjustRightInd w:val="0"/>
              <w:snapToGrid w:val="0"/>
              <w:jc w:val="both"/>
              <w:rPr>
                <w:rFonts w:hint="eastAsia"/>
              </w:rPr>
            </w:pPr>
            <w:r>
              <w:rPr>
                <w:rFonts w:hint="eastAsia"/>
                <w:kern w:val="0"/>
                <w:u w:val="single"/>
              </w:rPr>
              <w:t>可</w:t>
            </w:r>
          </w:p>
        </w:tc>
        <w:tc>
          <w:tcPr>
            <w:tcW w:w="2582" w:type="pct"/>
            <w:tcBorders>
              <w:bottom w:val="double" w:sz="4" w:space="0" w:color="auto"/>
            </w:tcBorders>
          </w:tcPr>
          <w:p w14:paraId="211567CF" w14:textId="77777777" w:rsidR="00000000" w:rsidRDefault="00000000">
            <w:pPr>
              <w:snapToGrid w:val="0"/>
              <w:ind w:left="480" w:hangingChars="200" w:hanging="480"/>
              <w:jc w:val="both"/>
              <w:rPr>
                <w:rFonts w:hint="eastAsia"/>
              </w:rPr>
            </w:pPr>
            <w:r>
              <w:rPr>
                <w:rFonts w:hint="eastAsia"/>
              </w:rPr>
              <w:t>C</w:t>
            </w:r>
            <w:r>
              <w:rPr>
                <w:rFonts w:hint="eastAsia"/>
              </w:rPr>
              <w:t>：有「特殊針法侵入性處置同意書」說明文件及簽署。</w:t>
            </w:r>
          </w:p>
          <w:p w14:paraId="4D3C35A8" w14:textId="77777777" w:rsidR="00000000" w:rsidRDefault="00000000">
            <w:pPr>
              <w:snapToGrid w:val="0"/>
              <w:jc w:val="both"/>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項，且定期檢討，研訂改善措施者。</w:t>
            </w:r>
          </w:p>
        </w:tc>
      </w:tr>
      <w:tr w:rsidR="00000000" w14:paraId="175A0509" w14:textId="77777777">
        <w:tblPrEx>
          <w:tblCellMar>
            <w:top w:w="0" w:type="dxa"/>
            <w:bottom w:w="0" w:type="dxa"/>
          </w:tblCellMar>
        </w:tblPrEx>
        <w:trPr>
          <w:cantSplit/>
          <w:trHeight w:val="457"/>
        </w:trPr>
        <w:tc>
          <w:tcPr>
            <w:tcW w:w="431" w:type="pct"/>
            <w:tcBorders>
              <w:top w:val="double" w:sz="4" w:space="0" w:color="auto"/>
              <w:bottom w:val="single" w:sz="2" w:space="0" w:color="auto"/>
            </w:tcBorders>
            <w:vAlign w:val="center"/>
          </w:tcPr>
          <w:p w14:paraId="41798E77" w14:textId="77777777" w:rsidR="00000000" w:rsidRDefault="00000000">
            <w:pPr>
              <w:widowControl/>
              <w:adjustRightInd w:val="0"/>
              <w:snapToGrid w:val="0"/>
              <w:rPr>
                <w:rFonts w:hint="eastAsia"/>
                <w:kern w:val="0"/>
              </w:rPr>
            </w:pPr>
            <w:r>
              <w:rPr>
                <w:b/>
                <w:bCs/>
                <w:kern w:val="0"/>
              </w:rPr>
              <w:t>4.</w:t>
            </w:r>
            <w:r>
              <w:rPr>
                <w:rFonts w:hint="eastAsia"/>
                <w:b/>
                <w:bCs/>
                <w:kern w:val="0"/>
              </w:rPr>
              <w:t>5</w:t>
            </w:r>
          </w:p>
        </w:tc>
        <w:tc>
          <w:tcPr>
            <w:tcW w:w="1465" w:type="pct"/>
            <w:tcBorders>
              <w:top w:val="double" w:sz="4" w:space="0" w:color="auto"/>
              <w:bottom w:val="single" w:sz="2" w:space="0" w:color="auto"/>
              <w:right w:val="single" w:sz="4" w:space="0" w:color="auto"/>
            </w:tcBorders>
            <w:vAlign w:val="center"/>
          </w:tcPr>
          <w:p w14:paraId="6F5B46A4" w14:textId="77777777" w:rsidR="00000000" w:rsidRDefault="00000000">
            <w:pPr>
              <w:widowControl/>
              <w:adjustRightInd w:val="0"/>
              <w:snapToGrid w:val="0"/>
              <w:rPr>
                <w:rFonts w:hint="eastAsia"/>
              </w:rPr>
            </w:pPr>
            <w:r>
              <w:rPr>
                <w:rFonts w:cs="新細明體" w:hint="eastAsia"/>
                <w:b/>
                <w:bCs/>
                <w:kern w:val="0"/>
              </w:rPr>
              <w:t>傷科作業</w:t>
            </w:r>
          </w:p>
        </w:tc>
        <w:tc>
          <w:tcPr>
            <w:tcW w:w="261" w:type="pct"/>
            <w:tcBorders>
              <w:top w:val="double" w:sz="4" w:space="0" w:color="auto"/>
              <w:bottom w:val="single" w:sz="2" w:space="0" w:color="auto"/>
              <w:right w:val="single" w:sz="4" w:space="0" w:color="auto"/>
            </w:tcBorders>
            <w:vAlign w:val="center"/>
          </w:tcPr>
          <w:p w14:paraId="1BB1F27F" w14:textId="77777777" w:rsidR="00000000" w:rsidRDefault="00000000">
            <w:pPr>
              <w:widowControl/>
              <w:adjustRightInd w:val="0"/>
              <w:snapToGrid w:val="0"/>
              <w:jc w:val="both"/>
              <w:rPr>
                <w:rFonts w:hint="eastAsia"/>
              </w:rPr>
            </w:pPr>
          </w:p>
        </w:tc>
        <w:tc>
          <w:tcPr>
            <w:tcW w:w="261" w:type="pct"/>
            <w:tcBorders>
              <w:top w:val="double" w:sz="4" w:space="0" w:color="auto"/>
              <w:left w:val="single" w:sz="4" w:space="0" w:color="auto"/>
              <w:bottom w:val="single" w:sz="2" w:space="0" w:color="auto"/>
            </w:tcBorders>
            <w:vAlign w:val="center"/>
          </w:tcPr>
          <w:p w14:paraId="14B0C1CA" w14:textId="77777777" w:rsidR="00000000" w:rsidRDefault="00000000">
            <w:pPr>
              <w:widowControl/>
              <w:adjustRightInd w:val="0"/>
              <w:snapToGrid w:val="0"/>
              <w:rPr>
                <w:rFonts w:hint="eastAsia"/>
              </w:rPr>
            </w:pPr>
          </w:p>
        </w:tc>
        <w:tc>
          <w:tcPr>
            <w:tcW w:w="2582" w:type="pct"/>
            <w:tcBorders>
              <w:top w:val="double" w:sz="4" w:space="0" w:color="auto"/>
              <w:bottom w:val="single" w:sz="2" w:space="0" w:color="auto"/>
            </w:tcBorders>
          </w:tcPr>
          <w:p w14:paraId="5C071914" w14:textId="77777777" w:rsidR="00000000" w:rsidRDefault="00000000">
            <w:pPr>
              <w:widowControl/>
              <w:adjustRightInd w:val="0"/>
              <w:snapToGrid w:val="0"/>
              <w:rPr>
                <w:rFonts w:hint="eastAsia"/>
              </w:rPr>
            </w:pPr>
          </w:p>
        </w:tc>
      </w:tr>
      <w:tr w:rsidR="00000000" w14:paraId="30C538E2" w14:textId="77777777">
        <w:tblPrEx>
          <w:tblCellMar>
            <w:top w:w="0" w:type="dxa"/>
            <w:bottom w:w="0" w:type="dxa"/>
          </w:tblCellMar>
        </w:tblPrEx>
        <w:trPr>
          <w:cantSplit/>
          <w:trHeight w:val="1247"/>
        </w:trPr>
        <w:tc>
          <w:tcPr>
            <w:tcW w:w="431" w:type="pct"/>
            <w:tcBorders>
              <w:left w:val="single" w:sz="2" w:space="0" w:color="auto"/>
              <w:bottom w:val="single" w:sz="2" w:space="0" w:color="auto"/>
              <w:right w:val="single" w:sz="2" w:space="0" w:color="auto"/>
            </w:tcBorders>
            <w:vAlign w:val="center"/>
          </w:tcPr>
          <w:p w14:paraId="737FEBE7" w14:textId="77777777" w:rsidR="00000000" w:rsidRDefault="00000000">
            <w:pPr>
              <w:widowControl/>
              <w:adjustRightInd w:val="0"/>
              <w:snapToGrid w:val="0"/>
              <w:rPr>
                <w:kern w:val="0"/>
              </w:rPr>
            </w:pPr>
            <w:r>
              <w:rPr>
                <w:b/>
                <w:bCs/>
                <w:kern w:val="0"/>
              </w:rPr>
              <w:t>4</w:t>
            </w:r>
            <w:r>
              <w:rPr>
                <w:rFonts w:hint="eastAsia"/>
                <w:b/>
                <w:bCs/>
                <w:kern w:val="0"/>
              </w:rPr>
              <w:t>.5.</w:t>
            </w:r>
            <w:r>
              <w:rPr>
                <w:b/>
                <w:bCs/>
                <w:kern w:val="0"/>
              </w:rPr>
              <w:t>1</w:t>
            </w:r>
          </w:p>
        </w:tc>
        <w:tc>
          <w:tcPr>
            <w:tcW w:w="1465" w:type="pct"/>
            <w:tcBorders>
              <w:left w:val="single" w:sz="2" w:space="0" w:color="auto"/>
              <w:bottom w:val="single" w:sz="2" w:space="0" w:color="auto"/>
              <w:right w:val="single" w:sz="4" w:space="0" w:color="auto"/>
            </w:tcBorders>
            <w:vAlign w:val="center"/>
          </w:tcPr>
          <w:p w14:paraId="0D8A019F" w14:textId="77777777" w:rsidR="00000000" w:rsidRDefault="00000000">
            <w:pPr>
              <w:widowControl/>
              <w:adjustRightInd w:val="0"/>
              <w:snapToGrid w:val="0"/>
              <w:rPr>
                <w:rFonts w:hint="eastAsia"/>
              </w:rPr>
            </w:pPr>
            <w:r>
              <w:rPr>
                <w:rFonts w:cs="新細明體" w:hint="eastAsia"/>
                <w:b/>
                <w:bCs/>
                <w:kern w:val="0"/>
              </w:rPr>
              <w:t>建立完備之傷科組織</w:t>
            </w:r>
          </w:p>
        </w:tc>
        <w:tc>
          <w:tcPr>
            <w:tcW w:w="261" w:type="pct"/>
            <w:tcBorders>
              <w:left w:val="single" w:sz="4" w:space="0" w:color="auto"/>
              <w:bottom w:val="single" w:sz="2" w:space="0" w:color="auto"/>
              <w:right w:val="single" w:sz="4" w:space="0" w:color="auto"/>
            </w:tcBorders>
            <w:vAlign w:val="center"/>
          </w:tcPr>
          <w:p w14:paraId="026CD841" w14:textId="77777777" w:rsidR="00000000" w:rsidRDefault="00000000">
            <w:pPr>
              <w:widowControl/>
              <w:adjustRightInd w:val="0"/>
              <w:snapToGrid w:val="0"/>
              <w:jc w:val="both"/>
              <w:rPr>
                <w:rFonts w:hint="eastAsia"/>
              </w:rPr>
            </w:pPr>
          </w:p>
        </w:tc>
        <w:tc>
          <w:tcPr>
            <w:tcW w:w="261" w:type="pct"/>
            <w:tcBorders>
              <w:left w:val="single" w:sz="4" w:space="0" w:color="auto"/>
              <w:bottom w:val="single" w:sz="2" w:space="0" w:color="auto"/>
              <w:right w:val="single" w:sz="2" w:space="0" w:color="auto"/>
            </w:tcBorders>
            <w:vAlign w:val="center"/>
          </w:tcPr>
          <w:p w14:paraId="24B0DE87" w14:textId="77777777" w:rsidR="00000000" w:rsidRDefault="00000000">
            <w:pPr>
              <w:widowControl/>
              <w:adjustRightInd w:val="0"/>
              <w:snapToGrid w:val="0"/>
              <w:rPr>
                <w:rFonts w:hint="eastAsia"/>
              </w:rPr>
            </w:pPr>
          </w:p>
        </w:tc>
        <w:tc>
          <w:tcPr>
            <w:tcW w:w="2582" w:type="pct"/>
            <w:tcBorders>
              <w:left w:val="single" w:sz="2" w:space="0" w:color="auto"/>
              <w:bottom w:val="single" w:sz="2" w:space="0" w:color="auto"/>
              <w:right w:val="single" w:sz="2" w:space="0" w:color="auto"/>
            </w:tcBorders>
          </w:tcPr>
          <w:p w14:paraId="30559B44" w14:textId="77777777" w:rsidR="00000000" w:rsidRDefault="00000000">
            <w:pPr>
              <w:widowControl/>
              <w:adjustRightInd w:val="0"/>
              <w:snapToGrid w:val="0"/>
              <w:rPr>
                <w:rFonts w:hint="eastAsia"/>
              </w:rPr>
            </w:pPr>
            <w:r>
              <w:rPr>
                <w:rFonts w:hint="eastAsia"/>
              </w:rPr>
              <w:t>[</w:t>
            </w:r>
            <w:r>
              <w:rPr>
                <w:rFonts w:hint="eastAsia"/>
              </w:rPr>
              <w:t>重點</w:t>
            </w:r>
            <w:r>
              <w:rPr>
                <w:rFonts w:hint="eastAsia"/>
              </w:rPr>
              <w:t>]</w:t>
            </w:r>
          </w:p>
          <w:p w14:paraId="5F324F5A" w14:textId="77777777" w:rsidR="00000000" w:rsidRDefault="00000000">
            <w:pPr>
              <w:snapToGrid w:val="0"/>
              <w:rPr>
                <w:rFonts w:cs="新細明體" w:hint="eastAsia"/>
                <w:kern w:val="0"/>
              </w:rPr>
            </w:pPr>
            <w:r>
              <w:rPr>
                <w:rFonts w:cs="新細明體" w:hint="eastAsia"/>
                <w:kern w:val="0"/>
              </w:rPr>
              <w:t>傷科部門必須依醫院之機能及任務妥為規劃設施、設備及必要人員。</w:t>
            </w:r>
          </w:p>
          <w:p w14:paraId="281B0CC2" w14:textId="77777777" w:rsidR="00000000" w:rsidRDefault="00000000">
            <w:pPr>
              <w:widowControl/>
              <w:adjustRightInd w:val="0"/>
              <w:snapToGrid w:val="0"/>
              <w:rPr>
                <w:rFonts w:hint="eastAsia"/>
              </w:rPr>
            </w:pPr>
            <w:r>
              <w:rPr>
                <w:rFonts w:cs="新細明體" w:hint="eastAsia"/>
                <w:kern w:val="0"/>
              </w:rPr>
              <w:t>為提供適時、適宜之醫療服務，應確保傷科專業人力之充足並配合病人症狀實施傷科治療。為保障病人就醫安全，執行傷科作業流程相關措施時，必須符合</w:t>
            </w:r>
            <w:r>
              <w:rPr>
                <w:rFonts w:hint="eastAsia"/>
              </w:rPr>
              <w:t>行政院衛生署公告「中醫醫療院所安全作業參考指引」傷</w:t>
            </w:r>
            <w:r>
              <w:rPr>
                <w:rFonts w:cs="新細明體" w:hint="eastAsia"/>
                <w:kern w:val="0"/>
              </w:rPr>
              <w:t>科作業規範。</w:t>
            </w:r>
          </w:p>
        </w:tc>
      </w:tr>
      <w:tr w:rsidR="00000000" w14:paraId="27BF325E" w14:textId="77777777">
        <w:tblPrEx>
          <w:tblCellMar>
            <w:top w:w="0" w:type="dxa"/>
            <w:bottom w:w="0" w:type="dxa"/>
          </w:tblCellMar>
        </w:tblPrEx>
        <w:trPr>
          <w:cantSplit/>
          <w:trHeight w:val="343"/>
        </w:trPr>
        <w:tc>
          <w:tcPr>
            <w:tcW w:w="431" w:type="pct"/>
            <w:tcBorders>
              <w:top w:val="single" w:sz="2" w:space="0" w:color="auto"/>
              <w:bottom w:val="single" w:sz="2" w:space="0" w:color="auto"/>
            </w:tcBorders>
            <w:vAlign w:val="center"/>
          </w:tcPr>
          <w:p w14:paraId="1923F7BE" w14:textId="77777777" w:rsidR="00000000" w:rsidRDefault="00000000">
            <w:pPr>
              <w:widowControl/>
              <w:adjustRightInd w:val="0"/>
              <w:snapToGrid w:val="0"/>
              <w:jc w:val="right"/>
              <w:rPr>
                <w:kern w:val="0"/>
              </w:rPr>
            </w:pPr>
            <w:r>
              <w:rPr>
                <w:kern w:val="0"/>
              </w:rPr>
              <w:t>4.</w:t>
            </w:r>
            <w:r>
              <w:rPr>
                <w:rFonts w:hint="eastAsia"/>
                <w:kern w:val="0"/>
              </w:rPr>
              <w:t>5</w:t>
            </w:r>
            <w:r>
              <w:rPr>
                <w:kern w:val="0"/>
              </w:rPr>
              <w:t>.1.1</w:t>
            </w:r>
          </w:p>
        </w:tc>
        <w:tc>
          <w:tcPr>
            <w:tcW w:w="1465" w:type="pct"/>
            <w:tcBorders>
              <w:top w:val="single" w:sz="2" w:space="0" w:color="auto"/>
              <w:bottom w:val="single" w:sz="2" w:space="0" w:color="auto"/>
              <w:right w:val="single" w:sz="4" w:space="0" w:color="auto"/>
            </w:tcBorders>
            <w:vAlign w:val="center"/>
          </w:tcPr>
          <w:p w14:paraId="13E3EBFF" w14:textId="77777777" w:rsidR="00000000" w:rsidRDefault="00000000">
            <w:pPr>
              <w:widowControl/>
              <w:adjustRightInd w:val="0"/>
              <w:snapToGrid w:val="0"/>
              <w:rPr>
                <w:rFonts w:hint="eastAsia"/>
              </w:rPr>
            </w:pPr>
            <w:r>
              <w:rPr>
                <w:rFonts w:cs="新細明體" w:hint="eastAsia"/>
                <w:kern w:val="0"/>
              </w:rPr>
              <w:t>配置適當之人力</w:t>
            </w:r>
          </w:p>
        </w:tc>
        <w:tc>
          <w:tcPr>
            <w:tcW w:w="261" w:type="pct"/>
            <w:tcBorders>
              <w:top w:val="single" w:sz="2" w:space="0" w:color="auto"/>
              <w:bottom w:val="single" w:sz="2" w:space="0" w:color="auto"/>
              <w:right w:val="single" w:sz="4" w:space="0" w:color="auto"/>
            </w:tcBorders>
            <w:vAlign w:val="center"/>
          </w:tcPr>
          <w:p w14:paraId="29E1636A" w14:textId="77777777" w:rsidR="00000000" w:rsidRDefault="00000000">
            <w:pPr>
              <w:widowControl/>
              <w:adjustRightInd w:val="0"/>
              <w:snapToGrid w:val="0"/>
              <w:jc w:val="both"/>
              <w:rPr>
                <w:rFonts w:hint="eastAsia"/>
              </w:rPr>
            </w:pPr>
            <w:r>
              <w:rPr>
                <w:rFonts w:hint="eastAsia"/>
                <w:kern w:val="0"/>
                <w:u w:val="single"/>
              </w:rPr>
              <w:t>可</w:t>
            </w:r>
          </w:p>
        </w:tc>
        <w:tc>
          <w:tcPr>
            <w:tcW w:w="261" w:type="pct"/>
            <w:tcBorders>
              <w:top w:val="single" w:sz="2" w:space="0" w:color="auto"/>
              <w:left w:val="single" w:sz="4" w:space="0" w:color="auto"/>
              <w:bottom w:val="single" w:sz="2" w:space="0" w:color="auto"/>
            </w:tcBorders>
            <w:vAlign w:val="center"/>
          </w:tcPr>
          <w:p w14:paraId="46AFA1D0" w14:textId="77777777" w:rsidR="00000000" w:rsidRDefault="00000000">
            <w:pPr>
              <w:widowControl/>
              <w:adjustRightInd w:val="0"/>
              <w:snapToGrid w:val="0"/>
              <w:rPr>
                <w:rFonts w:hint="eastAsia"/>
              </w:rPr>
            </w:pPr>
            <w:r>
              <w:rPr>
                <w:rFonts w:hint="eastAsia"/>
                <w:kern w:val="0"/>
                <w:u w:val="single"/>
              </w:rPr>
              <w:t>可</w:t>
            </w:r>
          </w:p>
        </w:tc>
        <w:tc>
          <w:tcPr>
            <w:tcW w:w="2582" w:type="pct"/>
            <w:tcBorders>
              <w:top w:val="single" w:sz="2" w:space="0" w:color="auto"/>
              <w:bottom w:val="single" w:sz="2" w:space="0" w:color="auto"/>
            </w:tcBorders>
          </w:tcPr>
          <w:p w14:paraId="5ADF8D44" w14:textId="77777777" w:rsidR="00000000" w:rsidRDefault="00000000">
            <w:pPr>
              <w:numPr>
                <w:ilvl w:val="0"/>
                <w:numId w:val="121"/>
              </w:numPr>
              <w:snapToGrid w:val="0"/>
              <w:jc w:val="both"/>
              <w:rPr>
                <w:rFonts w:cs="新細明體" w:hint="eastAsia"/>
                <w:kern w:val="0"/>
              </w:rPr>
            </w:pPr>
            <w:r>
              <w:rPr>
                <w:rFonts w:cs="新細明體" w:hint="eastAsia"/>
                <w:kern w:val="0"/>
              </w:rPr>
              <w:t>有經</w:t>
            </w:r>
            <w:r>
              <w:rPr>
                <w:rFonts w:cs="新細明體" w:hint="eastAsia"/>
                <w:kern w:val="0"/>
              </w:rPr>
              <w:t>2</w:t>
            </w:r>
            <w:r>
              <w:rPr>
                <w:rFonts w:cs="新細明體" w:hint="eastAsia"/>
                <w:kern w:val="0"/>
              </w:rPr>
              <w:t>年以上醫師訓練之專任中醫師</w:t>
            </w:r>
            <w:r>
              <w:rPr>
                <w:rFonts w:cs="新細明體" w:hint="eastAsia"/>
                <w:kern w:val="0"/>
              </w:rPr>
              <w:t>1</w:t>
            </w:r>
            <w:r>
              <w:rPr>
                <w:rFonts w:cs="新細明體" w:hint="eastAsia"/>
                <w:kern w:val="0"/>
              </w:rPr>
              <w:t>人以上時，視狀況評估為</w:t>
            </w:r>
            <w:r>
              <w:rPr>
                <w:rFonts w:cs="新細明體" w:hint="eastAsia"/>
                <w:kern w:val="0"/>
              </w:rPr>
              <w:t>C</w:t>
            </w:r>
            <w:r>
              <w:rPr>
                <w:rFonts w:cs="新細明體" w:hint="eastAsia"/>
                <w:kern w:val="0"/>
              </w:rPr>
              <w:t>。</w:t>
            </w:r>
          </w:p>
          <w:p w14:paraId="4D3B4856" w14:textId="77777777" w:rsidR="00000000" w:rsidRDefault="00000000">
            <w:pPr>
              <w:numPr>
                <w:ilvl w:val="0"/>
                <w:numId w:val="121"/>
              </w:numPr>
              <w:snapToGrid w:val="0"/>
              <w:jc w:val="both"/>
              <w:rPr>
                <w:rFonts w:cs="新細明體" w:hint="eastAsia"/>
                <w:kern w:val="0"/>
              </w:rPr>
            </w:pPr>
            <w:r>
              <w:rPr>
                <w:rFonts w:cs="新細明體" w:hint="eastAsia"/>
                <w:kern w:val="0"/>
              </w:rPr>
              <w:t>執行</w:t>
            </w:r>
            <w:r>
              <w:rPr>
                <w:rFonts w:cs="新細明體" w:hint="eastAsia"/>
                <w:kern w:val="0"/>
              </w:rPr>
              <w:t>1</w:t>
            </w:r>
            <w:r>
              <w:rPr>
                <w:rFonts w:cs="新細明體" w:hint="eastAsia"/>
                <w:kern w:val="0"/>
              </w:rPr>
              <w:t>年以上傷科專職業務之專任中醫師</w:t>
            </w:r>
            <w:r>
              <w:rPr>
                <w:rFonts w:cs="新細明體" w:hint="eastAsia"/>
                <w:kern w:val="0"/>
              </w:rPr>
              <w:t>1</w:t>
            </w:r>
            <w:r>
              <w:rPr>
                <w:rFonts w:cs="新細明體" w:hint="eastAsia"/>
                <w:kern w:val="0"/>
              </w:rPr>
              <w:t>人以上時，視狀況評估為</w:t>
            </w:r>
            <w:r>
              <w:rPr>
                <w:rFonts w:cs="新細明體" w:hint="eastAsia"/>
                <w:kern w:val="0"/>
              </w:rPr>
              <w:t>B</w:t>
            </w:r>
            <w:r>
              <w:rPr>
                <w:rFonts w:cs="新細明體" w:hint="eastAsia"/>
                <w:kern w:val="0"/>
              </w:rPr>
              <w:t>。</w:t>
            </w:r>
          </w:p>
          <w:p w14:paraId="7652F4E3" w14:textId="77777777" w:rsidR="00000000" w:rsidRDefault="00000000">
            <w:pPr>
              <w:widowControl/>
              <w:adjustRightInd w:val="0"/>
              <w:snapToGrid w:val="0"/>
              <w:ind w:left="240" w:hangingChars="100" w:hanging="240"/>
              <w:rPr>
                <w:rFonts w:cs="新細明體" w:hint="eastAsia"/>
                <w:kern w:val="0"/>
              </w:rPr>
            </w:pPr>
            <w:r>
              <w:rPr>
                <w:rFonts w:cs="新細明體" w:hint="eastAsia"/>
                <w:kern w:val="0"/>
              </w:rPr>
              <w:t>3.</w:t>
            </w:r>
            <w:r>
              <w:rPr>
                <w:rFonts w:cs="新細明體" w:hint="eastAsia"/>
                <w:kern w:val="0"/>
              </w:rPr>
              <w:t>執行</w:t>
            </w:r>
            <w:r>
              <w:rPr>
                <w:rFonts w:cs="新細明體" w:hint="eastAsia"/>
                <w:kern w:val="0"/>
              </w:rPr>
              <w:t>2</w:t>
            </w:r>
            <w:r>
              <w:rPr>
                <w:rFonts w:cs="新細明體" w:hint="eastAsia"/>
                <w:kern w:val="0"/>
              </w:rPr>
              <w:t>年以上傷科專職業務之專任中醫師</w:t>
            </w:r>
            <w:r>
              <w:rPr>
                <w:rFonts w:cs="新細明體" w:hint="eastAsia"/>
                <w:kern w:val="0"/>
              </w:rPr>
              <w:t>1</w:t>
            </w:r>
            <w:r>
              <w:rPr>
                <w:rFonts w:cs="新細明體" w:hint="eastAsia"/>
                <w:kern w:val="0"/>
              </w:rPr>
              <w:t>人以上時，視狀況評估為</w:t>
            </w:r>
            <w:r>
              <w:rPr>
                <w:rFonts w:cs="新細明體" w:hint="eastAsia"/>
                <w:kern w:val="0"/>
              </w:rPr>
              <w:t>A</w:t>
            </w:r>
            <w:r>
              <w:rPr>
                <w:rFonts w:cs="新細明體" w:hint="eastAsia"/>
                <w:kern w:val="0"/>
              </w:rPr>
              <w:t>。</w:t>
            </w:r>
          </w:p>
          <w:p w14:paraId="6789AD03" w14:textId="77777777" w:rsidR="00000000" w:rsidRDefault="00000000">
            <w:pPr>
              <w:widowControl/>
              <w:adjustRightInd w:val="0"/>
              <w:snapToGrid w:val="0"/>
              <w:ind w:left="240" w:hangingChars="100" w:hanging="240"/>
              <w:rPr>
                <w:rFonts w:hint="eastAsia"/>
              </w:rPr>
            </w:pPr>
            <w:r>
              <w:rPr>
                <w:rFonts w:cs="新細明體" w:hint="eastAsia"/>
                <w:kern w:val="0"/>
              </w:rPr>
              <w:t>4.</w:t>
            </w:r>
            <w:r>
              <w:rPr>
                <w:rFonts w:cs="新細明體" w:hint="eastAsia"/>
                <w:kern w:val="0"/>
              </w:rPr>
              <w:t>完全無醫師實施傷科治療業務者視情況評估為</w:t>
            </w:r>
            <w:r>
              <w:rPr>
                <w:rFonts w:cs="新細明體" w:hint="eastAsia"/>
                <w:kern w:val="0"/>
              </w:rPr>
              <w:t>D</w:t>
            </w:r>
            <w:r>
              <w:rPr>
                <w:rFonts w:cs="新細明體" w:hint="eastAsia"/>
                <w:kern w:val="0"/>
              </w:rPr>
              <w:t>或</w:t>
            </w:r>
            <w:r>
              <w:rPr>
                <w:rFonts w:cs="新細明體" w:hint="eastAsia"/>
                <w:kern w:val="0"/>
              </w:rPr>
              <w:t>E</w:t>
            </w:r>
            <w:r>
              <w:rPr>
                <w:rFonts w:cs="新細明體" w:hint="eastAsia"/>
                <w:kern w:val="0"/>
              </w:rPr>
              <w:t>。</w:t>
            </w:r>
          </w:p>
        </w:tc>
      </w:tr>
      <w:tr w:rsidR="00000000" w14:paraId="33B8FDB9" w14:textId="77777777">
        <w:tblPrEx>
          <w:tblCellMar>
            <w:top w:w="0" w:type="dxa"/>
            <w:bottom w:w="0" w:type="dxa"/>
          </w:tblCellMar>
        </w:tblPrEx>
        <w:trPr>
          <w:cantSplit/>
          <w:trHeight w:val="343"/>
        </w:trPr>
        <w:tc>
          <w:tcPr>
            <w:tcW w:w="431" w:type="pct"/>
            <w:tcBorders>
              <w:bottom w:val="double" w:sz="4" w:space="0" w:color="auto"/>
            </w:tcBorders>
            <w:vAlign w:val="center"/>
          </w:tcPr>
          <w:p w14:paraId="6CFC17AA" w14:textId="77777777" w:rsidR="00000000" w:rsidRDefault="00000000">
            <w:pPr>
              <w:widowControl/>
              <w:adjustRightInd w:val="0"/>
              <w:snapToGrid w:val="0"/>
              <w:jc w:val="right"/>
              <w:rPr>
                <w:kern w:val="0"/>
              </w:rPr>
            </w:pPr>
            <w:r>
              <w:rPr>
                <w:kern w:val="0"/>
              </w:rPr>
              <w:t>4.</w:t>
            </w:r>
            <w:r>
              <w:rPr>
                <w:rFonts w:hint="eastAsia"/>
                <w:kern w:val="0"/>
              </w:rPr>
              <w:t>5</w:t>
            </w:r>
            <w:r>
              <w:rPr>
                <w:kern w:val="0"/>
              </w:rPr>
              <w:t>.1.2</w:t>
            </w:r>
          </w:p>
        </w:tc>
        <w:tc>
          <w:tcPr>
            <w:tcW w:w="1465" w:type="pct"/>
            <w:tcBorders>
              <w:bottom w:val="double" w:sz="4" w:space="0" w:color="auto"/>
              <w:right w:val="single" w:sz="4" w:space="0" w:color="auto"/>
            </w:tcBorders>
            <w:vAlign w:val="center"/>
          </w:tcPr>
          <w:p w14:paraId="1E24B498" w14:textId="77777777" w:rsidR="00000000" w:rsidRDefault="00000000">
            <w:pPr>
              <w:widowControl/>
              <w:adjustRightInd w:val="0"/>
              <w:snapToGrid w:val="0"/>
              <w:rPr>
                <w:rFonts w:hint="eastAsia"/>
              </w:rPr>
            </w:pPr>
            <w:r>
              <w:rPr>
                <w:rFonts w:cs="新細明體" w:hint="eastAsia"/>
                <w:kern w:val="0"/>
              </w:rPr>
              <w:t>提供適當之設施、設備、機器，並有保養及維護</w:t>
            </w:r>
          </w:p>
        </w:tc>
        <w:tc>
          <w:tcPr>
            <w:tcW w:w="261" w:type="pct"/>
            <w:tcBorders>
              <w:bottom w:val="double" w:sz="4" w:space="0" w:color="auto"/>
              <w:right w:val="single" w:sz="4" w:space="0" w:color="auto"/>
            </w:tcBorders>
            <w:vAlign w:val="center"/>
          </w:tcPr>
          <w:p w14:paraId="0130EAFD" w14:textId="77777777" w:rsidR="00000000" w:rsidRDefault="00000000">
            <w:pPr>
              <w:widowControl/>
              <w:adjustRightInd w:val="0"/>
              <w:snapToGrid w:val="0"/>
              <w:jc w:val="both"/>
              <w:rPr>
                <w:rFonts w:hint="eastAsia"/>
              </w:rPr>
            </w:pPr>
            <w:r>
              <w:rPr>
                <w:rFonts w:hint="eastAsia"/>
                <w:kern w:val="0"/>
                <w:u w:val="single"/>
              </w:rPr>
              <w:t>可</w:t>
            </w:r>
          </w:p>
        </w:tc>
        <w:tc>
          <w:tcPr>
            <w:tcW w:w="261" w:type="pct"/>
            <w:tcBorders>
              <w:left w:val="single" w:sz="4" w:space="0" w:color="auto"/>
              <w:bottom w:val="double" w:sz="4" w:space="0" w:color="auto"/>
            </w:tcBorders>
            <w:vAlign w:val="center"/>
          </w:tcPr>
          <w:p w14:paraId="4CB38F20" w14:textId="77777777" w:rsidR="00000000" w:rsidRDefault="00000000">
            <w:pPr>
              <w:widowControl/>
              <w:adjustRightInd w:val="0"/>
              <w:snapToGrid w:val="0"/>
              <w:rPr>
                <w:rFonts w:hint="eastAsia"/>
              </w:rPr>
            </w:pPr>
            <w:r>
              <w:rPr>
                <w:rFonts w:hint="eastAsia"/>
                <w:kern w:val="0"/>
                <w:u w:val="single"/>
              </w:rPr>
              <w:t>可</w:t>
            </w:r>
          </w:p>
        </w:tc>
        <w:tc>
          <w:tcPr>
            <w:tcW w:w="2582" w:type="pct"/>
            <w:tcBorders>
              <w:bottom w:val="double" w:sz="4" w:space="0" w:color="auto"/>
            </w:tcBorders>
          </w:tcPr>
          <w:p w14:paraId="1F86A6B4" w14:textId="77777777" w:rsidR="00000000" w:rsidRDefault="00000000">
            <w:pPr>
              <w:snapToGrid w:val="0"/>
              <w:ind w:left="240" w:hangingChars="100" w:hanging="240"/>
              <w:jc w:val="both"/>
              <w:rPr>
                <w:rFonts w:ascii="標楷體" w:hAnsi="標楷體" w:hint="eastAsia"/>
              </w:rPr>
            </w:pPr>
            <w:r>
              <w:rPr>
                <w:rFonts w:cs="新細明體" w:hint="eastAsia"/>
              </w:rPr>
              <w:t>C</w:t>
            </w:r>
            <w:r>
              <w:rPr>
                <w:rFonts w:cs="新細明體" w:hint="eastAsia"/>
              </w:rPr>
              <w:t>：無</w:t>
            </w:r>
            <w:r>
              <w:rPr>
                <w:rFonts w:hint="eastAsia"/>
              </w:rPr>
              <w:t>獨立空間，但有傷科設備、</w:t>
            </w:r>
            <w:r>
              <w:rPr>
                <w:rFonts w:cs="新細明體" w:hint="eastAsia"/>
                <w:kern w:val="0"/>
              </w:rPr>
              <w:t>儀</w:t>
            </w:r>
            <w:r>
              <w:rPr>
                <w:rFonts w:hint="eastAsia"/>
              </w:rPr>
              <w:t>器時，視狀況評估為</w:t>
            </w:r>
            <w:r>
              <w:rPr>
                <w:rFonts w:ascii="標楷體" w:hAnsi="標楷體" w:hint="eastAsia"/>
              </w:rPr>
              <w:t>C。</w:t>
            </w:r>
          </w:p>
          <w:p w14:paraId="0BB611CC" w14:textId="77777777" w:rsidR="00000000" w:rsidRDefault="00000000">
            <w:pPr>
              <w:snapToGrid w:val="0"/>
              <w:jc w:val="both"/>
              <w:rPr>
                <w:rFonts w:cs="新細明體" w:hint="eastAsia"/>
              </w:rPr>
            </w:pPr>
            <w:r>
              <w:rPr>
                <w:rFonts w:hint="eastAsia"/>
              </w:rPr>
              <w:t>B</w:t>
            </w:r>
            <w:r>
              <w:rPr>
                <w:rFonts w:hint="eastAsia"/>
              </w:rPr>
              <w:t>或</w:t>
            </w:r>
            <w:r>
              <w:rPr>
                <w:rFonts w:hint="eastAsia"/>
              </w:rPr>
              <w:t>A</w:t>
            </w:r>
            <w:r>
              <w:rPr>
                <w:rFonts w:hint="eastAsia"/>
              </w:rPr>
              <w:t>：具備獨立傷</w:t>
            </w:r>
            <w:r>
              <w:rPr>
                <w:rFonts w:cs="新細明體" w:hint="eastAsia"/>
                <w:kern w:val="0"/>
              </w:rPr>
              <w:t>科</w:t>
            </w:r>
            <w:r>
              <w:rPr>
                <w:rFonts w:hint="eastAsia"/>
              </w:rPr>
              <w:t>設施、設備、</w:t>
            </w:r>
            <w:r>
              <w:rPr>
                <w:rFonts w:cs="新細明體" w:hint="eastAsia"/>
                <w:kern w:val="0"/>
              </w:rPr>
              <w:t>儀</w:t>
            </w:r>
            <w:r>
              <w:rPr>
                <w:rFonts w:hint="eastAsia"/>
              </w:rPr>
              <w:t>器。</w:t>
            </w:r>
          </w:p>
          <w:p w14:paraId="62D580BF" w14:textId="77777777" w:rsidR="00000000" w:rsidRDefault="00000000">
            <w:pPr>
              <w:widowControl/>
              <w:snapToGrid w:val="0"/>
              <w:rPr>
                <w:rFonts w:hint="eastAsia"/>
              </w:rPr>
            </w:pPr>
            <w:r>
              <w:rPr>
                <w:rFonts w:hint="eastAsia"/>
              </w:rPr>
              <w:t>D</w:t>
            </w:r>
            <w:r>
              <w:rPr>
                <w:rFonts w:hint="eastAsia"/>
              </w:rPr>
              <w:t>或</w:t>
            </w:r>
            <w:r>
              <w:rPr>
                <w:rFonts w:hint="eastAsia"/>
              </w:rPr>
              <w:t>E</w:t>
            </w:r>
            <w:r>
              <w:rPr>
                <w:rFonts w:hint="eastAsia"/>
              </w:rPr>
              <w:t>：不足或未具傷科設施、設備、儀器。</w:t>
            </w:r>
          </w:p>
        </w:tc>
      </w:tr>
      <w:tr w:rsidR="00000000" w14:paraId="2BB20C8D" w14:textId="77777777">
        <w:tblPrEx>
          <w:tblCellMar>
            <w:top w:w="0" w:type="dxa"/>
            <w:bottom w:w="0" w:type="dxa"/>
          </w:tblCellMar>
        </w:tblPrEx>
        <w:trPr>
          <w:cantSplit/>
          <w:trHeight w:val="509"/>
        </w:trPr>
        <w:tc>
          <w:tcPr>
            <w:tcW w:w="431" w:type="pct"/>
            <w:tcBorders>
              <w:top w:val="double" w:sz="4" w:space="0" w:color="auto"/>
            </w:tcBorders>
            <w:vAlign w:val="center"/>
          </w:tcPr>
          <w:p w14:paraId="5AEA6FFB" w14:textId="77777777" w:rsidR="00000000" w:rsidRDefault="00000000">
            <w:pPr>
              <w:widowControl/>
              <w:adjustRightInd w:val="0"/>
              <w:snapToGrid w:val="0"/>
              <w:rPr>
                <w:kern w:val="0"/>
              </w:rPr>
            </w:pPr>
            <w:r>
              <w:rPr>
                <w:b/>
                <w:bCs/>
                <w:kern w:val="0"/>
              </w:rPr>
              <w:t>4.</w:t>
            </w:r>
            <w:r>
              <w:rPr>
                <w:rFonts w:hint="eastAsia"/>
                <w:b/>
                <w:bCs/>
                <w:kern w:val="0"/>
              </w:rPr>
              <w:t>5</w:t>
            </w:r>
            <w:r>
              <w:rPr>
                <w:b/>
                <w:bCs/>
                <w:kern w:val="0"/>
              </w:rPr>
              <w:t>.2</w:t>
            </w:r>
          </w:p>
        </w:tc>
        <w:tc>
          <w:tcPr>
            <w:tcW w:w="1465" w:type="pct"/>
            <w:tcBorders>
              <w:top w:val="double" w:sz="4" w:space="0" w:color="auto"/>
              <w:right w:val="single" w:sz="4" w:space="0" w:color="auto"/>
            </w:tcBorders>
            <w:vAlign w:val="center"/>
          </w:tcPr>
          <w:p w14:paraId="6ED6DEDA" w14:textId="77777777" w:rsidR="00000000" w:rsidRDefault="00000000">
            <w:pPr>
              <w:widowControl/>
              <w:adjustRightInd w:val="0"/>
              <w:snapToGrid w:val="0"/>
              <w:jc w:val="both"/>
              <w:rPr>
                <w:rFonts w:hint="eastAsia"/>
                <w:sz w:val="28"/>
                <w:szCs w:val="28"/>
              </w:rPr>
            </w:pPr>
            <w:r>
              <w:rPr>
                <w:rFonts w:cs="新細明體" w:hint="eastAsia"/>
                <w:b/>
                <w:bCs/>
                <w:kern w:val="0"/>
              </w:rPr>
              <w:t>妥善運作傷科部門</w:t>
            </w:r>
          </w:p>
        </w:tc>
        <w:tc>
          <w:tcPr>
            <w:tcW w:w="261" w:type="pct"/>
            <w:tcBorders>
              <w:top w:val="double" w:sz="4" w:space="0" w:color="auto"/>
              <w:right w:val="single" w:sz="4" w:space="0" w:color="auto"/>
            </w:tcBorders>
            <w:vAlign w:val="center"/>
          </w:tcPr>
          <w:p w14:paraId="443035E6" w14:textId="77777777" w:rsidR="00000000" w:rsidRDefault="00000000">
            <w:pPr>
              <w:widowControl/>
              <w:adjustRightInd w:val="0"/>
              <w:snapToGrid w:val="0"/>
              <w:jc w:val="both"/>
              <w:rPr>
                <w:rFonts w:hint="eastAsia"/>
                <w:sz w:val="28"/>
                <w:szCs w:val="28"/>
              </w:rPr>
            </w:pPr>
          </w:p>
        </w:tc>
        <w:tc>
          <w:tcPr>
            <w:tcW w:w="261" w:type="pct"/>
            <w:tcBorders>
              <w:top w:val="double" w:sz="4" w:space="0" w:color="auto"/>
              <w:left w:val="single" w:sz="4" w:space="0" w:color="auto"/>
            </w:tcBorders>
            <w:vAlign w:val="center"/>
          </w:tcPr>
          <w:p w14:paraId="08909731" w14:textId="77777777" w:rsidR="00000000" w:rsidRDefault="00000000">
            <w:pPr>
              <w:widowControl/>
              <w:adjustRightInd w:val="0"/>
              <w:snapToGrid w:val="0"/>
              <w:jc w:val="both"/>
              <w:rPr>
                <w:rFonts w:hint="eastAsia"/>
                <w:sz w:val="28"/>
                <w:szCs w:val="28"/>
              </w:rPr>
            </w:pPr>
          </w:p>
        </w:tc>
        <w:tc>
          <w:tcPr>
            <w:tcW w:w="2582" w:type="pct"/>
            <w:tcBorders>
              <w:top w:val="double" w:sz="4" w:space="0" w:color="auto"/>
            </w:tcBorders>
          </w:tcPr>
          <w:p w14:paraId="2E04F616"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0F61882E" w14:textId="77777777" w:rsidR="00000000" w:rsidRDefault="00000000">
            <w:pPr>
              <w:widowControl/>
              <w:adjustRightInd w:val="0"/>
              <w:snapToGrid w:val="0"/>
              <w:rPr>
                <w:rFonts w:cs="新細明體" w:hint="eastAsia"/>
                <w:kern w:val="0"/>
              </w:rPr>
            </w:pPr>
            <w:r>
              <w:rPr>
                <w:rFonts w:cs="新細明體" w:hint="eastAsia"/>
                <w:kern w:val="0"/>
              </w:rPr>
              <w:t>必須合乎傷科作業規範及行政院衛生署</w:t>
            </w:r>
            <w:r>
              <w:rPr>
                <w:rFonts w:hint="eastAsia"/>
              </w:rPr>
              <w:t>公告「中醫醫療院所安全作業參考指引」傷科</w:t>
            </w:r>
            <w:r>
              <w:rPr>
                <w:rFonts w:cs="新細明體" w:hint="eastAsia"/>
                <w:kern w:val="0"/>
              </w:rPr>
              <w:t>作業規範。，由中醫師親自執行傷科作業流程相關措施。</w:t>
            </w:r>
          </w:p>
        </w:tc>
      </w:tr>
      <w:tr w:rsidR="00000000" w14:paraId="06B375A9" w14:textId="77777777">
        <w:tblPrEx>
          <w:tblCellMar>
            <w:top w:w="0" w:type="dxa"/>
            <w:bottom w:w="0" w:type="dxa"/>
          </w:tblCellMar>
        </w:tblPrEx>
        <w:trPr>
          <w:cantSplit/>
          <w:trHeight w:val="529"/>
        </w:trPr>
        <w:tc>
          <w:tcPr>
            <w:tcW w:w="431" w:type="pct"/>
            <w:tcBorders>
              <w:bottom w:val="single" w:sz="2" w:space="0" w:color="auto"/>
            </w:tcBorders>
            <w:vAlign w:val="center"/>
          </w:tcPr>
          <w:p w14:paraId="68984DC5" w14:textId="77777777" w:rsidR="00000000" w:rsidRDefault="00000000">
            <w:pPr>
              <w:widowControl/>
              <w:adjustRightInd w:val="0"/>
              <w:snapToGrid w:val="0"/>
              <w:jc w:val="right"/>
              <w:rPr>
                <w:kern w:val="0"/>
              </w:rPr>
            </w:pPr>
            <w:r>
              <w:rPr>
                <w:kern w:val="0"/>
              </w:rPr>
              <w:t>4.</w:t>
            </w:r>
            <w:r>
              <w:rPr>
                <w:rFonts w:hint="eastAsia"/>
                <w:kern w:val="0"/>
              </w:rPr>
              <w:t>5</w:t>
            </w:r>
            <w:r>
              <w:rPr>
                <w:kern w:val="0"/>
              </w:rPr>
              <w:t>.2.1</w:t>
            </w:r>
          </w:p>
        </w:tc>
        <w:tc>
          <w:tcPr>
            <w:tcW w:w="1465" w:type="pct"/>
            <w:tcBorders>
              <w:bottom w:val="single" w:sz="2" w:space="0" w:color="auto"/>
              <w:right w:val="single" w:sz="4" w:space="0" w:color="auto"/>
            </w:tcBorders>
            <w:vAlign w:val="center"/>
          </w:tcPr>
          <w:p w14:paraId="35EC6286" w14:textId="77777777" w:rsidR="00000000" w:rsidRDefault="00000000">
            <w:pPr>
              <w:widowControl/>
              <w:adjustRightInd w:val="0"/>
              <w:snapToGrid w:val="0"/>
              <w:jc w:val="both"/>
              <w:rPr>
                <w:rFonts w:cs="新細明體" w:hint="eastAsia"/>
                <w:kern w:val="0"/>
              </w:rPr>
            </w:pPr>
            <w:r>
              <w:rPr>
                <w:rFonts w:cs="新細明體" w:hint="eastAsia"/>
                <w:kern w:val="0"/>
              </w:rPr>
              <w:t>依據病人需要訂定傷科治療處置</w:t>
            </w:r>
          </w:p>
        </w:tc>
        <w:tc>
          <w:tcPr>
            <w:tcW w:w="261" w:type="pct"/>
            <w:tcBorders>
              <w:bottom w:val="single" w:sz="2" w:space="0" w:color="auto"/>
              <w:right w:val="single" w:sz="4" w:space="0" w:color="auto"/>
            </w:tcBorders>
            <w:vAlign w:val="center"/>
          </w:tcPr>
          <w:p w14:paraId="488C6DFE"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61" w:type="pct"/>
            <w:tcBorders>
              <w:left w:val="single" w:sz="4" w:space="0" w:color="auto"/>
              <w:bottom w:val="single" w:sz="2" w:space="0" w:color="auto"/>
            </w:tcBorders>
            <w:vAlign w:val="center"/>
          </w:tcPr>
          <w:p w14:paraId="4E6495C5"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582" w:type="pct"/>
            <w:tcBorders>
              <w:bottom w:val="single" w:sz="2" w:space="0" w:color="auto"/>
            </w:tcBorders>
          </w:tcPr>
          <w:p w14:paraId="03D28102" w14:textId="77777777" w:rsidR="00000000" w:rsidRDefault="00000000">
            <w:pPr>
              <w:widowControl/>
              <w:snapToGrid w:val="0"/>
              <w:ind w:leftChars="1" w:left="242" w:hangingChars="100" w:hanging="240"/>
              <w:jc w:val="both"/>
              <w:rPr>
                <w:rFonts w:cs="新細明體" w:hint="eastAsia"/>
                <w:kern w:val="0"/>
              </w:rPr>
            </w:pPr>
            <w:r>
              <w:rPr>
                <w:rFonts w:hint="eastAsia"/>
              </w:rPr>
              <w:t>C</w:t>
            </w:r>
            <w:r>
              <w:rPr>
                <w:rFonts w:hint="eastAsia"/>
              </w:rPr>
              <w:t>：</w:t>
            </w:r>
            <w:r>
              <w:rPr>
                <w:rFonts w:cs="新細明體" w:hint="eastAsia"/>
                <w:kern w:val="0"/>
              </w:rPr>
              <w:t>須針對個別病人要求擬訂合適、系統性之傷科治療處置及執行步驟。</w:t>
            </w:r>
          </w:p>
          <w:p w14:paraId="3DABE66B" w14:textId="77777777" w:rsidR="00000000" w:rsidRDefault="00000000">
            <w:pPr>
              <w:widowControl/>
              <w:snapToGrid w:val="0"/>
              <w:jc w:val="both"/>
              <w:rPr>
                <w:rFonts w:cs="新細明體" w:hint="eastAsia"/>
                <w:kern w:val="0"/>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項，且定期檢討，研訂改善措施者。</w:t>
            </w:r>
          </w:p>
        </w:tc>
      </w:tr>
      <w:tr w:rsidR="00000000" w14:paraId="13F63E32" w14:textId="77777777">
        <w:tblPrEx>
          <w:tblCellMar>
            <w:top w:w="0" w:type="dxa"/>
            <w:bottom w:w="0" w:type="dxa"/>
          </w:tblCellMar>
        </w:tblPrEx>
        <w:trPr>
          <w:cantSplit/>
          <w:trHeight w:val="992"/>
        </w:trPr>
        <w:tc>
          <w:tcPr>
            <w:tcW w:w="431" w:type="pct"/>
            <w:vAlign w:val="center"/>
          </w:tcPr>
          <w:p w14:paraId="2DB57F41" w14:textId="77777777" w:rsidR="00000000" w:rsidRDefault="00000000">
            <w:pPr>
              <w:widowControl/>
              <w:adjustRightInd w:val="0"/>
              <w:snapToGrid w:val="0"/>
              <w:jc w:val="right"/>
              <w:rPr>
                <w:kern w:val="0"/>
              </w:rPr>
            </w:pPr>
            <w:r>
              <w:rPr>
                <w:kern w:val="0"/>
              </w:rPr>
              <w:t>4.</w:t>
            </w:r>
            <w:r>
              <w:rPr>
                <w:rFonts w:hint="eastAsia"/>
                <w:kern w:val="0"/>
              </w:rPr>
              <w:t>5</w:t>
            </w:r>
            <w:r>
              <w:rPr>
                <w:kern w:val="0"/>
              </w:rPr>
              <w:t>.2.2</w:t>
            </w:r>
          </w:p>
        </w:tc>
        <w:tc>
          <w:tcPr>
            <w:tcW w:w="1465" w:type="pct"/>
            <w:tcBorders>
              <w:right w:val="single" w:sz="4" w:space="0" w:color="auto"/>
            </w:tcBorders>
            <w:vAlign w:val="center"/>
          </w:tcPr>
          <w:p w14:paraId="26DFB68F" w14:textId="77777777" w:rsidR="00000000" w:rsidRDefault="00000000">
            <w:pPr>
              <w:widowControl/>
              <w:adjustRightInd w:val="0"/>
              <w:snapToGrid w:val="0"/>
              <w:jc w:val="both"/>
              <w:rPr>
                <w:rFonts w:cs="新細明體" w:hint="eastAsia"/>
                <w:kern w:val="0"/>
              </w:rPr>
            </w:pPr>
            <w:r>
              <w:rPr>
                <w:rFonts w:cs="新細明體" w:hint="eastAsia"/>
                <w:kern w:val="0"/>
              </w:rPr>
              <w:t>依據計畫實施傷科治療、訓練，且紀錄詳實</w:t>
            </w:r>
          </w:p>
        </w:tc>
        <w:tc>
          <w:tcPr>
            <w:tcW w:w="261" w:type="pct"/>
            <w:tcBorders>
              <w:right w:val="single" w:sz="4" w:space="0" w:color="auto"/>
            </w:tcBorders>
            <w:vAlign w:val="center"/>
          </w:tcPr>
          <w:p w14:paraId="6F6B4C89"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61" w:type="pct"/>
            <w:tcBorders>
              <w:left w:val="single" w:sz="4" w:space="0" w:color="auto"/>
            </w:tcBorders>
            <w:vAlign w:val="center"/>
          </w:tcPr>
          <w:p w14:paraId="026413A4"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582" w:type="pct"/>
          </w:tcPr>
          <w:p w14:paraId="54523565" w14:textId="77777777" w:rsidR="00000000" w:rsidRDefault="00000000">
            <w:pPr>
              <w:widowControl/>
              <w:snapToGrid w:val="0"/>
              <w:rPr>
                <w:rFonts w:cs="新細明體" w:hint="eastAsia"/>
                <w:kern w:val="0"/>
              </w:rPr>
            </w:pPr>
            <w:r>
              <w:rPr>
                <w:rFonts w:hint="eastAsia"/>
              </w:rPr>
              <w:t>C</w:t>
            </w:r>
            <w:r>
              <w:rPr>
                <w:rFonts w:hint="eastAsia"/>
              </w:rPr>
              <w:t>：</w:t>
            </w:r>
            <w:r>
              <w:rPr>
                <w:rFonts w:cs="新細明體" w:hint="eastAsia"/>
                <w:kern w:val="0"/>
              </w:rPr>
              <w:t>應有合理、詳細之診療紀錄。</w:t>
            </w:r>
          </w:p>
          <w:p w14:paraId="70D75415" w14:textId="77777777" w:rsidR="00000000" w:rsidRDefault="00000000">
            <w:pPr>
              <w:widowControl/>
              <w:snapToGrid w:val="0"/>
              <w:ind w:leftChars="1" w:left="962" w:hangingChars="400" w:hanging="960"/>
              <w:jc w:val="both"/>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項，且確實執行並定期檢討，研訂改善措施者。</w:t>
            </w:r>
          </w:p>
          <w:p w14:paraId="0FC1AC28" w14:textId="77777777" w:rsidR="00000000" w:rsidRDefault="00000000">
            <w:pPr>
              <w:widowControl/>
              <w:snapToGrid w:val="0"/>
              <w:rPr>
                <w:rFonts w:cs="新細明體" w:hint="eastAsia"/>
                <w:kern w:val="0"/>
              </w:rPr>
            </w:pPr>
            <w:r>
              <w:rPr>
                <w:rFonts w:cs="新細明體" w:hint="eastAsia"/>
                <w:kern w:val="0"/>
              </w:rPr>
              <w:t>記載過於簡略或雜亂者，應評估為</w:t>
            </w:r>
            <w:r>
              <w:rPr>
                <w:rFonts w:cs="新細明體" w:hint="eastAsia"/>
                <w:kern w:val="0"/>
              </w:rPr>
              <w:t>D</w:t>
            </w:r>
            <w:r>
              <w:rPr>
                <w:rFonts w:cs="新細明體" w:hint="eastAsia"/>
                <w:kern w:val="0"/>
              </w:rPr>
              <w:t>或</w:t>
            </w:r>
            <w:r>
              <w:rPr>
                <w:rFonts w:ascii="標楷體" w:hAnsi="標楷體" w:cs="新細明體" w:hint="eastAsia"/>
                <w:kern w:val="0"/>
              </w:rPr>
              <w:t>E。</w:t>
            </w:r>
          </w:p>
        </w:tc>
      </w:tr>
      <w:tr w:rsidR="00000000" w14:paraId="1D8E8FF7" w14:textId="77777777">
        <w:tblPrEx>
          <w:tblCellMar>
            <w:top w:w="0" w:type="dxa"/>
            <w:bottom w:w="0" w:type="dxa"/>
          </w:tblCellMar>
        </w:tblPrEx>
        <w:trPr>
          <w:cantSplit/>
          <w:trHeight w:val="883"/>
        </w:trPr>
        <w:tc>
          <w:tcPr>
            <w:tcW w:w="431" w:type="pct"/>
            <w:tcBorders>
              <w:bottom w:val="double" w:sz="4" w:space="0" w:color="auto"/>
            </w:tcBorders>
            <w:vAlign w:val="center"/>
          </w:tcPr>
          <w:p w14:paraId="68BCB876" w14:textId="77777777" w:rsidR="00000000" w:rsidRDefault="00000000">
            <w:pPr>
              <w:widowControl/>
              <w:adjustRightInd w:val="0"/>
              <w:snapToGrid w:val="0"/>
              <w:jc w:val="right"/>
              <w:rPr>
                <w:kern w:val="0"/>
              </w:rPr>
            </w:pPr>
            <w:r>
              <w:rPr>
                <w:kern w:val="0"/>
              </w:rPr>
              <w:lastRenderedPageBreak/>
              <w:t>4.</w:t>
            </w:r>
            <w:r>
              <w:rPr>
                <w:rFonts w:hint="eastAsia"/>
                <w:kern w:val="0"/>
              </w:rPr>
              <w:t>5</w:t>
            </w:r>
            <w:r>
              <w:rPr>
                <w:kern w:val="0"/>
              </w:rPr>
              <w:t>.2.3</w:t>
            </w:r>
          </w:p>
        </w:tc>
        <w:tc>
          <w:tcPr>
            <w:tcW w:w="1465" w:type="pct"/>
            <w:tcBorders>
              <w:bottom w:val="double" w:sz="4" w:space="0" w:color="auto"/>
              <w:right w:val="single" w:sz="4" w:space="0" w:color="auto"/>
            </w:tcBorders>
            <w:vAlign w:val="center"/>
          </w:tcPr>
          <w:p w14:paraId="2AFD7ED4" w14:textId="77777777" w:rsidR="00000000" w:rsidRDefault="00000000">
            <w:pPr>
              <w:widowControl/>
              <w:adjustRightInd w:val="0"/>
              <w:snapToGrid w:val="0"/>
              <w:ind w:leftChars="-11" w:left="-26" w:firstLineChars="9" w:firstLine="22"/>
              <w:jc w:val="both"/>
              <w:rPr>
                <w:rFonts w:cs="新細明體" w:hint="eastAsia"/>
                <w:kern w:val="0"/>
              </w:rPr>
            </w:pPr>
            <w:r>
              <w:rPr>
                <w:rFonts w:cs="新細明體" w:hint="eastAsia"/>
                <w:kern w:val="0"/>
              </w:rPr>
              <w:t>掌握傷科病人資訊，並檢討分析傷科部門之運作情形</w:t>
            </w:r>
          </w:p>
        </w:tc>
        <w:tc>
          <w:tcPr>
            <w:tcW w:w="261" w:type="pct"/>
            <w:tcBorders>
              <w:bottom w:val="double" w:sz="4" w:space="0" w:color="auto"/>
              <w:right w:val="single" w:sz="4" w:space="0" w:color="auto"/>
            </w:tcBorders>
            <w:vAlign w:val="center"/>
          </w:tcPr>
          <w:p w14:paraId="59F75D6F" w14:textId="77777777" w:rsidR="00000000" w:rsidRDefault="00000000">
            <w:pPr>
              <w:widowControl/>
              <w:adjustRightInd w:val="0"/>
              <w:snapToGrid w:val="0"/>
              <w:ind w:leftChars="-11" w:left="-26" w:firstLineChars="9" w:firstLine="22"/>
              <w:jc w:val="both"/>
              <w:rPr>
                <w:rFonts w:cs="新細明體" w:hint="eastAsia"/>
                <w:kern w:val="0"/>
              </w:rPr>
            </w:pPr>
            <w:r>
              <w:rPr>
                <w:rFonts w:hint="eastAsia"/>
                <w:kern w:val="0"/>
                <w:u w:val="single"/>
              </w:rPr>
              <w:t>可</w:t>
            </w:r>
          </w:p>
        </w:tc>
        <w:tc>
          <w:tcPr>
            <w:tcW w:w="261" w:type="pct"/>
            <w:tcBorders>
              <w:left w:val="single" w:sz="4" w:space="0" w:color="auto"/>
              <w:bottom w:val="double" w:sz="4" w:space="0" w:color="auto"/>
            </w:tcBorders>
            <w:vAlign w:val="center"/>
          </w:tcPr>
          <w:p w14:paraId="01C8640A" w14:textId="77777777" w:rsidR="00000000" w:rsidRDefault="00000000">
            <w:pPr>
              <w:widowControl/>
              <w:adjustRightInd w:val="0"/>
              <w:snapToGrid w:val="0"/>
              <w:ind w:leftChars="-11" w:left="-26" w:firstLineChars="9" w:firstLine="22"/>
              <w:jc w:val="both"/>
              <w:rPr>
                <w:rFonts w:cs="新細明體" w:hint="eastAsia"/>
                <w:kern w:val="0"/>
              </w:rPr>
            </w:pPr>
            <w:r>
              <w:rPr>
                <w:rFonts w:hint="eastAsia"/>
                <w:kern w:val="0"/>
                <w:u w:val="single"/>
              </w:rPr>
              <w:t>可</w:t>
            </w:r>
          </w:p>
        </w:tc>
        <w:tc>
          <w:tcPr>
            <w:tcW w:w="2582" w:type="pct"/>
            <w:tcBorders>
              <w:bottom w:val="double" w:sz="4" w:space="0" w:color="auto"/>
            </w:tcBorders>
          </w:tcPr>
          <w:p w14:paraId="7FB278A5" w14:textId="77777777" w:rsidR="00000000" w:rsidRDefault="00000000">
            <w:pPr>
              <w:widowControl/>
              <w:snapToGrid w:val="0"/>
              <w:ind w:leftChars="1" w:left="242" w:hangingChars="100" w:hanging="240"/>
              <w:jc w:val="both"/>
              <w:rPr>
                <w:rFonts w:cs="新細明體" w:hint="eastAsia"/>
                <w:kern w:val="0"/>
              </w:rPr>
            </w:pPr>
            <w:r>
              <w:rPr>
                <w:rFonts w:hint="eastAsia"/>
              </w:rPr>
              <w:t>C</w:t>
            </w:r>
            <w:r>
              <w:rPr>
                <w:rFonts w:hint="eastAsia"/>
              </w:rPr>
              <w:t>：</w:t>
            </w:r>
            <w:r>
              <w:rPr>
                <w:rFonts w:cs="新細明體" w:hint="eastAsia"/>
                <w:kern w:val="0"/>
              </w:rPr>
              <w:t>應依治療處置掌握實施狀況及病人資訊，以評估及檢討是否提供適當之服務。</w:t>
            </w:r>
          </w:p>
          <w:p w14:paraId="7CCB47CD" w14:textId="77777777" w:rsidR="00000000" w:rsidRDefault="00000000">
            <w:pPr>
              <w:widowControl/>
              <w:snapToGrid w:val="0"/>
              <w:ind w:left="960" w:hangingChars="400" w:hanging="960"/>
              <w:rPr>
                <w:rFonts w:cs="新細明體" w:hint="eastAsia"/>
                <w:kern w:val="0"/>
              </w:rPr>
            </w:pPr>
            <w:r>
              <w:rPr>
                <w:rFonts w:cs="新細明體" w:hint="eastAsia"/>
                <w:kern w:val="0"/>
              </w:rPr>
              <w:t>B</w:t>
            </w:r>
            <w:r>
              <w:rPr>
                <w:rFonts w:cs="新細明體" w:hint="eastAsia"/>
                <w:kern w:val="0"/>
              </w:rPr>
              <w:t>或</w:t>
            </w:r>
            <w:r>
              <w:rPr>
                <w:rFonts w:cs="新細明體" w:hint="eastAsia"/>
                <w:kern w:val="0"/>
              </w:rPr>
              <w:t>A</w:t>
            </w:r>
            <w:r>
              <w:rPr>
                <w:rFonts w:cs="新細明體" w:hint="eastAsia"/>
                <w:kern w:val="0"/>
              </w:rPr>
              <w:t>：</w:t>
            </w:r>
            <w:r>
              <w:rPr>
                <w:rFonts w:hint="eastAsia"/>
              </w:rPr>
              <w:t>符合</w:t>
            </w:r>
            <w:r>
              <w:rPr>
                <w:rFonts w:hint="eastAsia"/>
              </w:rPr>
              <w:t>C</w:t>
            </w:r>
            <w:r>
              <w:rPr>
                <w:rFonts w:hint="eastAsia"/>
              </w:rPr>
              <w:t>項，且執行狀況良好並定期</w:t>
            </w:r>
            <w:r>
              <w:rPr>
                <w:rFonts w:cs="新細明體" w:hint="eastAsia"/>
                <w:kern w:val="0"/>
              </w:rPr>
              <w:t>檢討評估。</w:t>
            </w:r>
          </w:p>
        </w:tc>
      </w:tr>
      <w:tr w:rsidR="00000000" w14:paraId="58A1CDEF" w14:textId="77777777">
        <w:tblPrEx>
          <w:tblCellMar>
            <w:top w:w="0" w:type="dxa"/>
            <w:bottom w:w="0" w:type="dxa"/>
          </w:tblCellMar>
        </w:tblPrEx>
        <w:trPr>
          <w:cantSplit/>
          <w:trHeight w:val="343"/>
        </w:trPr>
        <w:tc>
          <w:tcPr>
            <w:tcW w:w="431" w:type="pct"/>
            <w:tcBorders>
              <w:top w:val="double" w:sz="4" w:space="0" w:color="auto"/>
              <w:bottom w:val="single" w:sz="2" w:space="0" w:color="auto"/>
            </w:tcBorders>
            <w:vAlign w:val="center"/>
          </w:tcPr>
          <w:p w14:paraId="0135C064" w14:textId="77777777" w:rsidR="00000000" w:rsidRDefault="00000000">
            <w:pPr>
              <w:widowControl/>
              <w:adjustRightInd w:val="0"/>
              <w:snapToGrid w:val="0"/>
              <w:jc w:val="both"/>
              <w:rPr>
                <w:b/>
                <w:bCs/>
                <w:kern w:val="0"/>
              </w:rPr>
            </w:pPr>
            <w:r>
              <w:rPr>
                <w:b/>
                <w:bCs/>
                <w:kern w:val="0"/>
              </w:rPr>
              <w:t>4.</w:t>
            </w:r>
            <w:r>
              <w:rPr>
                <w:rFonts w:hint="eastAsia"/>
                <w:b/>
                <w:bCs/>
                <w:kern w:val="0"/>
              </w:rPr>
              <w:t>6</w:t>
            </w:r>
          </w:p>
        </w:tc>
        <w:tc>
          <w:tcPr>
            <w:tcW w:w="1465" w:type="pct"/>
            <w:tcBorders>
              <w:top w:val="double" w:sz="4" w:space="0" w:color="auto"/>
              <w:bottom w:val="single" w:sz="2" w:space="0" w:color="auto"/>
              <w:right w:val="single" w:sz="4" w:space="0" w:color="auto"/>
            </w:tcBorders>
            <w:vAlign w:val="center"/>
          </w:tcPr>
          <w:p w14:paraId="06225EA6" w14:textId="77777777" w:rsidR="00000000" w:rsidRDefault="00000000">
            <w:pPr>
              <w:widowControl/>
              <w:adjustRightInd w:val="0"/>
              <w:snapToGrid w:val="0"/>
              <w:rPr>
                <w:rFonts w:cs="新細明體"/>
                <w:b/>
                <w:bCs/>
                <w:kern w:val="0"/>
              </w:rPr>
            </w:pPr>
            <w:r>
              <w:rPr>
                <w:rFonts w:cs="新細明體" w:hint="eastAsia"/>
                <w:b/>
                <w:bCs/>
                <w:kern w:val="0"/>
              </w:rPr>
              <w:t>中藥藥事作業</w:t>
            </w:r>
          </w:p>
        </w:tc>
        <w:tc>
          <w:tcPr>
            <w:tcW w:w="261" w:type="pct"/>
            <w:tcBorders>
              <w:top w:val="double" w:sz="4" w:space="0" w:color="auto"/>
              <w:bottom w:val="single" w:sz="2" w:space="0" w:color="auto"/>
              <w:right w:val="single" w:sz="4" w:space="0" w:color="auto"/>
            </w:tcBorders>
            <w:vAlign w:val="center"/>
          </w:tcPr>
          <w:p w14:paraId="6F95C11F" w14:textId="77777777" w:rsidR="00000000" w:rsidRDefault="00000000">
            <w:pPr>
              <w:widowControl/>
              <w:adjustRightInd w:val="0"/>
              <w:snapToGrid w:val="0"/>
              <w:jc w:val="both"/>
              <w:rPr>
                <w:rFonts w:cs="新細明體"/>
                <w:b/>
                <w:bCs/>
                <w:kern w:val="0"/>
              </w:rPr>
            </w:pPr>
          </w:p>
        </w:tc>
        <w:tc>
          <w:tcPr>
            <w:tcW w:w="261" w:type="pct"/>
            <w:tcBorders>
              <w:top w:val="double" w:sz="4" w:space="0" w:color="auto"/>
              <w:left w:val="single" w:sz="4" w:space="0" w:color="auto"/>
              <w:bottom w:val="single" w:sz="2" w:space="0" w:color="auto"/>
            </w:tcBorders>
            <w:vAlign w:val="center"/>
          </w:tcPr>
          <w:p w14:paraId="5F1EBE26" w14:textId="77777777" w:rsidR="00000000" w:rsidRDefault="00000000">
            <w:pPr>
              <w:widowControl/>
              <w:adjustRightInd w:val="0"/>
              <w:snapToGrid w:val="0"/>
              <w:rPr>
                <w:rFonts w:cs="新細明體"/>
                <w:b/>
                <w:bCs/>
                <w:kern w:val="0"/>
              </w:rPr>
            </w:pPr>
          </w:p>
        </w:tc>
        <w:tc>
          <w:tcPr>
            <w:tcW w:w="2582" w:type="pct"/>
            <w:tcBorders>
              <w:top w:val="double" w:sz="4" w:space="0" w:color="auto"/>
              <w:bottom w:val="single" w:sz="2" w:space="0" w:color="auto"/>
            </w:tcBorders>
          </w:tcPr>
          <w:p w14:paraId="3971AA5F" w14:textId="77777777" w:rsidR="00000000" w:rsidRDefault="00000000">
            <w:pPr>
              <w:widowControl/>
              <w:adjustRightInd w:val="0"/>
              <w:snapToGrid w:val="0"/>
              <w:rPr>
                <w:rFonts w:cs="新細明體" w:hint="eastAsia"/>
                <w:b/>
                <w:bCs/>
                <w:kern w:val="0"/>
              </w:rPr>
            </w:pPr>
          </w:p>
        </w:tc>
      </w:tr>
      <w:tr w:rsidR="00000000" w14:paraId="6677CE7A" w14:textId="77777777">
        <w:tblPrEx>
          <w:tblCellMar>
            <w:top w:w="0" w:type="dxa"/>
            <w:bottom w:w="0" w:type="dxa"/>
          </w:tblCellMar>
        </w:tblPrEx>
        <w:trPr>
          <w:cantSplit/>
          <w:trHeight w:val="529"/>
        </w:trPr>
        <w:tc>
          <w:tcPr>
            <w:tcW w:w="431" w:type="pct"/>
            <w:tcBorders>
              <w:bottom w:val="double" w:sz="4" w:space="0" w:color="auto"/>
            </w:tcBorders>
            <w:vAlign w:val="center"/>
          </w:tcPr>
          <w:p w14:paraId="52663858" w14:textId="77777777" w:rsidR="00000000" w:rsidRDefault="00000000">
            <w:pPr>
              <w:widowControl/>
              <w:adjustRightInd w:val="0"/>
              <w:snapToGrid w:val="0"/>
              <w:jc w:val="both"/>
              <w:rPr>
                <w:b/>
                <w:bCs/>
                <w:kern w:val="0"/>
              </w:rPr>
            </w:pPr>
            <w:r>
              <w:rPr>
                <w:b/>
                <w:bCs/>
                <w:kern w:val="0"/>
              </w:rPr>
              <w:t>4.</w:t>
            </w:r>
            <w:r>
              <w:rPr>
                <w:rFonts w:hint="eastAsia"/>
                <w:b/>
                <w:bCs/>
                <w:kern w:val="0"/>
              </w:rPr>
              <w:t>6</w:t>
            </w:r>
            <w:r>
              <w:rPr>
                <w:b/>
                <w:bCs/>
                <w:kern w:val="0"/>
              </w:rPr>
              <w:t>.1</w:t>
            </w:r>
          </w:p>
        </w:tc>
        <w:tc>
          <w:tcPr>
            <w:tcW w:w="1465" w:type="pct"/>
            <w:tcBorders>
              <w:bottom w:val="double" w:sz="4" w:space="0" w:color="auto"/>
              <w:right w:val="single" w:sz="4" w:space="0" w:color="auto"/>
            </w:tcBorders>
            <w:vAlign w:val="center"/>
          </w:tcPr>
          <w:p w14:paraId="368C5EBD" w14:textId="77777777" w:rsidR="00000000" w:rsidRDefault="00000000">
            <w:pPr>
              <w:widowControl/>
              <w:adjustRightInd w:val="0"/>
              <w:snapToGrid w:val="0"/>
              <w:rPr>
                <w:rFonts w:cs="新細明體"/>
                <w:b/>
                <w:bCs/>
                <w:kern w:val="0"/>
              </w:rPr>
            </w:pPr>
            <w:r>
              <w:rPr>
                <w:rFonts w:cs="新細明體" w:hint="eastAsia"/>
                <w:b/>
                <w:bCs/>
                <w:kern w:val="0"/>
              </w:rPr>
              <w:t>建立完備之藥劑部門體制</w:t>
            </w:r>
          </w:p>
        </w:tc>
        <w:tc>
          <w:tcPr>
            <w:tcW w:w="261" w:type="pct"/>
            <w:tcBorders>
              <w:bottom w:val="double" w:sz="4" w:space="0" w:color="auto"/>
              <w:right w:val="single" w:sz="4" w:space="0" w:color="auto"/>
            </w:tcBorders>
            <w:vAlign w:val="center"/>
          </w:tcPr>
          <w:p w14:paraId="421B392C" w14:textId="77777777" w:rsidR="00000000" w:rsidRDefault="00000000">
            <w:pPr>
              <w:widowControl/>
              <w:adjustRightInd w:val="0"/>
              <w:snapToGrid w:val="0"/>
              <w:jc w:val="both"/>
              <w:rPr>
                <w:rFonts w:cs="新細明體"/>
                <w:b/>
                <w:bCs/>
                <w:kern w:val="0"/>
              </w:rPr>
            </w:pPr>
          </w:p>
        </w:tc>
        <w:tc>
          <w:tcPr>
            <w:tcW w:w="261" w:type="pct"/>
            <w:tcBorders>
              <w:left w:val="single" w:sz="4" w:space="0" w:color="auto"/>
              <w:bottom w:val="double" w:sz="4" w:space="0" w:color="auto"/>
            </w:tcBorders>
            <w:vAlign w:val="center"/>
          </w:tcPr>
          <w:p w14:paraId="296D35E3" w14:textId="77777777" w:rsidR="00000000" w:rsidRDefault="00000000">
            <w:pPr>
              <w:widowControl/>
              <w:adjustRightInd w:val="0"/>
              <w:snapToGrid w:val="0"/>
              <w:rPr>
                <w:rFonts w:cs="新細明體"/>
                <w:b/>
                <w:bCs/>
                <w:kern w:val="0"/>
              </w:rPr>
            </w:pPr>
          </w:p>
        </w:tc>
        <w:tc>
          <w:tcPr>
            <w:tcW w:w="2582" w:type="pct"/>
            <w:tcBorders>
              <w:bottom w:val="double" w:sz="4" w:space="0" w:color="auto"/>
            </w:tcBorders>
          </w:tcPr>
          <w:p w14:paraId="5DB90454" w14:textId="77777777" w:rsidR="00000000" w:rsidRDefault="00000000">
            <w:pPr>
              <w:snapToGrid w:val="0"/>
              <w:ind w:left="720" w:hangingChars="300" w:hanging="720"/>
              <w:jc w:val="both"/>
              <w:rPr>
                <w:rFonts w:hint="eastAsia"/>
              </w:rPr>
            </w:pPr>
            <w:r>
              <w:rPr>
                <w:rFonts w:hint="eastAsia"/>
              </w:rPr>
              <w:t>[</w:t>
            </w:r>
            <w:r>
              <w:rPr>
                <w:rFonts w:hint="eastAsia"/>
              </w:rPr>
              <w:t>重點</w:t>
            </w:r>
            <w:r>
              <w:rPr>
                <w:rFonts w:hint="eastAsia"/>
              </w:rPr>
              <w:t>]</w:t>
            </w:r>
          </w:p>
          <w:p w14:paraId="1DE7F391" w14:textId="77777777" w:rsidR="00000000" w:rsidRDefault="00000000">
            <w:pPr>
              <w:snapToGrid w:val="0"/>
              <w:ind w:left="1"/>
              <w:jc w:val="both"/>
              <w:rPr>
                <w:rFonts w:cs="新細明體" w:hint="eastAsia"/>
                <w:color w:val="0000FF"/>
              </w:rPr>
            </w:pPr>
            <w:r>
              <w:rPr>
                <w:rFonts w:cs="新細明體" w:hint="eastAsia"/>
                <w:kern w:val="0"/>
              </w:rPr>
              <w:t>本項是評估藥事人員數、必要之設備、設施狀況，</w:t>
            </w:r>
            <w:r>
              <w:rPr>
                <w:rFonts w:cs="新細明體"/>
                <w:kern w:val="0"/>
              </w:rPr>
              <w:t xml:space="preserve"> </w:t>
            </w:r>
            <w:r>
              <w:rPr>
                <w:rFonts w:cs="新細明體" w:hint="eastAsia"/>
                <w:kern w:val="0"/>
              </w:rPr>
              <w:t>及以藥劑部門及醫療部門為主體之藥事委員會等之設置狀況及其機能。藥劑部門除了要提供正確之藥品調劑服務，</w:t>
            </w:r>
            <w:r>
              <w:rPr>
                <w:rFonts w:cs="新細明體"/>
                <w:kern w:val="0"/>
              </w:rPr>
              <w:t xml:space="preserve"> </w:t>
            </w:r>
            <w:r>
              <w:rPr>
                <w:rFonts w:cs="新細明體" w:hint="eastAsia"/>
                <w:kern w:val="0"/>
              </w:rPr>
              <w:t>另要擔任藥品使用之資訊提供者，</w:t>
            </w:r>
            <w:r>
              <w:rPr>
                <w:rFonts w:cs="新細明體"/>
                <w:kern w:val="0"/>
              </w:rPr>
              <w:t xml:space="preserve"> </w:t>
            </w:r>
            <w:r>
              <w:rPr>
                <w:rFonts w:cs="新細明體" w:hint="eastAsia"/>
                <w:kern w:val="0"/>
              </w:rPr>
              <w:t>其人數不僅需符合法規要求，</w:t>
            </w:r>
            <w:r>
              <w:rPr>
                <w:rFonts w:cs="新細明體"/>
                <w:kern w:val="0"/>
              </w:rPr>
              <w:t xml:space="preserve"> </w:t>
            </w:r>
            <w:r>
              <w:rPr>
                <w:rFonts w:cs="新細明體" w:hint="eastAsia"/>
                <w:kern w:val="0"/>
              </w:rPr>
              <w:t>且應配合醫院機能及業務量變化，建立適當之人力調整體制，以落實建制足以完成中藥藥事作業之軟硬體結構，確立中藥專業服務。</w:t>
            </w:r>
          </w:p>
        </w:tc>
      </w:tr>
      <w:tr w:rsidR="00000000" w14:paraId="3D9D9B3C" w14:textId="77777777">
        <w:tblPrEx>
          <w:tblCellMar>
            <w:top w:w="0" w:type="dxa"/>
            <w:bottom w:w="0" w:type="dxa"/>
          </w:tblCellMar>
        </w:tblPrEx>
        <w:trPr>
          <w:cantSplit/>
          <w:trHeight w:val="318"/>
        </w:trPr>
        <w:tc>
          <w:tcPr>
            <w:tcW w:w="431" w:type="pct"/>
            <w:tcBorders>
              <w:bottom w:val="double" w:sz="4" w:space="0" w:color="auto"/>
            </w:tcBorders>
            <w:vAlign w:val="center"/>
          </w:tcPr>
          <w:p w14:paraId="1D38FF21" w14:textId="77777777" w:rsidR="00000000" w:rsidRDefault="00000000">
            <w:pPr>
              <w:widowControl/>
              <w:adjustRightInd w:val="0"/>
              <w:snapToGrid w:val="0"/>
              <w:jc w:val="right"/>
              <w:rPr>
                <w:kern w:val="0"/>
              </w:rPr>
            </w:pPr>
            <w:r>
              <w:rPr>
                <w:kern w:val="0"/>
              </w:rPr>
              <w:t>4.</w:t>
            </w:r>
            <w:r>
              <w:rPr>
                <w:rFonts w:hint="eastAsia"/>
                <w:kern w:val="0"/>
              </w:rPr>
              <w:t>6</w:t>
            </w:r>
            <w:r>
              <w:rPr>
                <w:kern w:val="0"/>
              </w:rPr>
              <w:t>.1.1</w:t>
            </w:r>
          </w:p>
        </w:tc>
        <w:tc>
          <w:tcPr>
            <w:tcW w:w="1465" w:type="pct"/>
            <w:tcBorders>
              <w:bottom w:val="double" w:sz="4" w:space="0" w:color="auto"/>
              <w:right w:val="single" w:sz="4" w:space="0" w:color="auto"/>
            </w:tcBorders>
            <w:vAlign w:val="center"/>
          </w:tcPr>
          <w:p w14:paraId="2EA0628A" w14:textId="77777777" w:rsidR="00000000" w:rsidRDefault="00000000">
            <w:pPr>
              <w:widowControl/>
              <w:adjustRightInd w:val="0"/>
              <w:snapToGrid w:val="0"/>
              <w:rPr>
                <w:rFonts w:cs="新細明體"/>
                <w:kern w:val="0"/>
              </w:rPr>
            </w:pPr>
            <w:r>
              <w:rPr>
                <w:rFonts w:hint="eastAsia"/>
                <w:kern w:val="0"/>
              </w:rPr>
              <w:t>藥劑部門組織分工完善、人力配置適當，足以完成對病人之藥事照護</w:t>
            </w:r>
          </w:p>
        </w:tc>
        <w:tc>
          <w:tcPr>
            <w:tcW w:w="261" w:type="pct"/>
            <w:tcBorders>
              <w:bottom w:val="double" w:sz="4" w:space="0" w:color="auto"/>
              <w:right w:val="single" w:sz="4" w:space="0" w:color="auto"/>
            </w:tcBorders>
            <w:vAlign w:val="center"/>
          </w:tcPr>
          <w:p w14:paraId="59F121E5"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double" w:sz="4" w:space="0" w:color="auto"/>
            </w:tcBorders>
            <w:vAlign w:val="center"/>
          </w:tcPr>
          <w:p w14:paraId="12AE3F43"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double" w:sz="4" w:space="0" w:color="auto"/>
            </w:tcBorders>
          </w:tcPr>
          <w:p w14:paraId="41BDA47D" w14:textId="77777777" w:rsidR="00000000" w:rsidRDefault="00000000">
            <w:pPr>
              <w:snapToGrid w:val="0"/>
              <w:jc w:val="both"/>
              <w:rPr>
                <w:rFonts w:hint="eastAsia"/>
              </w:rPr>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項</w:t>
            </w:r>
          </w:p>
          <w:p w14:paraId="235C1D43" w14:textId="77777777" w:rsidR="00000000" w:rsidRDefault="00000000">
            <w:pPr>
              <w:numPr>
                <w:ilvl w:val="0"/>
                <w:numId w:val="106"/>
              </w:numPr>
              <w:snapToGrid w:val="0"/>
              <w:jc w:val="both"/>
              <w:rPr>
                <w:rFonts w:hint="eastAsia"/>
              </w:rPr>
            </w:pPr>
            <w:r>
              <w:rPr>
                <w:rFonts w:hint="eastAsia"/>
              </w:rPr>
              <w:t>藥劑部門有健全之組織架構，依醫院屬性（中醫醫院或醫院附設中醫部門）分組或分科作業。</w:t>
            </w:r>
          </w:p>
          <w:p w14:paraId="1FDB629E" w14:textId="77777777" w:rsidR="00000000" w:rsidRDefault="00000000">
            <w:pPr>
              <w:numPr>
                <w:ilvl w:val="0"/>
                <w:numId w:val="106"/>
              </w:numPr>
              <w:snapToGrid w:val="0"/>
              <w:jc w:val="both"/>
              <w:rPr>
                <w:rFonts w:cs="Arial" w:hint="eastAsia"/>
              </w:rPr>
            </w:pPr>
            <w:r>
              <w:rPr>
                <w:rFonts w:cs="Arial" w:hint="eastAsia"/>
              </w:rPr>
              <w:t>適當中藥調劑人員人力，符合中醫醫院設置標準表規定。</w:t>
            </w:r>
          </w:p>
          <w:p w14:paraId="3E63019E" w14:textId="77777777" w:rsidR="00000000" w:rsidRDefault="00000000">
            <w:pPr>
              <w:numPr>
                <w:ilvl w:val="0"/>
                <w:numId w:val="106"/>
              </w:numPr>
              <w:snapToGrid w:val="0"/>
              <w:jc w:val="both"/>
              <w:rPr>
                <w:rFonts w:cs="Arial" w:hint="eastAsia"/>
              </w:rPr>
            </w:pPr>
            <w:r>
              <w:rPr>
                <w:rFonts w:cs="Arial" w:hint="eastAsia"/>
              </w:rPr>
              <w:t>門診調劑作業，平均每</w:t>
            </w:r>
            <w:r>
              <w:rPr>
                <w:rFonts w:cs="Arial" w:hint="eastAsia"/>
              </w:rPr>
              <w:t>60</w:t>
            </w:r>
            <w:r>
              <w:rPr>
                <w:rFonts w:cs="Arial" w:hint="eastAsia"/>
              </w:rPr>
              <w:t>張</w:t>
            </w:r>
            <w:r>
              <w:rPr>
                <w:rFonts w:cs="Arial" w:hint="eastAsia"/>
              </w:rPr>
              <w:t>/</w:t>
            </w:r>
            <w:r>
              <w:rPr>
                <w:rFonts w:cs="Arial" w:hint="eastAsia"/>
              </w:rPr>
              <w:t>日處方箋應有</w:t>
            </w:r>
            <w:r>
              <w:rPr>
                <w:rFonts w:cs="Arial" w:hint="eastAsia"/>
              </w:rPr>
              <w:t>1</w:t>
            </w:r>
            <w:r>
              <w:rPr>
                <w:rFonts w:cs="Arial" w:hint="eastAsia"/>
              </w:rPr>
              <w:t>名以上藥事人員。</w:t>
            </w:r>
          </w:p>
          <w:p w14:paraId="7741E968" w14:textId="77777777" w:rsidR="00000000" w:rsidRDefault="00000000">
            <w:pPr>
              <w:numPr>
                <w:ilvl w:val="0"/>
                <w:numId w:val="106"/>
              </w:numPr>
              <w:snapToGrid w:val="0"/>
              <w:jc w:val="both"/>
              <w:rPr>
                <w:rFonts w:cs="Arial" w:hint="eastAsia"/>
              </w:rPr>
            </w:pPr>
            <w:r>
              <w:rPr>
                <w:rFonts w:hint="eastAsia"/>
              </w:rPr>
              <w:t>若有住院或中醫會診調劑作業，</w:t>
            </w:r>
            <w:r>
              <w:rPr>
                <w:rFonts w:cs="Arial" w:hint="eastAsia"/>
              </w:rPr>
              <w:t>平均</w:t>
            </w:r>
            <w:r>
              <w:rPr>
                <w:rFonts w:hint="eastAsia"/>
              </w:rPr>
              <w:t>每</w:t>
            </w:r>
            <w:r>
              <w:rPr>
                <w:rFonts w:hint="eastAsia"/>
              </w:rPr>
              <w:t>20</w:t>
            </w:r>
            <w:r>
              <w:rPr>
                <w:rFonts w:hint="eastAsia"/>
              </w:rPr>
              <w:t>張</w:t>
            </w:r>
            <w:r>
              <w:rPr>
                <w:rFonts w:cs="Arial" w:hint="eastAsia"/>
              </w:rPr>
              <w:t>/</w:t>
            </w:r>
            <w:r>
              <w:rPr>
                <w:rFonts w:cs="Arial" w:hint="eastAsia"/>
              </w:rPr>
              <w:t>日</w:t>
            </w:r>
            <w:r>
              <w:rPr>
                <w:rFonts w:hint="eastAsia"/>
              </w:rPr>
              <w:t>處方箋至少</w:t>
            </w:r>
            <w:r>
              <w:rPr>
                <w:rFonts w:hint="eastAsia"/>
              </w:rPr>
              <w:t>1</w:t>
            </w:r>
            <w:r>
              <w:rPr>
                <w:rFonts w:hint="eastAsia"/>
              </w:rPr>
              <w:t>名藥事人員。</w:t>
            </w:r>
          </w:p>
          <w:p w14:paraId="36A420E9" w14:textId="77777777" w:rsidR="00000000" w:rsidRDefault="00000000">
            <w:pPr>
              <w:numPr>
                <w:ilvl w:val="0"/>
                <w:numId w:val="106"/>
              </w:numPr>
              <w:snapToGrid w:val="0"/>
              <w:jc w:val="both"/>
              <w:rPr>
                <w:rFonts w:cs="Arial" w:hint="eastAsia"/>
              </w:rPr>
            </w:pPr>
            <w:r>
              <w:rPr>
                <w:rFonts w:hint="eastAsia"/>
              </w:rPr>
              <w:t>藥品管理，至少需</w:t>
            </w:r>
            <w:r>
              <w:rPr>
                <w:rFonts w:hint="eastAsia"/>
              </w:rPr>
              <w:t>1</w:t>
            </w:r>
            <w:r>
              <w:rPr>
                <w:rFonts w:hint="eastAsia"/>
              </w:rPr>
              <w:t>名專責藥事人員。</w:t>
            </w:r>
          </w:p>
          <w:p w14:paraId="518F544C" w14:textId="77777777" w:rsidR="00000000" w:rsidRDefault="00000000">
            <w:pPr>
              <w:numPr>
                <w:ilvl w:val="0"/>
                <w:numId w:val="106"/>
              </w:numPr>
              <w:snapToGrid w:val="0"/>
              <w:jc w:val="both"/>
              <w:rPr>
                <w:rFonts w:cs="Arial" w:hint="eastAsia"/>
              </w:rPr>
            </w:pPr>
            <w:r>
              <w:rPr>
                <w:rFonts w:hint="eastAsia"/>
              </w:rPr>
              <w:t>藥物諮詢，至少需</w:t>
            </w:r>
            <w:r>
              <w:rPr>
                <w:rFonts w:hint="eastAsia"/>
              </w:rPr>
              <w:t>1</w:t>
            </w:r>
            <w:r>
              <w:rPr>
                <w:rFonts w:hint="eastAsia"/>
              </w:rPr>
              <w:t>名專責藥事人員。</w:t>
            </w:r>
          </w:p>
          <w:p w14:paraId="02A1D6A8" w14:textId="77777777" w:rsidR="00000000" w:rsidRDefault="00000000">
            <w:pPr>
              <w:numPr>
                <w:ilvl w:val="0"/>
                <w:numId w:val="106"/>
              </w:numPr>
              <w:snapToGrid w:val="0"/>
              <w:jc w:val="both"/>
              <w:rPr>
                <w:rFonts w:cs="Arial" w:hint="eastAsia"/>
              </w:rPr>
            </w:pPr>
            <w:r>
              <w:rPr>
                <w:rFonts w:hint="eastAsia"/>
              </w:rPr>
              <w:t>藥材炮炙，至少需</w:t>
            </w:r>
            <w:r>
              <w:rPr>
                <w:rFonts w:hint="eastAsia"/>
              </w:rPr>
              <w:t>1</w:t>
            </w:r>
            <w:r>
              <w:rPr>
                <w:rFonts w:hint="eastAsia"/>
              </w:rPr>
              <w:t>名專責藥事人員。</w:t>
            </w:r>
          </w:p>
          <w:p w14:paraId="15B4A5DA"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3-7</w:t>
            </w:r>
            <w:r>
              <w:rPr>
                <w:rFonts w:cs="Arial" w:hint="eastAsia"/>
              </w:rPr>
              <w:t>項至少符合三項</w:t>
            </w:r>
          </w:p>
          <w:p w14:paraId="4E4B663A" w14:textId="77777777" w:rsidR="00000000" w:rsidRDefault="00000000">
            <w:pPr>
              <w:snapToGrid w:val="0"/>
              <w:jc w:val="both"/>
              <w:rPr>
                <w:rFonts w:cs="Arial"/>
              </w:rPr>
            </w:pPr>
            <w:r>
              <w:rPr>
                <w:rFonts w:cs="Arial" w:hint="eastAsia"/>
              </w:rPr>
              <w:t>A</w:t>
            </w:r>
            <w:r>
              <w:rPr>
                <w:rFonts w:cs="Arial" w:hint="eastAsia"/>
              </w:rPr>
              <w:t>：符合</w:t>
            </w:r>
            <w:r>
              <w:rPr>
                <w:rFonts w:cs="Arial" w:hint="eastAsia"/>
              </w:rPr>
              <w:t>C</w:t>
            </w:r>
            <w:r>
              <w:rPr>
                <w:rFonts w:cs="Arial" w:hint="eastAsia"/>
              </w:rPr>
              <w:t>且第</w:t>
            </w:r>
            <w:r>
              <w:rPr>
                <w:rFonts w:cs="Arial" w:hint="eastAsia"/>
              </w:rPr>
              <w:t>3-7</w:t>
            </w:r>
            <w:r>
              <w:rPr>
                <w:rFonts w:cs="Arial" w:hint="eastAsia"/>
              </w:rPr>
              <w:t>項至少符合四項</w:t>
            </w:r>
          </w:p>
        </w:tc>
      </w:tr>
      <w:tr w:rsidR="00000000" w14:paraId="6E0E5E77" w14:textId="77777777">
        <w:tblPrEx>
          <w:tblCellMar>
            <w:top w:w="0" w:type="dxa"/>
            <w:bottom w:w="0" w:type="dxa"/>
          </w:tblCellMar>
        </w:tblPrEx>
        <w:trPr>
          <w:cantSplit/>
          <w:trHeight w:val="514"/>
        </w:trPr>
        <w:tc>
          <w:tcPr>
            <w:tcW w:w="431" w:type="pct"/>
            <w:tcBorders>
              <w:top w:val="double" w:sz="4" w:space="0" w:color="auto"/>
            </w:tcBorders>
            <w:vAlign w:val="center"/>
          </w:tcPr>
          <w:p w14:paraId="6259104E" w14:textId="77777777" w:rsidR="00000000" w:rsidRDefault="00000000">
            <w:pPr>
              <w:widowControl/>
              <w:adjustRightInd w:val="0"/>
              <w:snapToGrid w:val="0"/>
              <w:jc w:val="right"/>
              <w:rPr>
                <w:kern w:val="0"/>
              </w:rPr>
            </w:pPr>
            <w:r>
              <w:rPr>
                <w:kern w:val="0"/>
              </w:rPr>
              <w:t>4.</w:t>
            </w:r>
            <w:r>
              <w:rPr>
                <w:rFonts w:hint="eastAsia"/>
                <w:kern w:val="0"/>
              </w:rPr>
              <w:t>6</w:t>
            </w:r>
            <w:r>
              <w:rPr>
                <w:kern w:val="0"/>
              </w:rPr>
              <w:t>.1.2</w:t>
            </w:r>
          </w:p>
        </w:tc>
        <w:tc>
          <w:tcPr>
            <w:tcW w:w="1465" w:type="pct"/>
            <w:tcBorders>
              <w:top w:val="double" w:sz="4" w:space="0" w:color="auto"/>
              <w:right w:val="single" w:sz="4" w:space="0" w:color="auto"/>
            </w:tcBorders>
            <w:vAlign w:val="center"/>
          </w:tcPr>
          <w:p w14:paraId="0DD3736E" w14:textId="77777777" w:rsidR="00000000" w:rsidRDefault="00000000">
            <w:pPr>
              <w:widowControl/>
              <w:adjustRightInd w:val="0"/>
              <w:snapToGrid w:val="0"/>
              <w:rPr>
                <w:rFonts w:cs="新細明體"/>
                <w:kern w:val="0"/>
              </w:rPr>
            </w:pPr>
            <w:r>
              <w:rPr>
                <w:rFonts w:hint="eastAsia"/>
                <w:kern w:val="0"/>
              </w:rPr>
              <w:t>藥劑部門之設備及設施應符合業務所需，並妥善保養及維護</w:t>
            </w:r>
          </w:p>
        </w:tc>
        <w:tc>
          <w:tcPr>
            <w:tcW w:w="261" w:type="pct"/>
            <w:tcBorders>
              <w:top w:val="double" w:sz="4" w:space="0" w:color="auto"/>
              <w:right w:val="single" w:sz="4" w:space="0" w:color="auto"/>
            </w:tcBorders>
            <w:vAlign w:val="center"/>
          </w:tcPr>
          <w:p w14:paraId="03FFF671" w14:textId="77777777" w:rsidR="00000000" w:rsidRDefault="00000000">
            <w:pPr>
              <w:widowControl/>
              <w:jc w:val="both"/>
              <w:rPr>
                <w:rFonts w:cs="新細明體" w:hint="eastAsia"/>
                <w:kern w:val="0"/>
              </w:rPr>
            </w:pPr>
            <w:r>
              <w:rPr>
                <w:rFonts w:cs="新細明體" w:hint="eastAsia"/>
                <w:kern w:val="0"/>
              </w:rPr>
              <w:t>基</w:t>
            </w:r>
          </w:p>
        </w:tc>
        <w:tc>
          <w:tcPr>
            <w:tcW w:w="261" w:type="pct"/>
            <w:tcBorders>
              <w:top w:val="double" w:sz="4" w:space="0" w:color="auto"/>
              <w:left w:val="single" w:sz="4" w:space="0" w:color="auto"/>
            </w:tcBorders>
            <w:vAlign w:val="center"/>
          </w:tcPr>
          <w:p w14:paraId="0D9DF85D"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top w:val="double" w:sz="4" w:space="0" w:color="auto"/>
            </w:tcBorders>
          </w:tcPr>
          <w:p w14:paraId="004DBAD1" w14:textId="77777777" w:rsidR="00000000" w:rsidRDefault="00000000">
            <w:pPr>
              <w:adjustRightInd w:val="0"/>
              <w:snapToGrid w:val="0"/>
              <w:ind w:right="57"/>
              <w:jc w:val="both"/>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w:t>
            </w:r>
            <w:r>
              <w:rPr>
                <w:rFonts w:cs="Arial" w:hint="eastAsia"/>
              </w:rPr>
              <w:t>3</w:t>
            </w:r>
            <w:r>
              <w:rPr>
                <w:rFonts w:cs="Arial" w:hint="eastAsia"/>
              </w:rPr>
              <w:t>項</w:t>
            </w:r>
          </w:p>
          <w:p w14:paraId="41048BCA" w14:textId="77777777" w:rsidR="00000000" w:rsidRDefault="00000000">
            <w:pPr>
              <w:numPr>
                <w:ilvl w:val="0"/>
                <w:numId w:val="17"/>
              </w:numPr>
              <w:adjustRightInd w:val="0"/>
              <w:snapToGrid w:val="0"/>
              <w:ind w:right="57"/>
              <w:jc w:val="both"/>
              <w:rPr>
                <w:rFonts w:hint="eastAsia"/>
              </w:rPr>
            </w:pPr>
            <w:r>
              <w:rPr>
                <w:rFonts w:hint="eastAsia"/>
              </w:rPr>
              <w:t>藥品儲藏應有適當之空間，並有空調、除濕設備以確保藥品品質。</w:t>
            </w:r>
          </w:p>
          <w:p w14:paraId="66739022" w14:textId="77777777" w:rsidR="00000000" w:rsidRDefault="00000000">
            <w:pPr>
              <w:numPr>
                <w:ilvl w:val="0"/>
                <w:numId w:val="17"/>
              </w:numPr>
              <w:adjustRightInd w:val="0"/>
              <w:snapToGrid w:val="0"/>
              <w:ind w:right="57"/>
              <w:jc w:val="both"/>
              <w:rPr>
                <w:rFonts w:hint="eastAsia"/>
              </w:rPr>
            </w:pPr>
            <w:r>
              <w:rPr>
                <w:rFonts w:hint="eastAsia"/>
              </w:rPr>
              <w:t>須冷藏藥品應有適當之冷藏設備，內服藥及外用藥須分別儲存。</w:t>
            </w:r>
          </w:p>
          <w:p w14:paraId="7A6D6913" w14:textId="77777777" w:rsidR="00000000" w:rsidRDefault="00000000">
            <w:pPr>
              <w:numPr>
                <w:ilvl w:val="0"/>
                <w:numId w:val="17"/>
              </w:numPr>
              <w:adjustRightInd w:val="0"/>
              <w:snapToGrid w:val="0"/>
              <w:ind w:right="57"/>
              <w:jc w:val="both"/>
              <w:rPr>
                <w:rFonts w:hint="eastAsia"/>
              </w:rPr>
            </w:pPr>
            <w:r>
              <w:rPr>
                <w:rFonts w:hint="eastAsia"/>
              </w:rPr>
              <w:t>調劑設備應有調劑台、度量衡、混合工具、包藥機配置適當，並有集塵設備。</w:t>
            </w:r>
          </w:p>
          <w:p w14:paraId="5265005A" w14:textId="77777777" w:rsidR="00000000" w:rsidRDefault="00000000">
            <w:pPr>
              <w:numPr>
                <w:ilvl w:val="0"/>
                <w:numId w:val="17"/>
              </w:numPr>
              <w:adjustRightInd w:val="0"/>
              <w:snapToGrid w:val="0"/>
              <w:ind w:right="57"/>
              <w:jc w:val="both"/>
              <w:rPr>
                <w:rFonts w:hint="eastAsia"/>
              </w:rPr>
            </w:pPr>
            <w:r>
              <w:rPr>
                <w:rFonts w:hint="eastAsia"/>
              </w:rPr>
              <w:t>調劑設備或機具須有定期保養或維修紀錄。</w:t>
            </w:r>
          </w:p>
          <w:p w14:paraId="07CB5FAE" w14:textId="77777777" w:rsidR="00000000" w:rsidRDefault="00000000">
            <w:pPr>
              <w:numPr>
                <w:ilvl w:val="0"/>
                <w:numId w:val="17"/>
              </w:numPr>
              <w:adjustRightInd w:val="0"/>
              <w:snapToGrid w:val="0"/>
              <w:ind w:right="57"/>
              <w:jc w:val="both"/>
              <w:rPr>
                <w:rFonts w:hint="eastAsia"/>
              </w:rPr>
            </w:pPr>
            <w:r>
              <w:rPr>
                <w:rFonts w:hint="eastAsia"/>
              </w:rPr>
              <w:t>工作場所須具備空調、照明且具不斷電設備。</w:t>
            </w:r>
          </w:p>
          <w:p w14:paraId="202247AA" w14:textId="77777777" w:rsidR="00000000" w:rsidRDefault="00000000">
            <w:pPr>
              <w:numPr>
                <w:ilvl w:val="0"/>
                <w:numId w:val="17"/>
              </w:numPr>
              <w:adjustRightInd w:val="0"/>
              <w:snapToGrid w:val="0"/>
              <w:ind w:right="57"/>
              <w:jc w:val="both"/>
              <w:rPr>
                <w:rFonts w:hint="eastAsia"/>
              </w:rPr>
            </w:pPr>
            <w:r>
              <w:rPr>
                <w:rFonts w:hint="eastAsia"/>
              </w:rPr>
              <w:t>調劑作業系統電腦化，避免人為錯誤。</w:t>
            </w:r>
          </w:p>
          <w:p w14:paraId="5E241A1A" w14:textId="77777777" w:rsidR="00000000" w:rsidRDefault="00000000">
            <w:pPr>
              <w:numPr>
                <w:ilvl w:val="0"/>
                <w:numId w:val="17"/>
              </w:numPr>
              <w:adjustRightInd w:val="0"/>
              <w:snapToGrid w:val="0"/>
              <w:ind w:right="57"/>
              <w:jc w:val="both"/>
              <w:rPr>
                <w:rFonts w:hint="eastAsia"/>
              </w:rPr>
            </w:pPr>
            <w:r>
              <w:rPr>
                <w:rFonts w:hint="eastAsia"/>
              </w:rPr>
              <w:t>住院煎藥用水，須經過濾或蒸餾處理。</w:t>
            </w:r>
          </w:p>
          <w:p w14:paraId="2A0A2D04"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4-7</w:t>
            </w:r>
            <w:r>
              <w:rPr>
                <w:rFonts w:cs="Arial" w:hint="eastAsia"/>
              </w:rPr>
              <w:t>項至少符合二項</w:t>
            </w:r>
          </w:p>
          <w:p w14:paraId="636DB690" w14:textId="77777777" w:rsidR="00000000" w:rsidRDefault="00000000">
            <w:pPr>
              <w:snapToGrid w:val="0"/>
              <w:jc w:val="both"/>
              <w:rPr>
                <w:rFonts w:cs="Arial" w:hint="eastAsia"/>
              </w:rPr>
            </w:pPr>
            <w:r>
              <w:rPr>
                <w:rFonts w:cs="Arial" w:hint="eastAsia"/>
              </w:rPr>
              <w:t>A</w:t>
            </w:r>
            <w:r>
              <w:rPr>
                <w:rFonts w:cs="Arial" w:hint="eastAsia"/>
              </w:rPr>
              <w:t>：符合</w:t>
            </w:r>
            <w:r>
              <w:rPr>
                <w:rFonts w:cs="Arial" w:hint="eastAsia"/>
              </w:rPr>
              <w:t>C</w:t>
            </w:r>
            <w:r>
              <w:rPr>
                <w:rFonts w:cs="Arial" w:hint="eastAsia"/>
              </w:rPr>
              <w:t>且第</w:t>
            </w:r>
            <w:r>
              <w:rPr>
                <w:rFonts w:cs="Arial" w:hint="eastAsia"/>
              </w:rPr>
              <w:t>4-7</w:t>
            </w:r>
            <w:r>
              <w:rPr>
                <w:rFonts w:cs="Arial" w:hint="eastAsia"/>
              </w:rPr>
              <w:t>項至少符合三項</w:t>
            </w:r>
          </w:p>
          <w:p w14:paraId="0301906D" w14:textId="77777777" w:rsidR="00000000" w:rsidRDefault="00000000">
            <w:pPr>
              <w:adjustRightInd w:val="0"/>
              <w:snapToGrid w:val="0"/>
              <w:ind w:right="57"/>
              <w:jc w:val="both"/>
              <w:rPr>
                <w:rFonts w:hint="eastAsia"/>
              </w:rPr>
            </w:pPr>
            <w:r>
              <w:rPr>
                <w:rFonts w:hint="eastAsia"/>
              </w:rPr>
              <w:t>註：無住院服務者，不適用第</w:t>
            </w:r>
            <w:r>
              <w:rPr>
                <w:rFonts w:hint="eastAsia"/>
              </w:rPr>
              <w:t>7</w:t>
            </w:r>
            <w:r>
              <w:rPr>
                <w:rFonts w:hint="eastAsia"/>
              </w:rPr>
              <w:t>項</w:t>
            </w:r>
          </w:p>
        </w:tc>
      </w:tr>
      <w:tr w:rsidR="00000000" w14:paraId="075985F4" w14:textId="77777777">
        <w:tblPrEx>
          <w:tblCellMar>
            <w:top w:w="0" w:type="dxa"/>
            <w:bottom w:w="0" w:type="dxa"/>
          </w:tblCellMar>
        </w:tblPrEx>
        <w:trPr>
          <w:cantSplit/>
          <w:trHeight w:val="520"/>
        </w:trPr>
        <w:tc>
          <w:tcPr>
            <w:tcW w:w="431" w:type="pct"/>
            <w:vAlign w:val="center"/>
          </w:tcPr>
          <w:p w14:paraId="384AF644" w14:textId="77777777" w:rsidR="00000000" w:rsidRDefault="00000000">
            <w:pPr>
              <w:widowControl/>
              <w:adjustRightInd w:val="0"/>
              <w:snapToGrid w:val="0"/>
              <w:jc w:val="right"/>
              <w:rPr>
                <w:kern w:val="0"/>
              </w:rPr>
            </w:pPr>
            <w:r>
              <w:rPr>
                <w:kern w:val="0"/>
              </w:rPr>
              <w:lastRenderedPageBreak/>
              <w:t>4.</w:t>
            </w:r>
            <w:r>
              <w:rPr>
                <w:rFonts w:hint="eastAsia"/>
                <w:kern w:val="0"/>
              </w:rPr>
              <w:t>6</w:t>
            </w:r>
            <w:r>
              <w:rPr>
                <w:kern w:val="0"/>
              </w:rPr>
              <w:t>.1.3</w:t>
            </w:r>
          </w:p>
        </w:tc>
        <w:tc>
          <w:tcPr>
            <w:tcW w:w="1465" w:type="pct"/>
            <w:tcBorders>
              <w:right w:val="single" w:sz="4" w:space="0" w:color="auto"/>
            </w:tcBorders>
            <w:vAlign w:val="center"/>
          </w:tcPr>
          <w:p w14:paraId="2ED66300" w14:textId="77777777" w:rsidR="00000000" w:rsidRDefault="00000000">
            <w:pPr>
              <w:widowControl/>
              <w:adjustRightInd w:val="0"/>
              <w:snapToGrid w:val="0"/>
              <w:rPr>
                <w:rFonts w:cs="新細明體" w:hint="eastAsia"/>
                <w:kern w:val="0"/>
              </w:rPr>
            </w:pPr>
            <w:r>
              <w:rPr>
                <w:rFonts w:hint="eastAsia"/>
                <w:kern w:val="0"/>
              </w:rPr>
              <w:t>與醫療部門共同設立委員會或小組，討論院內藥品使用管理事宜，並訂有議事規則，且運作良好，列有紀錄</w:t>
            </w:r>
          </w:p>
        </w:tc>
        <w:tc>
          <w:tcPr>
            <w:tcW w:w="261" w:type="pct"/>
            <w:tcBorders>
              <w:right w:val="single" w:sz="4" w:space="0" w:color="auto"/>
            </w:tcBorders>
            <w:vAlign w:val="center"/>
          </w:tcPr>
          <w:p w14:paraId="71A0B7BC"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3DB5A51A"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7C8BAF62" w14:textId="77777777" w:rsidR="00000000" w:rsidRDefault="00000000">
            <w:pPr>
              <w:snapToGrid w:val="0"/>
              <w:jc w:val="both"/>
              <w:rPr>
                <w:rFonts w:hint="eastAsia"/>
              </w:rPr>
            </w:pPr>
            <w:r>
              <w:rPr>
                <w:rFonts w:hint="eastAsia"/>
              </w:rPr>
              <w:t>C</w:t>
            </w:r>
            <w:r>
              <w:rPr>
                <w:rFonts w:hint="eastAsia"/>
              </w:rPr>
              <w:t>：</w:t>
            </w:r>
          </w:p>
          <w:p w14:paraId="15D433BF" w14:textId="77777777" w:rsidR="00000000" w:rsidRDefault="00000000">
            <w:pPr>
              <w:numPr>
                <w:ilvl w:val="0"/>
                <w:numId w:val="63"/>
              </w:numPr>
              <w:snapToGrid w:val="0"/>
              <w:jc w:val="both"/>
              <w:rPr>
                <w:rFonts w:hint="eastAsia"/>
              </w:rPr>
            </w:pPr>
            <w:r>
              <w:rPr>
                <w:rFonts w:hint="eastAsia"/>
              </w:rPr>
              <w:t>中藥藥劑部門是否與醫療部門共同設立委員會或小組。</w:t>
            </w:r>
          </w:p>
          <w:p w14:paraId="08D1E4A8" w14:textId="77777777" w:rsidR="00000000" w:rsidRDefault="00000000">
            <w:pPr>
              <w:numPr>
                <w:ilvl w:val="0"/>
                <w:numId w:val="63"/>
              </w:numPr>
              <w:snapToGrid w:val="0"/>
              <w:jc w:val="both"/>
              <w:rPr>
                <w:rFonts w:hint="eastAsia"/>
              </w:rPr>
            </w:pPr>
            <w:r>
              <w:rPr>
                <w:rFonts w:hint="eastAsia"/>
              </w:rPr>
              <w:t>委員會或小組訂有組織章程。</w:t>
            </w:r>
          </w:p>
          <w:p w14:paraId="773DB255" w14:textId="77777777" w:rsidR="00000000" w:rsidRDefault="00000000">
            <w:pPr>
              <w:numPr>
                <w:ilvl w:val="0"/>
                <w:numId w:val="63"/>
              </w:numPr>
              <w:snapToGrid w:val="0"/>
              <w:jc w:val="both"/>
              <w:rPr>
                <w:rFonts w:hint="eastAsia"/>
              </w:rPr>
            </w:pPr>
            <w:r>
              <w:rPr>
                <w:rFonts w:hint="eastAsia"/>
              </w:rPr>
              <w:t>藥劑部門主管為當然委員。</w:t>
            </w:r>
          </w:p>
          <w:p w14:paraId="14EF54A7" w14:textId="77777777" w:rsidR="00000000" w:rsidRDefault="00000000">
            <w:pPr>
              <w:numPr>
                <w:ilvl w:val="0"/>
                <w:numId w:val="63"/>
              </w:numPr>
              <w:snapToGrid w:val="0"/>
              <w:jc w:val="both"/>
              <w:rPr>
                <w:rFonts w:hint="eastAsia"/>
              </w:rPr>
            </w:pPr>
            <w:r>
              <w:rPr>
                <w:rFonts w:hint="eastAsia"/>
              </w:rPr>
              <w:t>委員會或小組定期開會並留有紀錄。</w:t>
            </w:r>
          </w:p>
          <w:p w14:paraId="3C8F4231" w14:textId="77777777" w:rsidR="00000000" w:rsidRDefault="00000000">
            <w:pPr>
              <w:numPr>
                <w:ilvl w:val="0"/>
                <w:numId w:val="63"/>
              </w:numPr>
              <w:snapToGrid w:val="0"/>
              <w:jc w:val="both"/>
              <w:rPr>
                <w:rFonts w:hint="eastAsia"/>
              </w:rPr>
            </w:pPr>
            <w:r>
              <w:rPr>
                <w:rFonts w:hint="eastAsia"/>
              </w:rPr>
              <w:t>委員會或小組會議決議須有具體執行措施。</w:t>
            </w:r>
          </w:p>
          <w:p w14:paraId="5EEB1C21" w14:textId="77777777" w:rsidR="00000000" w:rsidRDefault="00000000">
            <w:pPr>
              <w:snapToGrid w:val="0"/>
              <w:jc w:val="both"/>
              <w:rPr>
                <w:rFonts w:hint="eastAsia"/>
              </w:rPr>
            </w:pPr>
            <w:r>
              <w:rPr>
                <w:rFonts w:hint="eastAsia"/>
              </w:rPr>
              <w:t>符合上述項目者評為</w:t>
            </w:r>
            <w:r>
              <w:rPr>
                <w:rFonts w:hint="eastAsia"/>
              </w:rPr>
              <w:t>C</w:t>
            </w:r>
            <w:r>
              <w:rPr>
                <w:rFonts w:hint="eastAsia"/>
              </w:rPr>
              <w:t>；符合上述三項者評為</w:t>
            </w:r>
            <w:r>
              <w:rPr>
                <w:rFonts w:hint="eastAsia"/>
              </w:rPr>
              <w:t>D</w:t>
            </w:r>
            <w:r>
              <w:rPr>
                <w:rFonts w:hint="eastAsia"/>
              </w:rPr>
              <w:t>；符合上述二項者評為</w:t>
            </w:r>
            <w:r>
              <w:rPr>
                <w:rFonts w:hint="eastAsia"/>
              </w:rPr>
              <w:t>E</w:t>
            </w:r>
            <w:r>
              <w:rPr>
                <w:rFonts w:hint="eastAsia"/>
              </w:rPr>
              <w:t>。</w:t>
            </w:r>
          </w:p>
          <w:p w14:paraId="7CA2FF04" w14:textId="77777777" w:rsidR="00000000" w:rsidRDefault="00000000">
            <w:pPr>
              <w:numPr>
                <w:ilvl w:val="0"/>
                <w:numId w:val="63"/>
              </w:numPr>
              <w:snapToGrid w:val="0"/>
              <w:jc w:val="both"/>
              <w:rPr>
                <w:rFonts w:hint="eastAsia"/>
              </w:rPr>
            </w:pPr>
            <w:r>
              <w:rPr>
                <w:rFonts w:hint="eastAsia"/>
              </w:rPr>
              <w:t>中藥藥事委員會（小組）應定期檢討不適用藥品及具備審核新進藥品之功能。</w:t>
            </w:r>
          </w:p>
          <w:p w14:paraId="141E4546" w14:textId="77777777" w:rsidR="00000000" w:rsidRDefault="00000000">
            <w:pPr>
              <w:snapToGrid w:val="0"/>
              <w:jc w:val="both"/>
            </w:pPr>
            <w:r>
              <w:rPr>
                <w:rFonts w:hint="eastAsia"/>
              </w:rPr>
              <w:t>7.</w:t>
            </w:r>
            <w:r>
              <w:rPr>
                <w:rFonts w:hint="eastAsia"/>
              </w:rPr>
              <w:t>中藥藥事委員會（小組）具審核新進藥品之功能。</w:t>
            </w:r>
          </w:p>
          <w:p w14:paraId="68545BFA" w14:textId="77777777" w:rsidR="00000000" w:rsidRDefault="00000000">
            <w:pPr>
              <w:snapToGrid w:val="0"/>
              <w:jc w:val="both"/>
            </w:pPr>
            <w:r>
              <w:rPr>
                <w:rFonts w:hint="eastAsia"/>
              </w:rPr>
              <w:t>再符合第</w:t>
            </w:r>
            <w:r>
              <w:rPr>
                <w:rFonts w:hint="eastAsia"/>
              </w:rPr>
              <w:t>6</w:t>
            </w:r>
            <w:r>
              <w:rPr>
                <w:rFonts w:hint="eastAsia"/>
              </w:rPr>
              <w:t>或</w:t>
            </w:r>
            <w:r>
              <w:rPr>
                <w:rFonts w:hint="eastAsia"/>
              </w:rPr>
              <w:t>7</w:t>
            </w:r>
            <w:r>
              <w:rPr>
                <w:rFonts w:hint="eastAsia"/>
              </w:rPr>
              <w:t>項之ㄧ者評為</w:t>
            </w:r>
            <w:r>
              <w:rPr>
                <w:rFonts w:hint="eastAsia"/>
              </w:rPr>
              <w:t>B</w:t>
            </w:r>
            <w:r>
              <w:rPr>
                <w:rFonts w:hint="eastAsia"/>
              </w:rPr>
              <w:t>；再符合第</w:t>
            </w:r>
            <w:r>
              <w:rPr>
                <w:rFonts w:hint="eastAsia"/>
              </w:rPr>
              <w:t>6</w:t>
            </w:r>
            <w:r>
              <w:rPr>
                <w:rFonts w:hint="eastAsia"/>
              </w:rPr>
              <w:t>及</w:t>
            </w:r>
            <w:r>
              <w:rPr>
                <w:rFonts w:hint="eastAsia"/>
              </w:rPr>
              <w:t>7</w:t>
            </w:r>
            <w:r>
              <w:rPr>
                <w:rFonts w:hint="eastAsia"/>
              </w:rPr>
              <w:t>二項者評為</w:t>
            </w:r>
            <w:r>
              <w:rPr>
                <w:rFonts w:cs="Arial" w:hint="eastAsia"/>
              </w:rPr>
              <w:t>A</w:t>
            </w:r>
          </w:p>
        </w:tc>
      </w:tr>
      <w:tr w:rsidR="00000000" w14:paraId="429738D9" w14:textId="77777777">
        <w:tblPrEx>
          <w:tblCellMar>
            <w:top w:w="0" w:type="dxa"/>
            <w:bottom w:w="0" w:type="dxa"/>
          </w:tblCellMar>
        </w:tblPrEx>
        <w:trPr>
          <w:cantSplit/>
          <w:trHeight w:val="1787"/>
        </w:trPr>
        <w:tc>
          <w:tcPr>
            <w:tcW w:w="431" w:type="pct"/>
            <w:vAlign w:val="center"/>
          </w:tcPr>
          <w:p w14:paraId="107485FC" w14:textId="77777777" w:rsidR="00000000" w:rsidRDefault="00000000">
            <w:pPr>
              <w:widowControl/>
              <w:adjustRightInd w:val="0"/>
              <w:snapToGrid w:val="0"/>
              <w:jc w:val="both"/>
              <w:rPr>
                <w:rFonts w:cs="新細明體" w:hint="eastAsia"/>
                <w:kern w:val="0"/>
              </w:rPr>
            </w:pPr>
            <w:r>
              <w:rPr>
                <w:b/>
                <w:bCs/>
                <w:kern w:val="0"/>
              </w:rPr>
              <w:t>4.</w:t>
            </w:r>
            <w:r>
              <w:rPr>
                <w:rFonts w:hint="eastAsia"/>
                <w:b/>
                <w:bCs/>
                <w:kern w:val="0"/>
              </w:rPr>
              <w:t>6</w:t>
            </w:r>
            <w:r>
              <w:rPr>
                <w:b/>
                <w:bCs/>
                <w:kern w:val="0"/>
              </w:rPr>
              <w:t>.2</w:t>
            </w:r>
          </w:p>
        </w:tc>
        <w:tc>
          <w:tcPr>
            <w:tcW w:w="1465" w:type="pct"/>
            <w:tcBorders>
              <w:right w:val="single" w:sz="4" w:space="0" w:color="auto"/>
            </w:tcBorders>
            <w:vAlign w:val="center"/>
          </w:tcPr>
          <w:p w14:paraId="6144CBB1" w14:textId="77777777" w:rsidR="00000000" w:rsidRDefault="00000000">
            <w:pPr>
              <w:widowControl/>
              <w:adjustRightInd w:val="0"/>
              <w:snapToGrid w:val="0"/>
              <w:rPr>
                <w:rFonts w:cs="新細明體" w:hint="eastAsia"/>
                <w:b/>
                <w:bCs/>
                <w:kern w:val="0"/>
              </w:rPr>
            </w:pPr>
            <w:r>
              <w:rPr>
                <w:rFonts w:cs="新細明體" w:hint="eastAsia"/>
                <w:b/>
                <w:bCs/>
                <w:kern w:val="0"/>
              </w:rPr>
              <w:t>建立藥品採購、庫存及貯存管理制度</w:t>
            </w:r>
          </w:p>
        </w:tc>
        <w:tc>
          <w:tcPr>
            <w:tcW w:w="261" w:type="pct"/>
            <w:tcBorders>
              <w:right w:val="single" w:sz="4" w:space="0" w:color="auto"/>
            </w:tcBorders>
            <w:vAlign w:val="center"/>
          </w:tcPr>
          <w:p w14:paraId="27473984" w14:textId="77777777" w:rsidR="00000000" w:rsidRDefault="00000000">
            <w:pPr>
              <w:widowControl/>
              <w:adjustRightInd w:val="0"/>
              <w:snapToGrid w:val="0"/>
              <w:jc w:val="both"/>
              <w:rPr>
                <w:rFonts w:cs="新細明體" w:hint="eastAsia"/>
                <w:b/>
                <w:bCs/>
                <w:kern w:val="0"/>
              </w:rPr>
            </w:pPr>
          </w:p>
        </w:tc>
        <w:tc>
          <w:tcPr>
            <w:tcW w:w="261" w:type="pct"/>
            <w:tcBorders>
              <w:left w:val="single" w:sz="4" w:space="0" w:color="auto"/>
            </w:tcBorders>
            <w:vAlign w:val="center"/>
          </w:tcPr>
          <w:p w14:paraId="72764C39" w14:textId="77777777" w:rsidR="00000000" w:rsidRDefault="00000000">
            <w:pPr>
              <w:widowControl/>
              <w:adjustRightInd w:val="0"/>
              <w:snapToGrid w:val="0"/>
              <w:rPr>
                <w:rFonts w:cs="新細明體" w:hint="eastAsia"/>
                <w:b/>
                <w:bCs/>
                <w:kern w:val="0"/>
              </w:rPr>
            </w:pPr>
          </w:p>
        </w:tc>
        <w:tc>
          <w:tcPr>
            <w:tcW w:w="2582" w:type="pct"/>
          </w:tcPr>
          <w:p w14:paraId="3F572DA7" w14:textId="77777777" w:rsidR="00000000" w:rsidRDefault="00000000">
            <w:pPr>
              <w:widowControl/>
              <w:adjustRightInd w:val="0"/>
              <w:snapToGrid w:val="0"/>
              <w:ind w:leftChars="24" w:left="778" w:right="57" w:hangingChars="300" w:hanging="720"/>
              <w:jc w:val="both"/>
              <w:rPr>
                <w:rFonts w:hint="eastAsia"/>
              </w:rPr>
            </w:pPr>
            <w:r>
              <w:rPr>
                <w:rFonts w:hint="eastAsia"/>
              </w:rPr>
              <w:t>[</w:t>
            </w:r>
            <w:r>
              <w:rPr>
                <w:rFonts w:hint="eastAsia"/>
              </w:rPr>
              <w:t>重點</w:t>
            </w:r>
            <w:r>
              <w:rPr>
                <w:rFonts w:hint="eastAsia"/>
              </w:rPr>
              <w:t>]</w:t>
            </w:r>
          </w:p>
          <w:p w14:paraId="0E7F3EC1" w14:textId="77777777" w:rsidR="00000000" w:rsidRDefault="00000000">
            <w:pPr>
              <w:widowControl/>
              <w:adjustRightInd w:val="0"/>
              <w:snapToGrid w:val="0"/>
              <w:ind w:left="2" w:right="57" w:firstLineChars="24" w:firstLine="58"/>
              <w:jc w:val="both"/>
              <w:rPr>
                <w:rFonts w:hint="eastAsia"/>
                <w:kern w:val="0"/>
              </w:rPr>
            </w:pPr>
            <w:r>
              <w:rPr>
                <w:rFonts w:hint="eastAsia"/>
              </w:rPr>
              <w:t>應依據醫療之需要採用合適藥品，訂有藥品採用原則之標準化作業程序，減少採用藥品類別以減低業務量。因此，應</w:t>
            </w:r>
            <w:r>
              <w:rPr>
                <w:rFonts w:cs="新細明體" w:hint="eastAsia"/>
              </w:rPr>
              <w:t>訂定公平、合理、有效之採購機制</w:t>
            </w:r>
            <w:r>
              <w:rPr>
                <w:rFonts w:hint="eastAsia"/>
              </w:rPr>
              <w:t>，決定藥品採用與否。應有公開之藥品採購步驟，</w:t>
            </w:r>
            <w:r>
              <w:t xml:space="preserve"> </w:t>
            </w:r>
            <w:r>
              <w:rPr>
                <w:rFonts w:hint="eastAsia"/>
              </w:rPr>
              <w:t>掌握適當之庫存量，</w:t>
            </w:r>
            <w:r>
              <w:t xml:space="preserve"> </w:t>
            </w:r>
            <w:r>
              <w:rPr>
                <w:rFonts w:hint="eastAsia"/>
              </w:rPr>
              <w:t>得以有效率之執行採購業務及驗收作業。施行有效期限管理，亦需確認藥品保管室及調劑室、病房之保管能確保藥品品質及保全。建立良好藥品供應，適時提供病人正確之藥品。至於庫存量，特別對大災害時必要之緊急藥品應設定安全庫存量，並維持緊急藥品之庫存量，且應明訂存量管制機制</w:t>
            </w:r>
            <w:r>
              <w:rPr>
                <w:rFonts w:cs="新細明體" w:hint="eastAsia"/>
              </w:rPr>
              <w:t>，並且適當儲存、管理，確保藥品品質。</w:t>
            </w:r>
          </w:p>
        </w:tc>
      </w:tr>
      <w:tr w:rsidR="00000000" w14:paraId="42846559" w14:textId="77777777">
        <w:tblPrEx>
          <w:tblCellMar>
            <w:top w:w="0" w:type="dxa"/>
            <w:bottom w:w="0" w:type="dxa"/>
          </w:tblCellMar>
        </w:tblPrEx>
        <w:trPr>
          <w:cantSplit/>
          <w:trHeight w:val="1427"/>
        </w:trPr>
        <w:tc>
          <w:tcPr>
            <w:tcW w:w="431" w:type="pct"/>
            <w:vAlign w:val="center"/>
          </w:tcPr>
          <w:p w14:paraId="3E6CA24A" w14:textId="77777777" w:rsidR="00000000" w:rsidRDefault="00000000">
            <w:pPr>
              <w:widowControl/>
              <w:adjustRightInd w:val="0"/>
              <w:snapToGrid w:val="0"/>
              <w:jc w:val="right"/>
              <w:rPr>
                <w:kern w:val="0"/>
              </w:rPr>
            </w:pPr>
            <w:r>
              <w:rPr>
                <w:kern w:val="0"/>
              </w:rPr>
              <w:t>4.</w:t>
            </w:r>
            <w:r>
              <w:rPr>
                <w:rFonts w:hint="eastAsia"/>
                <w:kern w:val="0"/>
              </w:rPr>
              <w:t>6</w:t>
            </w:r>
            <w:r>
              <w:rPr>
                <w:kern w:val="0"/>
              </w:rPr>
              <w:t>.2.1</w:t>
            </w:r>
          </w:p>
        </w:tc>
        <w:tc>
          <w:tcPr>
            <w:tcW w:w="1465" w:type="pct"/>
            <w:tcBorders>
              <w:right w:val="single" w:sz="4" w:space="0" w:color="auto"/>
            </w:tcBorders>
            <w:vAlign w:val="center"/>
          </w:tcPr>
          <w:p w14:paraId="689AD955" w14:textId="77777777" w:rsidR="00000000" w:rsidRDefault="00000000">
            <w:pPr>
              <w:widowControl/>
              <w:adjustRightInd w:val="0"/>
              <w:snapToGrid w:val="0"/>
              <w:jc w:val="both"/>
              <w:rPr>
                <w:rFonts w:cs="新細明體"/>
                <w:kern w:val="0"/>
              </w:rPr>
            </w:pPr>
            <w:r>
              <w:rPr>
                <w:rFonts w:hint="eastAsia"/>
                <w:kern w:val="0"/>
              </w:rPr>
              <w:t>訂定藥品採購作業規範，並確實執行</w:t>
            </w:r>
          </w:p>
        </w:tc>
        <w:tc>
          <w:tcPr>
            <w:tcW w:w="261" w:type="pct"/>
            <w:tcBorders>
              <w:right w:val="single" w:sz="4" w:space="0" w:color="auto"/>
            </w:tcBorders>
            <w:vAlign w:val="center"/>
          </w:tcPr>
          <w:p w14:paraId="179073AA"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1BB1F5CF"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582" w:type="pct"/>
          </w:tcPr>
          <w:p w14:paraId="152FD0C1" w14:textId="77777777" w:rsidR="00000000" w:rsidRDefault="00000000">
            <w:pPr>
              <w:adjustRightInd w:val="0"/>
              <w:snapToGrid w:val="0"/>
              <w:ind w:left="240" w:hangingChars="100" w:hanging="240"/>
              <w:jc w:val="both"/>
              <w:rPr>
                <w:rFonts w:hint="eastAsia"/>
              </w:rPr>
            </w:pPr>
            <w:r>
              <w:t>C</w:t>
            </w:r>
            <w:r>
              <w:rPr>
                <w:rFonts w:hint="eastAsia"/>
              </w:rPr>
              <w:t>：明文規定購入藥品之步驟，訂有明確之藥品採購作業標準書，且驗收步驟應由藥事人員執行。</w:t>
            </w:r>
          </w:p>
          <w:p w14:paraId="66684BAF" w14:textId="77777777" w:rsidR="00000000" w:rsidRDefault="00000000">
            <w:pPr>
              <w:adjustRightInd w:val="0"/>
              <w:snapToGrid w:val="0"/>
              <w:jc w:val="both"/>
              <w:rPr>
                <w:rFonts w:hint="eastAsia"/>
              </w:rPr>
            </w:pPr>
            <w:r>
              <w:rPr>
                <w:rFonts w:hint="eastAsia"/>
              </w:rPr>
              <w:t>再符合第</w:t>
            </w:r>
            <w:r>
              <w:t xml:space="preserve">2 </w:t>
            </w:r>
            <w:r>
              <w:rPr>
                <w:rFonts w:hint="eastAsia"/>
              </w:rPr>
              <w:t>項者評為</w:t>
            </w:r>
            <w:r>
              <w:t>B</w:t>
            </w:r>
            <w:r>
              <w:rPr>
                <w:rFonts w:hint="eastAsia"/>
              </w:rPr>
              <w:t>；再符合第</w:t>
            </w:r>
            <w:r>
              <w:t xml:space="preserve">2 </w:t>
            </w:r>
            <w:r>
              <w:rPr>
                <w:rFonts w:hint="eastAsia"/>
              </w:rPr>
              <w:t>及</w:t>
            </w:r>
            <w:r>
              <w:t xml:space="preserve">3 </w:t>
            </w:r>
            <w:r>
              <w:rPr>
                <w:rFonts w:hint="eastAsia"/>
              </w:rPr>
              <w:t>項者評為</w:t>
            </w:r>
            <w:r>
              <w:t>A</w:t>
            </w:r>
          </w:p>
          <w:p w14:paraId="4A2C7508" w14:textId="77777777" w:rsidR="00000000" w:rsidRDefault="00000000">
            <w:pPr>
              <w:adjustRightInd w:val="0"/>
              <w:snapToGrid w:val="0"/>
              <w:ind w:left="240" w:hangingChars="100" w:hanging="240"/>
              <w:jc w:val="both"/>
              <w:rPr>
                <w:rFonts w:hint="eastAsia"/>
              </w:rPr>
            </w:pPr>
            <w:r>
              <w:rPr>
                <w:rFonts w:hint="eastAsia"/>
              </w:rPr>
              <w:t xml:space="preserve">2. </w:t>
            </w:r>
            <w:r>
              <w:rPr>
                <w:rFonts w:hint="eastAsia"/>
              </w:rPr>
              <w:t>依藥品實際使用量及驗收業務量之考量，設定適當之庫存量，設定適當之訂購量及訂購時間間隔。</w:t>
            </w:r>
          </w:p>
          <w:p w14:paraId="2692826F" w14:textId="77777777" w:rsidR="00000000" w:rsidRDefault="00000000">
            <w:pPr>
              <w:numPr>
                <w:ilvl w:val="0"/>
                <w:numId w:val="121"/>
              </w:numPr>
              <w:adjustRightInd w:val="0"/>
              <w:snapToGrid w:val="0"/>
              <w:jc w:val="both"/>
              <w:rPr>
                <w:rFonts w:hint="eastAsia"/>
              </w:rPr>
            </w:pPr>
            <w:r>
              <w:rPr>
                <w:rFonts w:hint="eastAsia"/>
              </w:rPr>
              <w:t>藥品招標應符合公開公平機制並訂有相關辦法，另飲片藥材訂有規格標準。</w:t>
            </w:r>
          </w:p>
          <w:p w14:paraId="5DA29D96" w14:textId="77777777" w:rsidR="00000000" w:rsidRDefault="00000000">
            <w:pPr>
              <w:adjustRightInd w:val="0"/>
              <w:snapToGrid w:val="0"/>
              <w:jc w:val="both"/>
              <w:rPr>
                <w:rFonts w:eastAsia="新細明體" w:hint="eastAsia"/>
              </w:rPr>
            </w:pPr>
          </w:p>
        </w:tc>
      </w:tr>
      <w:tr w:rsidR="00000000" w14:paraId="3BE905CC" w14:textId="77777777">
        <w:tblPrEx>
          <w:tblCellMar>
            <w:top w:w="0" w:type="dxa"/>
            <w:bottom w:w="0" w:type="dxa"/>
          </w:tblCellMar>
        </w:tblPrEx>
        <w:trPr>
          <w:cantSplit/>
          <w:trHeight w:val="1838"/>
        </w:trPr>
        <w:tc>
          <w:tcPr>
            <w:tcW w:w="431" w:type="pct"/>
            <w:vAlign w:val="center"/>
          </w:tcPr>
          <w:p w14:paraId="6C30E9B6" w14:textId="77777777" w:rsidR="00000000" w:rsidRDefault="00000000">
            <w:pPr>
              <w:widowControl/>
              <w:adjustRightInd w:val="0"/>
              <w:snapToGrid w:val="0"/>
              <w:jc w:val="right"/>
              <w:rPr>
                <w:rFonts w:hint="eastAsia"/>
                <w:kern w:val="0"/>
              </w:rPr>
            </w:pPr>
            <w:r>
              <w:rPr>
                <w:kern w:val="0"/>
              </w:rPr>
              <w:lastRenderedPageBreak/>
              <w:t>4.</w:t>
            </w:r>
            <w:r>
              <w:rPr>
                <w:rFonts w:hint="eastAsia"/>
                <w:kern w:val="0"/>
              </w:rPr>
              <w:t>6</w:t>
            </w:r>
            <w:r>
              <w:rPr>
                <w:kern w:val="0"/>
              </w:rPr>
              <w:t>.2.2</w:t>
            </w:r>
          </w:p>
        </w:tc>
        <w:tc>
          <w:tcPr>
            <w:tcW w:w="1465" w:type="pct"/>
            <w:tcBorders>
              <w:right w:val="single" w:sz="4" w:space="0" w:color="auto"/>
            </w:tcBorders>
            <w:vAlign w:val="center"/>
          </w:tcPr>
          <w:p w14:paraId="2B82D7EA" w14:textId="77777777" w:rsidR="00000000" w:rsidRDefault="00000000">
            <w:pPr>
              <w:widowControl/>
              <w:adjustRightInd w:val="0"/>
              <w:snapToGrid w:val="0"/>
              <w:rPr>
                <w:rFonts w:cs="新細明體"/>
                <w:kern w:val="0"/>
              </w:rPr>
            </w:pPr>
            <w:r>
              <w:rPr>
                <w:rFonts w:hint="eastAsia"/>
                <w:kern w:val="0"/>
              </w:rPr>
              <w:t>訂定藥品庫存管理辦法，並確實執行</w:t>
            </w:r>
          </w:p>
        </w:tc>
        <w:tc>
          <w:tcPr>
            <w:tcW w:w="261" w:type="pct"/>
            <w:tcBorders>
              <w:right w:val="single" w:sz="4" w:space="0" w:color="auto"/>
            </w:tcBorders>
            <w:vAlign w:val="center"/>
          </w:tcPr>
          <w:p w14:paraId="55A1FBF5"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424BB893"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6DF4BFAF" w14:textId="77777777" w:rsidR="00000000" w:rsidRDefault="00000000">
            <w:pPr>
              <w:widowControl/>
              <w:adjustRightInd w:val="0"/>
              <w:snapToGrid w:val="0"/>
              <w:ind w:right="57"/>
              <w:jc w:val="both"/>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w:t>
            </w:r>
            <w:r>
              <w:rPr>
                <w:rFonts w:cs="Arial" w:hint="eastAsia"/>
              </w:rPr>
              <w:t>3</w:t>
            </w:r>
            <w:r>
              <w:rPr>
                <w:rFonts w:cs="Arial" w:hint="eastAsia"/>
              </w:rPr>
              <w:t>項</w:t>
            </w:r>
          </w:p>
          <w:p w14:paraId="616A8612" w14:textId="77777777" w:rsidR="00000000" w:rsidRDefault="00000000">
            <w:pPr>
              <w:widowControl/>
              <w:numPr>
                <w:ilvl w:val="0"/>
                <w:numId w:val="108"/>
              </w:numPr>
              <w:adjustRightInd w:val="0"/>
              <w:snapToGrid w:val="0"/>
              <w:ind w:right="57"/>
              <w:jc w:val="both"/>
              <w:rPr>
                <w:rFonts w:hint="eastAsia"/>
              </w:rPr>
            </w:pPr>
            <w:r>
              <w:rPr>
                <w:rFonts w:hint="eastAsia"/>
              </w:rPr>
              <w:t>藥品庫存量及效期訂有作業管制機制。</w:t>
            </w:r>
          </w:p>
          <w:p w14:paraId="4EA65726" w14:textId="77777777" w:rsidR="00000000" w:rsidRDefault="00000000">
            <w:pPr>
              <w:widowControl/>
              <w:numPr>
                <w:ilvl w:val="0"/>
                <w:numId w:val="108"/>
              </w:numPr>
              <w:adjustRightInd w:val="0"/>
              <w:snapToGrid w:val="0"/>
              <w:ind w:right="57"/>
              <w:jc w:val="both"/>
              <w:rPr>
                <w:rFonts w:hint="eastAsia"/>
              </w:rPr>
            </w:pPr>
            <w:r>
              <w:rPr>
                <w:rFonts w:hint="eastAsia"/>
              </w:rPr>
              <w:t>藥品庫存管理負責人須為藥事人員。</w:t>
            </w:r>
          </w:p>
          <w:p w14:paraId="5E6A3B3F" w14:textId="77777777" w:rsidR="00000000" w:rsidRDefault="00000000">
            <w:pPr>
              <w:widowControl/>
              <w:numPr>
                <w:ilvl w:val="0"/>
                <w:numId w:val="108"/>
              </w:numPr>
              <w:adjustRightInd w:val="0"/>
              <w:snapToGrid w:val="0"/>
              <w:ind w:right="57"/>
              <w:jc w:val="both"/>
              <w:rPr>
                <w:rFonts w:hint="eastAsia"/>
              </w:rPr>
            </w:pPr>
            <w:r>
              <w:rPr>
                <w:rFonts w:hint="eastAsia"/>
              </w:rPr>
              <w:t>災害（地震或天災等）發生時院內緊急治療及處置所需之藥品需列表並保有適當之庫存量。</w:t>
            </w:r>
          </w:p>
          <w:p w14:paraId="2C6FD60D" w14:textId="77777777" w:rsidR="00000000" w:rsidRDefault="00000000">
            <w:pPr>
              <w:widowControl/>
              <w:numPr>
                <w:ilvl w:val="0"/>
                <w:numId w:val="108"/>
              </w:numPr>
              <w:adjustRightInd w:val="0"/>
              <w:snapToGrid w:val="0"/>
              <w:ind w:right="57"/>
              <w:jc w:val="both"/>
              <w:rPr>
                <w:rFonts w:hint="eastAsia"/>
              </w:rPr>
            </w:pPr>
            <w:r>
              <w:rPr>
                <w:rFonts w:hint="eastAsia"/>
              </w:rPr>
              <w:t>藥庫之藥品庫存量及進出量，提出之數量須帳料相符，以確保帳務正確。</w:t>
            </w:r>
          </w:p>
          <w:p w14:paraId="5973755B" w14:textId="77777777" w:rsidR="00000000" w:rsidRDefault="00000000">
            <w:pPr>
              <w:widowControl/>
              <w:numPr>
                <w:ilvl w:val="0"/>
                <w:numId w:val="108"/>
              </w:numPr>
              <w:adjustRightInd w:val="0"/>
              <w:snapToGrid w:val="0"/>
              <w:ind w:right="57"/>
              <w:jc w:val="both"/>
              <w:rPr>
                <w:rFonts w:hint="eastAsia"/>
              </w:rPr>
            </w:pPr>
            <w:r>
              <w:rPr>
                <w:rFonts w:hint="eastAsia"/>
              </w:rPr>
              <w:t>庫房管理人員須依採購數量、規格確實驗收。</w:t>
            </w:r>
          </w:p>
          <w:p w14:paraId="3D6A0C96" w14:textId="77777777" w:rsidR="00000000" w:rsidRDefault="00000000">
            <w:pPr>
              <w:widowControl/>
              <w:numPr>
                <w:ilvl w:val="0"/>
                <w:numId w:val="108"/>
              </w:numPr>
              <w:adjustRightInd w:val="0"/>
              <w:snapToGrid w:val="0"/>
              <w:ind w:right="57"/>
              <w:jc w:val="both"/>
              <w:rPr>
                <w:rFonts w:hint="eastAsia"/>
              </w:rPr>
            </w:pPr>
            <w:r>
              <w:rPr>
                <w:rFonts w:hint="eastAsia"/>
              </w:rPr>
              <w:t>藥品庫存管理及效期管理之自動化。</w:t>
            </w:r>
          </w:p>
          <w:p w14:paraId="287198E1"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4-6</w:t>
            </w:r>
            <w:r>
              <w:rPr>
                <w:rFonts w:cs="Arial" w:hint="eastAsia"/>
              </w:rPr>
              <w:t>項至少符合二項</w:t>
            </w:r>
          </w:p>
          <w:p w14:paraId="2902C708" w14:textId="77777777" w:rsidR="00000000" w:rsidRDefault="00000000">
            <w:pPr>
              <w:widowControl/>
              <w:adjustRightInd w:val="0"/>
              <w:snapToGrid w:val="0"/>
              <w:ind w:right="57"/>
              <w:jc w:val="both"/>
              <w:rPr>
                <w:rFonts w:cs="Arial" w:hint="eastAsia"/>
              </w:rPr>
            </w:pPr>
            <w:r>
              <w:rPr>
                <w:rFonts w:cs="Arial" w:hint="eastAsia"/>
              </w:rPr>
              <w:t>A</w:t>
            </w:r>
            <w:r>
              <w:rPr>
                <w:rFonts w:cs="Arial" w:hint="eastAsia"/>
              </w:rPr>
              <w:t>：符合上述全數項目</w:t>
            </w:r>
          </w:p>
          <w:p w14:paraId="6A9A48D5" w14:textId="77777777" w:rsidR="00000000" w:rsidRDefault="00000000">
            <w:pPr>
              <w:widowControl/>
              <w:adjustRightInd w:val="0"/>
              <w:snapToGrid w:val="0"/>
              <w:ind w:left="720" w:right="57" w:hangingChars="300" w:hanging="720"/>
              <w:jc w:val="both"/>
              <w:rPr>
                <w:rFonts w:cs="新細明體" w:hint="eastAsia"/>
                <w:kern w:val="0"/>
              </w:rPr>
            </w:pPr>
            <w:r>
              <w:rPr>
                <w:rFonts w:eastAsia="華康粗圓體" w:hint="eastAsia"/>
                <w:b/>
                <w:bCs/>
              </w:rPr>
              <w:t>【備註】</w:t>
            </w:r>
            <w:r>
              <w:rPr>
                <w:rFonts w:eastAsia="新細明體" w:hint="eastAsia"/>
                <w:u w:val="single"/>
              </w:rPr>
              <w:t>若無災害時，符合第</w:t>
            </w:r>
            <w:r>
              <w:rPr>
                <w:rFonts w:eastAsia="新細明體" w:hint="eastAsia"/>
                <w:u w:val="single"/>
              </w:rPr>
              <w:t>1</w:t>
            </w:r>
            <w:r>
              <w:rPr>
                <w:rFonts w:eastAsia="新細明體" w:hint="eastAsia"/>
                <w:u w:val="single"/>
              </w:rPr>
              <w:t>、</w:t>
            </w:r>
            <w:r>
              <w:rPr>
                <w:rFonts w:eastAsia="新細明體" w:hint="eastAsia"/>
                <w:u w:val="single"/>
              </w:rPr>
              <w:t>2</w:t>
            </w:r>
            <w:r>
              <w:rPr>
                <w:rFonts w:eastAsia="新細明體" w:hint="eastAsia"/>
                <w:u w:val="single"/>
              </w:rPr>
              <w:t>項者，視情況評為</w:t>
            </w:r>
            <w:r>
              <w:rPr>
                <w:rFonts w:eastAsia="新細明體" w:hint="eastAsia"/>
                <w:u w:val="single"/>
              </w:rPr>
              <w:t>C</w:t>
            </w:r>
            <w:r>
              <w:rPr>
                <w:rFonts w:eastAsia="新細明體" w:hint="eastAsia"/>
                <w:u w:val="single"/>
              </w:rPr>
              <w:t>。</w:t>
            </w:r>
          </w:p>
        </w:tc>
      </w:tr>
      <w:tr w:rsidR="00000000" w14:paraId="1F92CBEA" w14:textId="77777777">
        <w:tblPrEx>
          <w:tblCellMar>
            <w:top w:w="0" w:type="dxa"/>
            <w:bottom w:w="0" w:type="dxa"/>
          </w:tblCellMar>
        </w:tblPrEx>
        <w:trPr>
          <w:cantSplit/>
          <w:trHeight w:val="1758"/>
        </w:trPr>
        <w:tc>
          <w:tcPr>
            <w:tcW w:w="431" w:type="pct"/>
            <w:vAlign w:val="center"/>
          </w:tcPr>
          <w:p w14:paraId="75902498" w14:textId="77777777" w:rsidR="00000000" w:rsidRDefault="00000000">
            <w:pPr>
              <w:widowControl/>
              <w:adjustRightInd w:val="0"/>
              <w:snapToGrid w:val="0"/>
              <w:jc w:val="right"/>
              <w:rPr>
                <w:rFonts w:hint="eastAsia"/>
                <w:kern w:val="0"/>
              </w:rPr>
            </w:pPr>
            <w:r>
              <w:rPr>
                <w:kern w:val="0"/>
              </w:rPr>
              <w:t>4.</w:t>
            </w:r>
            <w:r>
              <w:rPr>
                <w:rFonts w:hint="eastAsia"/>
                <w:kern w:val="0"/>
              </w:rPr>
              <w:t>6</w:t>
            </w:r>
            <w:r>
              <w:rPr>
                <w:kern w:val="0"/>
              </w:rPr>
              <w:t>.2.3</w:t>
            </w:r>
          </w:p>
        </w:tc>
        <w:tc>
          <w:tcPr>
            <w:tcW w:w="1465" w:type="pct"/>
            <w:tcBorders>
              <w:right w:val="single" w:sz="4" w:space="0" w:color="auto"/>
            </w:tcBorders>
            <w:vAlign w:val="center"/>
          </w:tcPr>
          <w:p w14:paraId="35D8D1FB" w14:textId="77777777" w:rsidR="00000000" w:rsidRDefault="00000000">
            <w:pPr>
              <w:widowControl/>
              <w:adjustRightInd w:val="0"/>
              <w:snapToGrid w:val="0"/>
              <w:ind w:right="57"/>
              <w:jc w:val="both"/>
              <w:rPr>
                <w:rFonts w:hint="eastAsia"/>
              </w:rPr>
            </w:pPr>
            <w:r>
              <w:rPr>
                <w:rFonts w:cs="新細明體" w:hint="eastAsia"/>
                <w:kern w:val="0"/>
              </w:rPr>
              <w:t>調劑處所及藥品保管處所之藥品應妥善管理及保存</w:t>
            </w:r>
          </w:p>
        </w:tc>
        <w:tc>
          <w:tcPr>
            <w:tcW w:w="261" w:type="pct"/>
            <w:tcBorders>
              <w:right w:val="single" w:sz="4" w:space="0" w:color="auto"/>
            </w:tcBorders>
            <w:vAlign w:val="center"/>
          </w:tcPr>
          <w:p w14:paraId="59FC6046" w14:textId="77777777" w:rsidR="00000000" w:rsidRDefault="00000000">
            <w:pPr>
              <w:widowControl/>
              <w:adjustRightInd w:val="0"/>
              <w:snapToGrid w:val="0"/>
              <w:ind w:right="57"/>
              <w:jc w:val="both"/>
              <w:rPr>
                <w:rFonts w:hint="eastAsia"/>
              </w:rPr>
            </w:pPr>
            <w:r>
              <w:rPr>
                <w:rFonts w:hint="eastAsia"/>
              </w:rPr>
              <w:t>基</w:t>
            </w:r>
          </w:p>
        </w:tc>
        <w:tc>
          <w:tcPr>
            <w:tcW w:w="261" w:type="pct"/>
            <w:tcBorders>
              <w:left w:val="single" w:sz="4" w:space="0" w:color="auto"/>
            </w:tcBorders>
            <w:vAlign w:val="center"/>
          </w:tcPr>
          <w:p w14:paraId="42065251" w14:textId="77777777" w:rsidR="00000000" w:rsidRDefault="00000000">
            <w:pPr>
              <w:widowControl/>
              <w:adjustRightInd w:val="0"/>
              <w:snapToGrid w:val="0"/>
              <w:ind w:right="57"/>
              <w:jc w:val="both"/>
              <w:rPr>
                <w:rFonts w:hint="eastAsia"/>
              </w:rPr>
            </w:pPr>
            <w:r>
              <w:rPr>
                <w:rFonts w:hint="eastAsia"/>
              </w:rPr>
              <w:t>基</w:t>
            </w:r>
          </w:p>
        </w:tc>
        <w:tc>
          <w:tcPr>
            <w:tcW w:w="2582" w:type="pct"/>
          </w:tcPr>
          <w:p w14:paraId="0790D50E" w14:textId="77777777" w:rsidR="00000000" w:rsidRDefault="00000000">
            <w:pPr>
              <w:snapToGrid w:val="0"/>
            </w:pPr>
            <w:r>
              <w:rPr>
                <w:rFonts w:cs="Arial" w:hint="eastAsia"/>
              </w:rPr>
              <w:t>C</w:t>
            </w:r>
            <w:r>
              <w:rPr>
                <w:rFonts w:cs="Arial" w:hint="eastAsia"/>
              </w:rPr>
              <w:t>：符合下列</w:t>
            </w:r>
            <w:r>
              <w:rPr>
                <w:rFonts w:cs="Arial" w:hint="eastAsia"/>
              </w:rPr>
              <w:t>1</w:t>
            </w:r>
            <w:r>
              <w:rPr>
                <w:rFonts w:cs="Arial" w:hint="eastAsia"/>
              </w:rPr>
              <w:t>、</w:t>
            </w:r>
            <w:r>
              <w:rPr>
                <w:rFonts w:cs="Arial" w:hint="eastAsia"/>
              </w:rPr>
              <w:t>2</w:t>
            </w:r>
            <w:r>
              <w:rPr>
                <w:rFonts w:cs="Arial" w:hint="eastAsia"/>
              </w:rPr>
              <w:t>項</w:t>
            </w:r>
          </w:p>
          <w:p w14:paraId="5A4A3594" w14:textId="77777777" w:rsidR="00000000" w:rsidRDefault="00000000">
            <w:pPr>
              <w:numPr>
                <w:ilvl w:val="0"/>
                <w:numId w:val="109"/>
              </w:numPr>
              <w:snapToGrid w:val="0"/>
              <w:rPr>
                <w:rFonts w:hint="eastAsia"/>
              </w:rPr>
            </w:pPr>
            <w:r>
              <w:rPr>
                <w:rFonts w:hint="eastAsia"/>
              </w:rPr>
              <w:t>藥品（飲片藥材）保管，均應依照藥品種類施行溫度、濕度管理，且應包含清潔管理，藥材名稱應標示清楚，內裝藥材無變質。</w:t>
            </w:r>
          </w:p>
          <w:p w14:paraId="6BF65125" w14:textId="77777777" w:rsidR="00000000" w:rsidRDefault="00000000">
            <w:pPr>
              <w:numPr>
                <w:ilvl w:val="0"/>
                <w:numId w:val="109"/>
              </w:numPr>
              <w:snapToGrid w:val="0"/>
              <w:rPr>
                <w:rFonts w:hint="eastAsia"/>
              </w:rPr>
            </w:pPr>
            <w:r>
              <w:rPr>
                <w:rFonts w:hint="eastAsia"/>
              </w:rPr>
              <w:t>外用藥、內服藥、飲片藥材（含冰箱、冷藏櫃內）須排放整齊且應分開放置並作明確標示。</w:t>
            </w:r>
          </w:p>
          <w:p w14:paraId="6393E53C" w14:textId="77777777" w:rsidR="00000000" w:rsidRDefault="00000000">
            <w:pPr>
              <w:numPr>
                <w:ilvl w:val="0"/>
                <w:numId w:val="109"/>
              </w:numPr>
              <w:snapToGrid w:val="0"/>
              <w:rPr>
                <w:rFonts w:hint="eastAsia"/>
              </w:rPr>
            </w:pPr>
            <w:r>
              <w:rPr>
                <w:rFonts w:hint="eastAsia"/>
              </w:rPr>
              <w:t>科學中藥名稱、外觀或外包裝相似之藥品，應盡量原瓶上架，藥品標示、藥（方）名、組成、用量清晰。</w:t>
            </w:r>
          </w:p>
          <w:p w14:paraId="3BCE251C" w14:textId="77777777" w:rsidR="00000000" w:rsidRDefault="00000000">
            <w:pPr>
              <w:numPr>
                <w:ilvl w:val="0"/>
                <w:numId w:val="109"/>
              </w:numPr>
              <w:snapToGrid w:val="0"/>
              <w:rPr>
                <w:rFonts w:hint="eastAsia"/>
              </w:rPr>
            </w:pPr>
            <w:r>
              <w:rPr>
                <w:rFonts w:hint="eastAsia"/>
              </w:rPr>
              <w:t>科學中藥、飲片儲存環境具符合標準之安全措施（如防盜、防火、防爆、防虫等）。</w:t>
            </w:r>
          </w:p>
          <w:p w14:paraId="6E7275BE"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項且符合第</w:t>
            </w:r>
            <w:r>
              <w:rPr>
                <w:rFonts w:cs="Arial" w:hint="eastAsia"/>
              </w:rPr>
              <w:t>3</w:t>
            </w:r>
            <w:r>
              <w:rPr>
                <w:rFonts w:cs="Arial" w:hint="eastAsia"/>
              </w:rPr>
              <w:t>項</w:t>
            </w:r>
          </w:p>
          <w:p w14:paraId="381BDA4F" w14:textId="77777777" w:rsidR="00000000" w:rsidRDefault="00000000">
            <w:pPr>
              <w:widowControl/>
              <w:adjustRightInd w:val="0"/>
              <w:snapToGrid w:val="0"/>
              <w:ind w:right="57"/>
              <w:jc w:val="both"/>
              <w:rPr>
                <w:rFonts w:hint="eastAsia"/>
              </w:rPr>
            </w:pPr>
            <w:r>
              <w:rPr>
                <w:rFonts w:cs="Arial" w:hint="eastAsia"/>
              </w:rPr>
              <w:t>A</w:t>
            </w:r>
            <w:r>
              <w:rPr>
                <w:rFonts w:cs="Arial" w:hint="eastAsia"/>
              </w:rPr>
              <w:t>：符合上述全數項目</w:t>
            </w:r>
          </w:p>
        </w:tc>
      </w:tr>
      <w:tr w:rsidR="00000000" w14:paraId="4D21A03C" w14:textId="77777777">
        <w:tblPrEx>
          <w:tblCellMar>
            <w:top w:w="0" w:type="dxa"/>
            <w:bottom w:w="0" w:type="dxa"/>
          </w:tblCellMar>
        </w:tblPrEx>
        <w:trPr>
          <w:cantSplit/>
          <w:trHeight w:val="2712"/>
        </w:trPr>
        <w:tc>
          <w:tcPr>
            <w:tcW w:w="431" w:type="pct"/>
            <w:tcBorders>
              <w:bottom w:val="double" w:sz="4" w:space="0" w:color="auto"/>
            </w:tcBorders>
            <w:vAlign w:val="center"/>
          </w:tcPr>
          <w:p w14:paraId="5DA580DC" w14:textId="77777777" w:rsidR="00000000" w:rsidRDefault="00000000">
            <w:pPr>
              <w:widowControl/>
              <w:adjustRightInd w:val="0"/>
              <w:snapToGrid w:val="0"/>
              <w:jc w:val="right"/>
              <w:rPr>
                <w:b/>
                <w:bCs/>
                <w:kern w:val="0"/>
              </w:rPr>
            </w:pPr>
            <w:r>
              <w:rPr>
                <w:kern w:val="0"/>
              </w:rPr>
              <w:t>4.</w:t>
            </w:r>
            <w:r>
              <w:rPr>
                <w:rFonts w:hint="eastAsia"/>
                <w:kern w:val="0"/>
              </w:rPr>
              <w:t>6</w:t>
            </w:r>
            <w:r>
              <w:rPr>
                <w:kern w:val="0"/>
              </w:rPr>
              <w:t>.2.4</w:t>
            </w:r>
          </w:p>
        </w:tc>
        <w:tc>
          <w:tcPr>
            <w:tcW w:w="1465" w:type="pct"/>
            <w:tcBorders>
              <w:bottom w:val="double" w:sz="4" w:space="0" w:color="auto"/>
              <w:right w:val="single" w:sz="4" w:space="0" w:color="auto"/>
            </w:tcBorders>
            <w:vAlign w:val="center"/>
          </w:tcPr>
          <w:p w14:paraId="314D623F" w14:textId="77777777" w:rsidR="00000000" w:rsidRDefault="00000000">
            <w:pPr>
              <w:widowControl/>
              <w:adjustRightInd w:val="0"/>
              <w:snapToGrid w:val="0"/>
              <w:rPr>
                <w:rFonts w:cs="新細明體"/>
                <w:b/>
                <w:bCs/>
                <w:kern w:val="0"/>
              </w:rPr>
            </w:pPr>
            <w:r>
              <w:rPr>
                <w:rFonts w:ascii="新細明體" w:hint="eastAsia"/>
              </w:rPr>
              <w:t>訂定藥品規格標準</w:t>
            </w:r>
          </w:p>
        </w:tc>
        <w:tc>
          <w:tcPr>
            <w:tcW w:w="261" w:type="pct"/>
            <w:tcBorders>
              <w:bottom w:val="double" w:sz="4" w:space="0" w:color="auto"/>
              <w:right w:val="single" w:sz="4" w:space="0" w:color="auto"/>
            </w:tcBorders>
            <w:vAlign w:val="center"/>
          </w:tcPr>
          <w:p w14:paraId="00BEDB10"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double" w:sz="4" w:space="0" w:color="auto"/>
            </w:tcBorders>
            <w:vAlign w:val="center"/>
          </w:tcPr>
          <w:p w14:paraId="34E6B5ED"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double" w:sz="4" w:space="0" w:color="auto"/>
            </w:tcBorders>
          </w:tcPr>
          <w:p w14:paraId="11DE1906" w14:textId="77777777" w:rsidR="00000000" w:rsidRDefault="00000000">
            <w:pPr>
              <w:adjustRightInd w:val="0"/>
              <w:snapToGrid w:val="0"/>
              <w:rPr>
                <w:rFonts w:cs="新細明體" w:hint="eastAsia"/>
              </w:rPr>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w:t>
            </w:r>
            <w:r>
              <w:rPr>
                <w:rFonts w:cs="Arial" w:hint="eastAsia"/>
              </w:rPr>
              <w:t>3</w:t>
            </w:r>
            <w:r>
              <w:rPr>
                <w:rFonts w:cs="Arial" w:hint="eastAsia"/>
              </w:rPr>
              <w:t>項</w:t>
            </w:r>
          </w:p>
          <w:p w14:paraId="1072A495" w14:textId="77777777" w:rsidR="00000000" w:rsidRDefault="00000000">
            <w:pPr>
              <w:numPr>
                <w:ilvl w:val="0"/>
                <w:numId w:val="110"/>
              </w:numPr>
              <w:adjustRightInd w:val="0"/>
              <w:snapToGrid w:val="0"/>
              <w:rPr>
                <w:rFonts w:cs="新細明體" w:hint="eastAsia"/>
              </w:rPr>
            </w:pPr>
            <w:r>
              <w:rPr>
                <w:rFonts w:cs="新細明體" w:hint="eastAsia"/>
              </w:rPr>
              <w:t>科學中藥品質之規格應符合相關規定。</w:t>
            </w:r>
          </w:p>
          <w:p w14:paraId="1920961A" w14:textId="77777777" w:rsidR="00000000" w:rsidRDefault="00000000">
            <w:pPr>
              <w:numPr>
                <w:ilvl w:val="0"/>
                <w:numId w:val="110"/>
              </w:numPr>
              <w:adjustRightInd w:val="0"/>
              <w:snapToGrid w:val="0"/>
              <w:rPr>
                <w:rFonts w:cs="新細明體" w:hint="eastAsia"/>
              </w:rPr>
            </w:pPr>
            <w:r>
              <w:rPr>
                <w:rFonts w:cs="新細明體" w:hint="eastAsia"/>
              </w:rPr>
              <w:t>科學中藥應標示中醫師處方藥品、中醫師、藥師、藥劑生指示藥品、成藥及固有成方製劑。</w:t>
            </w:r>
          </w:p>
          <w:p w14:paraId="122B147D" w14:textId="77777777" w:rsidR="00000000" w:rsidRDefault="00000000">
            <w:pPr>
              <w:numPr>
                <w:ilvl w:val="0"/>
                <w:numId w:val="110"/>
              </w:numPr>
              <w:adjustRightInd w:val="0"/>
              <w:snapToGrid w:val="0"/>
              <w:rPr>
                <w:rFonts w:cs="新細明體" w:hint="eastAsia"/>
              </w:rPr>
            </w:pPr>
            <w:r>
              <w:rPr>
                <w:rFonts w:cs="新細明體" w:hint="eastAsia"/>
              </w:rPr>
              <w:t>科學中藥應標明製造廠商、方劑名稱及組成或單味藥藥典名、濃縮比例、核准字號、製造批號、保存期限、適應症。</w:t>
            </w:r>
          </w:p>
          <w:p w14:paraId="19BDC19D" w14:textId="77777777" w:rsidR="00000000" w:rsidRDefault="00000000">
            <w:pPr>
              <w:numPr>
                <w:ilvl w:val="0"/>
                <w:numId w:val="110"/>
              </w:numPr>
              <w:adjustRightInd w:val="0"/>
              <w:snapToGrid w:val="0"/>
              <w:rPr>
                <w:rFonts w:cs="新細明體" w:hint="eastAsia"/>
              </w:rPr>
            </w:pPr>
            <w:r>
              <w:rPr>
                <w:rFonts w:cs="新細明體" w:hint="eastAsia"/>
              </w:rPr>
              <w:t>飲片應依中華中藥典規範或依需要自訂採購標準。</w:t>
            </w:r>
          </w:p>
          <w:p w14:paraId="1FB956BA" w14:textId="77777777" w:rsidR="00000000" w:rsidRDefault="00000000">
            <w:pPr>
              <w:numPr>
                <w:ilvl w:val="0"/>
                <w:numId w:val="110"/>
              </w:numPr>
              <w:adjustRightInd w:val="0"/>
              <w:snapToGrid w:val="0"/>
              <w:rPr>
                <w:rFonts w:cs="新細明體" w:hint="eastAsia"/>
              </w:rPr>
            </w:pPr>
            <w:r>
              <w:rPr>
                <w:rFonts w:hint="eastAsia"/>
              </w:rPr>
              <w:t>驗退藥品品項、數量，應留有紀錄</w:t>
            </w:r>
          </w:p>
          <w:p w14:paraId="2440DF9F"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4</w:t>
            </w:r>
            <w:r>
              <w:rPr>
                <w:rFonts w:cs="Arial" w:hint="eastAsia"/>
              </w:rPr>
              <w:t>、</w:t>
            </w:r>
            <w:r>
              <w:rPr>
                <w:rFonts w:cs="Arial" w:hint="eastAsia"/>
              </w:rPr>
              <w:t>5</w:t>
            </w:r>
            <w:r>
              <w:rPr>
                <w:rFonts w:cs="Arial" w:hint="eastAsia"/>
              </w:rPr>
              <w:t>項至少符合一項</w:t>
            </w:r>
          </w:p>
          <w:p w14:paraId="67CFA1E0" w14:textId="77777777" w:rsidR="00000000" w:rsidRDefault="00000000">
            <w:pPr>
              <w:snapToGrid w:val="0"/>
              <w:jc w:val="both"/>
              <w:rPr>
                <w:rFonts w:cs="Arial" w:hint="eastAsia"/>
              </w:rPr>
            </w:pPr>
            <w:r>
              <w:rPr>
                <w:rFonts w:cs="Arial" w:hint="eastAsia"/>
              </w:rPr>
              <w:t>A</w:t>
            </w:r>
            <w:r>
              <w:rPr>
                <w:rFonts w:cs="Arial" w:hint="eastAsia"/>
              </w:rPr>
              <w:t>：符合上述全數項目</w:t>
            </w:r>
          </w:p>
          <w:p w14:paraId="2381FF08" w14:textId="77777777" w:rsidR="00000000" w:rsidRDefault="00000000">
            <w:pPr>
              <w:adjustRightInd w:val="0"/>
              <w:snapToGrid w:val="0"/>
              <w:rPr>
                <w:rFonts w:cs="新細明體" w:hint="eastAsia"/>
              </w:rPr>
            </w:pPr>
            <w:r>
              <w:rPr>
                <w:rFonts w:hint="eastAsia"/>
              </w:rPr>
              <w:t>[</w:t>
            </w:r>
            <w:r>
              <w:rPr>
                <w:rFonts w:hint="eastAsia"/>
              </w:rPr>
              <w:t>註</w:t>
            </w:r>
            <w:r>
              <w:rPr>
                <w:rFonts w:hint="eastAsia"/>
              </w:rPr>
              <w:t>]</w:t>
            </w:r>
            <w:r>
              <w:rPr>
                <w:rFonts w:hint="eastAsia"/>
              </w:rPr>
              <w:t>無飲片藥材者，不適用第</w:t>
            </w:r>
            <w:r>
              <w:rPr>
                <w:rFonts w:hint="eastAsia"/>
              </w:rPr>
              <w:t>4</w:t>
            </w:r>
            <w:r>
              <w:rPr>
                <w:rFonts w:hint="eastAsia"/>
              </w:rPr>
              <w:t>項</w:t>
            </w:r>
          </w:p>
        </w:tc>
      </w:tr>
      <w:tr w:rsidR="00000000" w14:paraId="4DB91D47" w14:textId="77777777">
        <w:tblPrEx>
          <w:tblCellMar>
            <w:top w:w="0" w:type="dxa"/>
            <w:bottom w:w="0" w:type="dxa"/>
          </w:tblCellMar>
        </w:tblPrEx>
        <w:trPr>
          <w:cantSplit/>
          <w:trHeight w:val="507"/>
        </w:trPr>
        <w:tc>
          <w:tcPr>
            <w:tcW w:w="431" w:type="pct"/>
            <w:tcBorders>
              <w:top w:val="double" w:sz="4" w:space="0" w:color="auto"/>
            </w:tcBorders>
            <w:vAlign w:val="center"/>
          </w:tcPr>
          <w:p w14:paraId="1E0CFED5" w14:textId="77777777" w:rsidR="00000000" w:rsidRDefault="00000000">
            <w:pPr>
              <w:widowControl/>
              <w:adjustRightInd w:val="0"/>
              <w:snapToGrid w:val="0"/>
              <w:jc w:val="right"/>
              <w:rPr>
                <w:rFonts w:hint="eastAsia"/>
                <w:kern w:val="0"/>
              </w:rPr>
            </w:pPr>
            <w:r>
              <w:rPr>
                <w:rFonts w:hint="eastAsia"/>
                <w:kern w:val="0"/>
              </w:rPr>
              <w:lastRenderedPageBreak/>
              <w:t>4.6.2.5</w:t>
            </w:r>
          </w:p>
        </w:tc>
        <w:tc>
          <w:tcPr>
            <w:tcW w:w="1465" w:type="pct"/>
            <w:tcBorders>
              <w:top w:val="double" w:sz="4" w:space="0" w:color="auto"/>
              <w:right w:val="single" w:sz="4" w:space="0" w:color="auto"/>
            </w:tcBorders>
            <w:vAlign w:val="center"/>
          </w:tcPr>
          <w:p w14:paraId="7398ED78" w14:textId="77777777" w:rsidR="00000000" w:rsidRDefault="00000000">
            <w:pPr>
              <w:widowControl/>
              <w:adjustRightInd w:val="0"/>
              <w:snapToGrid w:val="0"/>
              <w:rPr>
                <w:rFonts w:hint="eastAsia"/>
                <w:kern w:val="0"/>
              </w:rPr>
            </w:pPr>
            <w:r>
              <w:rPr>
                <w:rFonts w:ascii="新細明體" w:hint="eastAsia"/>
              </w:rPr>
              <w:t>藥品進出庫量及使用量應有詳細紀錄，以供稽核</w:t>
            </w:r>
          </w:p>
        </w:tc>
        <w:tc>
          <w:tcPr>
            <w:tcW w:w="261" w:type="pct"/>
            <w:tcBorders>
              <w:top w:val="double" w:sz="4" w:space="0" w:color="auto"/>
              <w:right w:val="single" w:sz="4" w:space="0" w:color="auto"/>
            </w:tcBorders>
            <w:vAlign w:val="center"/>
          </w:tcPr>
          <w:p w14:paraId="4CDB085C" w14:textId="77777777" w:rsidR="00000000" w:rsidRDefault="00000000">
            <w:pPr>
              <w:widowControl/>
              <w:adjustRightInd w:val="0"/>
              <w:snapToGrid w:val="0"/>
              <w:jc w:val="both"/>
              <w:rPr>
                <w:rFonts w:hint="eastAsia"/>
                <w:kern w:val="0"/>
              </w:rPr>
            </w:pPr>
            <w:r>
              <w:rPr>
                <w:rFonts w:hint="eastAsia"/>
                <w:kern w:val="0"/>
              </w:rPr>
              <w:t>基</w:t>
            </w:r>
          </w:p>
        </w:tc>
        <w:tc>
          <w:tcPr>
            <w:tcW w:w="261" w:type="pct"/>
            <w:tcBorders>
              <w:top w:val="double" w:sz="4" w:space="0" w:color="auto"/>
              <w:left w:val="single" w:sz="4" w:space="0" w:color="auto"/>
            </w:tcBorders>
            <w:vAlign w:val="center"/>
          </w:tcPr>
          <w:p w14:paraId="09DC7D54" w14:textId="77777777" w:rsidR="00000000" w:rsidRDefault="00000000">
            <w:pPr>
              <w:widowControl/>
              <w:adjustRightInd w:val="0"/>
              <w:snapToGrid w:val="0"/>
              <w:rPr>
                <w:rFonts w:hint="eastAsia"/>
                <w:kern w:val="0"/>
              </w:rPr>
            </w:pPr>
            <w:r>
              <w:rPr>
                <w:rFonts w:hint="eastAsia"/>
                <w:kern w:val="0"/>
              </w:rPr>
              <w:t>基</w:t>
            </w:r>
          </w:p>
        </w:tc>
        <w:tc>
          <w:tcPr>
            <w:tcW w:w="2582" w:type="pct"/>
            <w:tcBorders>
              <w:top w:val="double" w:sz="4" w:space="0" w:color="auto"/>
            </w:tcBorders>
          </w:tcPr>
          <w:p w14:paraId="6AC0B310" w14:textId="77777777" w:rsidR="00000000" w:rsidRDefault="00000000">
            <w:pPr>
              <w:adjustRightInd w:val="0"/>
              <w:snapToGrid w:val="0"/>
              <w:rPr>
                <w:rFonts w:hint="eastAsia"/>
              </w:rPr>
            </w:pPr>
            <w:r>
              <w:rPr>
                <w:rFonts w:cs="Arial" w:hint="eastAsia"/>
              </w:rPr>
              <w:t>C</w:t>
            </w:r>
            <w:r>
              <w:rPr>
                <w:rFonts w:cs="Arial" w:hint="eastAsia"/>
              </w:rPr>
              <w:t>：下列項目至少符合三項</w:t>
            </w:r>
          </w:p>
          <w:p w14:paraId="7DA26BD0" w14:textId="77777777" w:rsidR="00000000" w:rsidRDefault="00000000">
            <w:pPr>
              <w:numPr>
                <w:ilvl w:val="0"/>
                <w:numId w:val="111"/>
              </w:numPr>
              <w:adjustRightInd w:val="0"/>
              <w:snapToGrid w:val="0"/>
              <w:rPr>
                <w:rFonts w:hint="eastAsia"/>
              </w:rPr>
            </w:pPr>
            <w:r>
              <w:rPr>
                <w:rFonts w:hint="eastAsia"/>
              </w:rPr>
              <w:t>中藥庫房管理系統應具進藥、出藥管理系統。</w:t>
            </w:r>
          </w:p>
          <w:p w14:paraId="5B0F0631" w14:textId="77777777" w:rsidR="00000000" w:rsidRDefault="00000000">
            <w:pPr>
              <w:numPr>
                <w:ilvl w:val="0"/>
                <w:numId w:val="111"/>
              </w:numPr>
              <w:adjustRightInd w:val="0"/>
              <w:snapToGrid w:val="0"/>
              <w:rPr>
                <w:rFonts w:hint="eastAsia"/>
              </w:rPr>
            </w:pPr>
            <w:r>
              <w:rPr>
                <w:rFonts w:hint="eastAsia"/>
              </w:rPr>
              <w:t>應有科學中藥、飲片、丸散膏丹等每日使用量紀錄。</w:t>
            </w:r>
          </w:p>
          <w:p w14:paraId="6A6D7AE9" w14:textId="77777777" w:rsidR="00000000" w:rsidRDefault="00000000">
            <w:pPr>
              <w:numPr>
                <w:ilvl w:val="0"/>
                <w:numId w:val="111"/>
              </w:numPr>
              <w:adjustRightInd w:val="0"/>
              <w:snapToGrid w:val="0"/>
              <w:rPr>
                <w:rFonts w:hint="eastAsia"/>
              </w:rPr>
            </w:pPr>
            <w:r>
              <w:rPr>
                <w:rFonts w:hint="eastAsia"/>
              </w:rPr>
              <w:t>庫房藥品應有月、季、年消耗統計表。</w:t>
            </w:r>
          </w:p>
          <w:p w14:paraId="0511392E" w14:textId="77777777" w:rsidR="00000000" w:rsidRDefault="00000000">
            <w:pPr>
              <w:numPr>
                <w:ilvl w:val="0"/>
                <w:numId w:val="111"/>
              </w:numPr>
              <w:adjustRightInd w:val="0"/>
              <w:snapToGrid w:val="0"/>
              <w:rPr>
                <w:rFonts w:hint="eastAsia"/>
              </w:rPr>
            </w:pPr>
            <w:r>
              <w:rPr>
                <w:rFonts w:hint="eastAsia"/>
              </w:rPr>
              <w:t>應有藥材、製劑使用量排序分析表。</w:t>
            </w:r>
          </w:p>
          <w:p w14:paraId="00CB48D8" w14:textId="77777777" w:rsidR="00000000" w:rsidRDefault="00000000">
            <w:pPr>
              <w:numPr>
                <w:ilvl w:val="0"/>
                <w:numId w:val="111"/>
              </w:numPr>
              <w:adjustRightInd w:val="0"/>
              <w:snapToGrid w:val="0"/>
              <w:rPr>
                <w:rFonts w:hint="eastAsia"/>
              </w:rPr>
            </w:pPr>
            <w:r>
              <w:rPr>
                <w:rFonts w:hint="eastAsia"/>
              </w:rPr>
              <w:t>庫房管理人員發現使用量與出庫量不符，應主動積極察明原因並有改善方案。</w:t>
            </w:r>
          </w:p>
          <w:p w14:paraId="11B6439D" w14:textId="77777777" w:rsidR="00000000" w:rsidRDefault="00000000">
            <w:pPr>
              <w:snapToGrid w:val="0"/>
              <w:jc w:val="both"/>
              <w:rPr>
                <w:rFonts w:cs="Arial" w:hint="eastAsia"/>
              </w:rPr>
            </w:pPr>
            <w:r>
              <w:rPr>
                <w:rFonts w:cs="Arial" w:hint="eastAsia"/>
              </w:rPr>
              <w:t>B</w:t>
            </w:r>
            <w:r>
              <w:rPr>
                <w:rFonts w:cs="Arial" w:hint="eastAsia"/>
              </w:rPr>
              <w:t>：上述項目至少符合四項</w:t>
            </w:r>
          </w:p>
          <w:p w14:paraId="184C99E8" w14:textId="77777777" w:rsidR="00000000" w:rsidRDefault="00000000">
            <w:pPr>
              <w:adjustRightInd w:val="0"/>
              <w:snapToGrid w:val="0"/>
              <w:rPr>
                <w:rFonts w:hint="eastAsia"/>
              </w:rPr>
            </w:pPr>
            <w:r>
              <w:rPr>
                <w:rFonts w:cs="Arial" w:hint="eastAsia"/>
              </w:rPr>
              <w:t>A</w:t>
            </w:r>
            <w:r>
              <w:rPr>
                <w:rFonts w:cs="Arial" w:hint="eastAsia"/>
              </w:rPr>
              <w:t>：符合上述全數項目</w:t>
            </w:r>
          </w:p>
        </w:tc>
      </w:tr>
      <w:tr w:rsidR="00000000" w14:paraId="6B5CAEE0" w14:textId="77777777">
        <w:tblPrEx>
          <w:tblCellMar>
            <w:top w:w="0" w:type="dxa"/>
            <w:bottom w:w="0" w:type="dxa"/>
          </w:tblCellMar>
        </w:tblPrEx>
        <w:trPr>
          <w:cantSplit/>
          <w:trHeight w:val="310"/>
        </w:trPr>
        <w:tc>
          <w:tcPr>
            <w:tcW w:w="431" w:type="pct"/>
            <w:vAlign w:val="center"/>
          </w:tcPr>
          <w:p w14:paraId="51A513A2" w14:textId="77777777" w:rsidR="00000000" w:rsidRDefault="00000000">
            <w:pPr>
              <w:widowControl/>
              <w:adjustRightInd w:val="0"/>
              <w:snapToGrid w:val="0"/>
              <w:jc w:val="right"/>
              <w:rPr>
                <w:rFonts w:hint="eastAsia"/>
                <w:kern w:val="0"/>
              </w:rPr>
            </w:pPr>
            <w:r>
              <w:rPr>
                <w:rFonts w:hint="eastAsia"/>
                <w:kern w:val="0"/>
              </w:rPr>
              <w:t>4.6.2.6</w:t>
            </w:r>
          </w:p>
        </w:tc>
        <w:tc>
          <w:tcPr>
            <w:tcW w:w="1465" w:type="pct"/>
            <w:tcBorders>
              <w:right w:val="single" w:sz="4" w:space="0" w:color="auto"/>
            </w:tcBorders>
            <w:vAlign w:val="center"/>
          </w:tcPr>
          <w:p w14:paraId="44EF001F" w14:textId="77777777" w:rsidR="00000000" w:rsidRDefault="00000000">
            <w:pPr>
              <w:widowControl/>
              <w:adjustRightInd w:val="0"/>
              <w:snapToGrid w:val="0"/>
              <w:rPr>
                <w:rFonts w:hint="eastAsia"/>
                <w:kern w:val="0"/>
              </w:rPr>
            </w:pPr>
            <w:r>
              <w:rPr>
                <w:rFonts w:ascii="新細明體" w:hint="eastAsia"/>
              </w:rPr>
              <w:t>保持藥品品質良好，並應有飲片保存必要設備</w:t>
            </w:r>
          </w:p>
        </w:tc>
        <w:tc>
          <w:tcPr>
            <w:tcW w:w="261" w:type="pct"/>
            <w:tcBorders>
              <w:right w:val="single" w:sz="4" w:space="0" w:color="auto"/>
            </w:tcBorders>
            <w:vAlign w:val="center"/>
          </w:tcPr>
          <w:p w14:paraId="1FE49009" w14:textId="77777777" w:rsidR="00000000" w:rsidRDefault="00000000">
            <w:pPr>
              <w:widowControl/>
              <w:adjustRightInd w:val="0"/>
              <w:snapToGrid w:val="0"/>
              <w:jc w:val="both"/>
              <w:rPr>
                <w:rFonts w:hint="eastAsia"/>
                <w:kern w:val="0"/>
              </w:rPr>
            </w:pPr>
            <w:r>
              <w:rPr>
                <w:rFonts w:hint="eastAsia"/>
                <w:kern w:val="0"/>
              </w:rPr>
              <w:t>基</w:t>
            </w:r>
          </w:p>
        </w:tc>
        <w:tc>
          <w:tcPr>
            <w:tcW w:w="261" w:type="pct"/>
            <w:tcBorders>
              <w:left w:val="single" w:sz="4" w:space="0" w:color="auto"/>
            </w:tcBorders>
            <w:vAlign w:val="center"/>
          </w:tcPr>
          <w:p w14:paraId="1E767CE4" w14:textId="77777777" w:rsidR="00000000" w:rsidRDefault="00000000">
            <w:pPr>
              <w:widowControl/>
              <w:adjustRightInd w:val="0"/>
              <w:snapToGrid w:val="0"/>
              <w:rPr>
                <w:rFonts w:hint="eastAsia"/>
                <w:kern w:val="0"/>
              </w:rPr>
            </w:pPr>
            <w:r>
              <w:rPr>
                <w:rFonts w:hint="eastAsia"/>
                <w:kern w:val="0"/>
              </w:rPr>
              <w:t>基</w:t>
            </w:r>
          </w:p>
        </w:tc>
        <w:tc>
          <w:tcPr>
            <w:tcW w:w="2582" w:type="pct"/>
          </w:tcPr>
          <w:p w14:paraId="42A20594" w14:textId="77777777" w:rsidR="00000000" w:rsidRDefault="00000000">
            <w:pPr>
              <w:adjustRightInd w:val="0"/>
              <w:snapToGrid w:val="0"/>
              <w:rPr>
                <w:rFonts w:hint="eastAsia"/>
              </w:rPr>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w:t>
            </w:r>
            <w:r>
              <w:rPr>
                <w:rFonts w:cs="Arial" w:hint="eastAsia"/>
              </w:rPr>
              <w:t>3</w:t>
            </w:r>
            <w:r>
              <w:rPr>
                <w:rFonts w:cs="Arial" w:hint="eastAsia"/>
              </w:rPr>
              <w:t>項</w:t>
            </w:r>
          </w:p>
          <w:p w14:paraId="5CBCD4EF" w14:textId="77777777" w:rsidR="00000000" w:rsidRDefault="00000000">
            <w:pPr>
              <w:numPr>
                <w:ilvl w:val="0"/>
                <w:numId w:val="112"/>
              </w:numPr>
              <w:adjustRightInd w:val="0"/>
              <w:snapToGrid w:val="0"/>
              <w:rPr>
                <w:rFonts w:hint="eastAsia"/>
              </w:rPr>
            </w:pPr>
            <w:r>
              <w:rPr>
                <w:rFonts w:hint="eastAsia"/>
              </w:rPr>
              <w:t>中藥製劑應分類保存，並在適當溫度、濕度或依規定避光之環境下保存。</w:t>
            </w:r>
          </w:p>
          <w:p w14:paraId="5341AA51" w14:textId="77777777" w:rsidR="00000000" w:rsidRDefault="00000000">
            <w:pPr>
              <w:numPr>
                <w:ilvl w:val="0"/>
                <w:numId w:val="112"/>
              </w:numPr>
              <w:adjustRightInd w:val="0"/>
              <w:snapToGrid w:val="0"/>
              <w:rPr>
                <w:rFonts w:hint="eastAsia"/>
              </w:rPr>
            </w:pPr>
            <w:r>
              <w:rPr>
                <w:rFonts w:hint="eastAsia"/>
              </w:rPr>
              <w:t>提供適當有效期間之中藥製劑並注意藥品是否異常。</w:t>
            </w:r>
          </w:p>
          <w:p w14:paraId="192FC8EF" w14:textId="77777777" w:rsidR="00000000" w:rsidRDefault="00000000">
            <w:pPr>
              <w:numPr>
                <w:ilvl w:val="0"/>
                <w:numId w:val="112"/>
              </w:numPr>
              <w:adjustRightInd w:val="0"/>
              <w:snapToGrid w:val="0"/>
              <w:rPr>
                <w:rFonts w:hint="eastAsia"/>
              </w:rPr>
            </w:pPr>
            <w:r>
              <w:rPr>
                <w:rFonts w:hint="eastAsia"/>
              </w:rPr>
              <w:t>發現異常藥品應即時處理並留有處理紀錄。</w:t>
            </w:r>
          </w:p>
          <w:p w14:paraId="593C34B1" w14:textId="77777777" w:rsidR="00000000" w:rsidRDefault="00000000">
            <w:pPr>
              <w:numPr>
                <w:ilvl w:val="0"/>
                <w:numId w:val="112"/>
              </w:numPr>
              <w:adjustRightInd w:val="0"/>
              <w:snapToGrid w:val="0"/>
              <w:rPr>
                <w:rFonts w:hint="eastAsia"/>
              </w:rPr>
            </w:pPr>
            <w:r>
              <w:rPr>
                <w:rFonts w:hint="eastAsia"/>
              </w:rPr>
              <w:t>應冷藏保存之飲片，其品項應明確並確實執行。</w:t>
            </w:r>
          </w:p>
          <w:p w14:paraId="75BE4928" w14:textId="77777777" w:rsidR="00000000" w:rsidRDefault="00000000">
            <w:pPr>
              <w:numPr>
                <w:ilvl w:val="0"/>
                <w:numId w:val="112"/>
              </w:numPr>
              <w:adjustRightInd w:val="0"/>
              <w:snapToGrid w:val="0"/>
              <w:rPr>
                <w:rFonts w:hint="eastAsia"/>
              </w:rPr>
            </w:pPr>
            <w:r>
              <w:rPr>
                <w:rFonts w:hint="eastAsia"/>
              </w:rPr>
              <w:t>飲片保存必須有除濕及空調設備，並擺放於通風乾燥處。</w:t>
            </w:r>
          </w:p>
          <w:p w14:paraId="20098216" w14:textId="77777777" w:rsidR="00000000" w:rsidRDefault="00000000">
            <w:pPr>
              <w:numPr>
                <w:ilvl w:val="0"/>
                <w:numId w:val="112"/>
              </w:numPr>
              <w:adjustRightInd w:val="0"/>
              <w:snapToGrid w:val="0"/>
              <w:rPr>
                <w:rFonts w:hint="eastAsia"/>
              </w:rPr>
            </w:pPr>
            <w:r>
              <w:rPr>
                <w:rFonts w:hint="eastAsia"/>
              </w:rPr>
              <w:t>為保持藥材品質良好，應依個別需要進行炮製項目。</w:t>
            </w:r>
          </w:p>
          <w:p w14:paraId="27D057E4" w14:textId="77777777" w:rsidR="00000000" w:rsidRDefault="00000000">
            <w:pPr>
              <w:numPr>
                <w:ilvl w:val="0"/>
                <w:numId w:val="112"/>
              </w:numPr>
              <w:adjustRightInd w:val="0"/>
              <w:snapToGrid w:val="0"/>
              <w:rPr>
                <w:rFonts w:hint="eastAsia"/>
              </w:rPr>
            </w:pPr>
            <w:r>
              <w:rPr>
                <w:rFonts w:hint="eastAsia"/>
              </w:rPr>
              <w:t>冷藏設備應有保養、維修紀錄。</w:t>
            </w:r>
          </w:p>
          <w:p w14:paraId="7EC88DC1" w14:textId="77777777" w:rsidR="00000000" w:rsidRDefault="00000000">
            <w:pPr>
              <w:numPr>
                <w:ilvl w:val="0"/>
                <w:numId w:val="112"/>
              </w:numPr>
              <w:adjustRightInd w:val="0"/>
              <w:snapToGrid w:val="0"/>
              <w:rPr>
                <w:rFonts w:hint="eastAsia"/>
              </w:rPr>
            </w:pPr>
            <w:r>
              <w:rPr>
                <w:rFonts w:hint="eastAsia"/>
              </w:rPr>
              <w:t>飲片取用後應立即關妥櫥櫃，避免蟲害侵入滋生。</w:t>
            </w:r>
          </w:p>
          <w:p w14:paraId="6EF333B3"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4-8</w:t>
            </w:r>
            <w:r>
              <w:rPr>
                <w:rFonts w:cs="Arial" w:hint="eastAsia"/>
              </w:rPr>
              <w:t>項至少符合三項</w:t>
            </w:r>
          </w:p>
          <w:p w14:paraId="03134D59" w14:textId="77777777" w:rsidR="00000000" w:rsidRDefault="00000000">
            <w:pPr>
              <w:snapToGrid w:val="0"/>
              <w:jc w:val="both"/>
              <w:rPr>
                <w:rFonts w:cs="Arial" w:hint="eastAsia"/>
              </w:rPr>
            </w:pPr>
            <w:r>
              <w:rPr>
                <w:rFonts w:cs="Arial" w:hint="eastAsia"/>
              </w:rPr>
              <w:t>A</w:t>
            </w:r>
            <w:r>
              <w:rPr>
                <w:rFonts w:cs="Arial" w:hint="eastAsia"/>
              </w:rPr>
              <w:t>：符合上述全數項目</w:t>
            </w:r>
          </w:p>
          <w:p w14:paraId="168AF16D" w14:textId="77777777" w:rsidR="00000000" w:rsidRDefault="00000000">
            <w:pPr>
              <w:adjustRightInd w:val="0"/>
              <w:snapToGrid w:val="0"/>
              <w:rPr>
                <w:rFonts w:hint="eastAsia"/>
              </w:rPr>
            </w:pPr>
            <w:r>
              <w:rPr>
                <w:rFonts w:hint="eastAsia"/>
              </w:rPr>
              <w:t>[</w:t>
            </w:r>
            <w:r>
              <w:rPr>
                <w:rFonts w:hint="eastAsia"/>
              </w:rPr>
              <w:t>註</w:t>
            </w:r>
            <w:r>
              <w:rPr>
                <w:rFonts w:hint="eastAsia"/>
              </w:rPr>
              <w:t>]</w:t>
            </w:r>
            <w:r>
              <w:rPr>
                <w:rFonts w:hint="eastAsia"/>
              </w:rPr>
              <w:t>無飲片藥材者，不適用第</w:t>
            </w:r>
            <w:r>
              <w:rPr>
                <w:rFonts w:hint="eastAsia"/>
              </w:rPr>
              <w:t>4-8</w:t>
            </w:r>
            <w:r>
              <w:rPr>
                <w:rFonts w:hint="eastAsia"/>
              </w:rPr>
              <w:t>項</w:t>
            </w:r>
          </w:p>
        </w:tc>
      </w:tr>
      <w:tr w:rsidR="00000000" w14:paraId="1CAB5B97" w14:textId="77777777">
        <w:tblPrEx>
          <w:tblCellMar>
            <w:top w:w="0" w:type="dxa"/>
            <w:bottom w:w="0" w:type="dxa"/>
          </w:tblCellMar>
        </w:tblPrEx>
        <w:trPr>
          <w:cantSplit/>
          <w:trHeight w:val="1427"/>
        </w:trPr>
        <w:tc>
          <w:tcPr>
            <w:tcW w:w="431" w:type="pct"/>
            <w:vAlign w:val="center"/>
          </w:tcPr>
          <w:p w14:paraId="5DADB4C5" w14:textId="77777777" w:rsidR="00000000" w:rsidRDefault="00000000">
            <w:pPr>
              <w:widowControl/>
              <w:adjustRightInd w:val="0"/>
              <w:snapToGrid w:val="0"/>
              <w:rPr>
                <w:kern w:val="0"/>
              </w:rPr>
            </w:pPr>
            <w:r>
              <w:rPr>
                <w:b/>
                <w:bCs/>
                <w:kern w:val="0"/>
              </w:rPr>
              <w:t>4.</w:t>
            </w:r>
            <w:r>
              <w:rPr>
                <w:rFonts w:hint="eastAsia"/>
                <w:b/>
                <w:bCs/>
                <w:kern w:val="0"/>
              </w:rPr>
              <w:t>6</w:t>
            </w:r>
            <w:r>
              <w:rPr>
                <w:b/>
                <w:bCs/>
                <w:kern w:val="0"/>
              </w:rPr>
              <w:t>.3</w:t>
            </w:r>
          </w:p>
        </w:tc>
        <w:tc>
          <w:tcPr>
            <w:tcW w:w="1465" w:type="pct"/>
            <w:tcBorders>
              <w:right w:val="single" w:sz="4" w:space="0" w:color="auto"/>
            </w:tcBorders>
            <w:vAlign w:val="center"/>
          </w:tcPr>
          <w:p w14:paraId="6BFCCAE5" w14:textId="77777777" w:rsidR="00000000" w:rsidRDefault="00000000">
            <w:pPr>
              <w:widowControl/>
              <w:adjustRightInd w:val="0"/>
              <w:snapToGrid w:val="0"/>
              <w:rPr>
                <w:rFonts w:cs="新細明體"/>
                <w:kern w:val="0"/>
              </w:rPr>
            </w:pPr>
            <w:r>
              <w:rPr>
                <w:rFonts w:hint="eastAsia"/>
                <w:b/>
                <w:bCs/>
                <w:kern w:val="0"/>
              </w:rPr>
              <w:t>提供病人藥事照顧之正確性、適當性及具成效</w:t>
            </w:r>
          </w:p>
        </w:tc>
        <w:tc>
          <w:tcPr>
            <w:tcW w:w="261" w:type="pct"/>
            <w:tcBorders>
              <w:right w:val="single" w:sz="4" w:space="0" w:color="auto"/>
            </w:tcBorders>
            <w:vAlign w:val="center"/>
          </w:tcPr>
          <w:p w14:paraId="5C00B185" w14:textId="77777777" w:rsidR="00000000" w:rsidRDefault="00000000">
            <w:pPr>
              <w:widowControl/>
              <w:adjustRightInd w:val="0"/>
              <w:snapToGrid w:val="0"/>
              <w:jc w:val="both"/>
              <w:rPr>
                <w:rFonts w:cs="新細明體"/>
                <w:kern w:val="0"/>
              </w:rPr>
            </w:pPr>
          </w:p>
        </w:tc>
        <w:tc>
          <w:tcPr>
            <w:tcW w:w="261" w:type="pct"/>
            <w:tcBorders>
              <w:left w:val="single" w:sz="4" w:space="0" w:color="auto"/>
            </w:tcBorders>
            <w:vAlign w:val="center"/>
          </w:tcPr>
          <w:p w14:paraId="21A71EC0" w14:textId="77777777" w:rsidR="00000000" w:rsidRDefault="00000000">
            <w:pPr>
              <w:widowControl/>
              <w:adjustRightInd w:val="0"/>
              <w:snapToGrid w:val="0"/>
              <w:rPr>
                <w:rFonts w:cs="新細明體"/>
                <w:kern w:val="0"/>
              </w:rPr>
            </w:pPr>
          </w:p>
        </w:tc>
        <w:tc>
          <w:tcPr>
            <w:tcW w:w="2582" w:type="pct"/>
            <w:vAlign w:val="center"/>
          </w:tcPr>
          <w:p w14:paraId="235360A7" w14:textId="77777777" w:rsidR="00000000" w:rsidRDefault="00000000">
            <w:pPr>
              <w:widowControl/>
              <w:snapToGrid w:val="0"/>
              <w:rPr>
                <w:rFonts w:hint="eastAsia"/>
              </w:rPr>
            </w:pPr>
            <w:r>
              <w:rPr>
                <w:rFonts w:hint="eastAsia"/>
              </w:rPr>
              <w:t>[</w:t>
            </w:r>
            <w:r>
              <w:rPr>
                <w:rFonts w:hint="eastAsia"/>
              </w:rPr>
              <w:t>重點</w:t>
            </w:r>
            <w:r>
              <w:rPr>
                <w:rFonts w:hint="eastAsia"/>
              </w:rPr>
              <w:t>]</w:t>
            </w:r>
          </w:p>
          <w:p w14:paraId="50AFA349" w14:textId="77777777" w:rsidR="00000000" w:rsidRDefault="00000000">
            <w:pPr>
              <w:widowControl/>
              <w:snapToGrid w:val="0"/>
              <w:rPr>
                <w:rFonts w:hint="eastAsia"/>
              </w:rPr>
            </w:pPr>
            <w:r>
              <w:rPr>
                <w:rFonts w:hint="eastAsia"/>
              </w:rPr>
              <w:t>明文規定門診或住院調劑之作業程序。對新進人員之業務指導要明確，並確立指導機制。至於調劑後確認之機制應依處方評估步驟、覆核時發現之調劑錯誤、及院內有關部門發現之狀況等，</w:t>
            </w:r>
            <w:r>
              <w:t xml:space="preserve"> </w:t>
            </w:r>
            <w:r>
              <w:rPr>
                <w:rFonts w:hint="eastAsia"/>
              </w:rPr>
              <w:t>分別取得相關部門之報告並予調查。如果可由紀錄掌握調劑錯誤之狀況及原因分析、檢討提出對策及執行成果等時，</w:t>
            </w:r>
            <w:r>
              <w:t xml:space="preserve"> </w:t>
            </w:r>
            <w:r>
              <w:rPr>
                <w:rFonts w:hint="eastAsia"/>
              </w:rPr>
              <w:t>則可評估為與院內相關部門合作順利。</w:t>
            </w:r>
          </w:p>
          <w:p w14:paraId="7D17FF55" w14:textId="77777777" w:rsidR="00000000" w:rsidRDefault="00000000">
            <w:pPr>
              <w:widowControl/>
              <w:snapToGrid w:val="0"/>
              <w:rPr>
                <w:rFonts w:cs="新細明體" w:hint="eastAsia"/>
                <w:kern w:val="0"/>
              </w:rPr>
            </w:pPr>
            <w:r>
              <w:t>[</w:t>
            </w:r>
            <w:r>
              <w:rPr>
                <w:rFonts w:hint="eastAsia"/>
              </w:rPr>
              <w:t>說明</w:t>
            </w:r>
            <w:r>
              <w:t xml:space="preserve">] </w:t>
            </w:r>
            <w:r>
              <w:rPr>
                <w:rFonts w:hint="eastAsia"/>
              </w:rPr>
              <w:t>參考</w:t>
            </w:r>
            <w:r>
              <w:t>GDP</w:t>
            </w:r>
            <w:r>
              <w:rPr>
                <w:rFonts w:hint="eastAsia"/>
              </w:rPr>
              <w:t>「優良藥品調劑作業規範」</w:t>
            </w:r>
          </w:p>
        </w:tc>
      </w:tr>
      <w:tr w:rsidR="00000000" w14:paraId="29A10F55" w14:textId="77777777">
        <w:tblPrEx>
          <w:tblCellMar>
            <w:top w:w="0" w:type="dxa"/>
            <w:bottom w:w="0" w:type="dxa"/>
          </w:tblCellMar>
        </w:tblPrEx>
        <w:trPr>
          <w:cantSplit/>
          <w:trHeight w:val="3393"/>
        </w:trPr>
        <w:tc>
          <w:tcPr>
            <w:tcW w:w="431" w:type="pct"/>
            <w:vAlign w:val="center"/>
          </w:tcPr>
          <w:p w14:paraId="74E55F22" w14:textId="77777777" w:rsidR="00000000" w:rsidRDefault="00000000">
            <w:pPr>
              <w:widowControl/>
              <w:adjustRightInd w:val="0"/>
              <w:snapToGrid w:val="0"/>
              <w:jc w:val="right"/>
              <w:rPr>
                <w:kern w:val="0"/>
              </w:rPr>
            </w:pPr>
            <w:r>
              <w:rPr>
                <w:kern w:val="0"/>
              </w:rPr>
              <w:lastRenderedPageBreak/>
              <w:t>4.</w:t>
            </w:r>
            <w:r>
              <w:rPr>
                <w:rFonts w:hint="eastAsia"/>
                <w:kern w:val="0"/>
              </w:rPr>
              <w:t>6</w:t>
            </w:r>
            <w:r>
              <w:rPr>
                <w:kern w:val="0"/>
              </w:rPr>
              <w:t>.3.1</w:t>
            </w:r>
          </w:p>
        </w:tc>
        <w:tc>
          <w:tcPr>
            <w:tcW w:w="1465" w:type="pct"/>
            <w:tcBorders>
              <w:right w:val="single" w:sz="4" w:space="0" w:color="auto"/>
            </w:tcBorders>
            <w:vAlign w:val="center"/>
          </w:tcPr>
          <w:p w14:paraId="1E7F8CCC" w14:textId="77777777" w:rsidR="00000000" w:rsidRDefault="00000000">
            <w:pPr>
              <w:widowControl/>
              <w:adjustRightInd w:val="0"/>
              <w:snapToGrid w:val="0"/>
              <w:rPr>
                <w:rFonts w:cs="新細明體"/>
                <w:kern w:val="0"/>
              </w:rPr>
            </w:pPr>
            <w:r>
              <w:rPr>
                <w:rFonts w:hint="eastAsia"/>
                <w:kern w:val="0"/>
              </w:rPr>
              <w:t>依「優良藥品調劑作業規範」訂定調劑作業程序，並確實執行</w:t>
            </w:r>
          </w:p>
        </w:tc>
        <w:tc>
          <w:tcPr>
            <w:tcW w:w="261" w:type="pct"/>
            <w:tcBorders>
              <w:right w:val="single" w:sz="4" w:space="0" w:color="auto"/>
            </w:tcBorders>
            <w:vAlign w:val="center"/>
          </w:tcPr>
          <w:p w14:paraId="1E4921E3"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76A5C8A5"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510F5136" w14:textId="77777777" w:rsidR="00000000" w:rsidRDefault="00000000">
            <w:pPr>
              <w:adjustRightInd w:val="0"/>
              <w:snapToGrid w:val="0"/>
              <w:rPr>
                <w:rFonts w:cs="Arial" w:hint="eastAsia"/>
              </w:rPr>
            </w:pPr>
            <w:r>
              <w:rPr>
                <w:rFonts w:hint="eastAsia"/>
              </w:rPr>
              <w:t>應確保處方正確性、適當性及特殊中藥用藥指導等用藥安全品質。</w:t>
            </w:r>
            <w:r>
              <w:rPr>
                <w:rFonts w:cs="Arial" w:hint="eastAsia"/>
              </w:rPr>
              <w:t>下列項目至少符合二項者評為</w:t>
            </w:r>
            <w:r>
              <w:rPr>
                <w:rFonts w:cs="Arial" w:hint="eastAsia"/>
              </w:rPr>
              <w:t>C</w:t>
            </w:r>
            <w:r>
              <w:rPr>
                <w:rFonts w:cs="Arial" w:hint="eastAsia"/>
              </w:rPr>
              <w:t>：</w:t>
            </w:r>
          </w:p>
          <w:p w14:paraId="53AB546A" w14:textId="77777777" w:rsidR="00000000" w:rsidRDefault="00000000">
            <w:pPr>
              <w:numPr>
                <w:ilvl w:val="0"/>
                <w:numId w:val="123"/>
              </w:numPr>
              <w:adjustRightInd w:val="0"/>
              <w:snapToGrid w:val="0"/>
              <w:ind w:right="57"/>
              <w:rPr>
                <w:rFonts w:hint="eastAsia"/>
              </w:rPr>
            </w:pPr>
            <w:r>
              <w:rPr>
                <w:rFonts w:hint="eastAsia"/>
              </w:rPr>
              <w:t>應有科學中藥調劑作業標準書。</w:t>
            </w:r>
          </w:p>
          <w:p w14:paraId="6ED25181" w14:textId="77777777" w:rsidR="00000000" w:rsidRDefault="00000000">
            <w:pPr>
              <w:numPr>
                <w:ilvl w:val="0"/>
                <w:numId w:val="123"/>
              </w:numPr>
              <w:adjustRightInd w:val="0"/>
              <w:snapToGrid w:val="0"/>
              <w:ind w:right="57"/>
              <w:rPr>
                <w:rFonts w:hint="eastAsia"/>
              </w:rPr>
            </w:pPr>
            <w:r>
              <w:rPr>
                <w:rFonts w:hint="eastAsia"/>
              </w:rPr>
              <w:t>應有電腦系統當機後調劑作業標準書。</w:t>
            </w:r>
          </w:p>
          <w:p w14:paraId="158DAA64" w14:textId="77777777" w:rsidR="00000000" w:rsidRDefault="00000000">
            <w:pPr>
              <w:numPr>
                <w:ilvl w:val="0"/>
                <w:numId w:val="123"/>
              </w:numPr>
              <w:adjustRightInd w:val="0"/>
              <w:snapToGrid w:val="0"/>
              <w:ind w:right="57"/>
              <w:rPr>
                <w:rFonts w:hint="eastAsia"/>
              </w:rPr>
            </w:pPr>
            <w:r>
              <w:rPr>
                <w:rFonts w:hint="eastAsia"/>
              </w:rPr>
              <w:t>應有飲片調劑作業標準書。</w:t>
            </w:r>
          </w:p>
          <w:p w14:paraId="76CE80C9" w14:textId="77777777" w:rsidR="00000000" w:rsidRDefault="00000000">
            <w:pPr>
              <w:numPr>
                <w:ilvl w:val="0"/>
                <w:numId w:val="123"/>
              </w:numPr>
              <w:adjustRightInd w:val="0"/>
              <w:snapToGrid w:val="0"/>
              <w:ind w:right="57"/>
              <w:rPr>
                <w:rFonts w:hint="eastAsia"/>
              </w:rPr>
            </w:pPr>
            <w:r>
              <w:rPr>
                <w:rFonts w:hint="eastAsia"/>
              </w:rPr>
              <w:t>應有住院處方調劑作業標準書。</w:t>
            </w:r>
          </w:p>
          <w:p w14:paraId="6B2FA3A4" w14:textId="77777777" w:rsidR="00000000" w:rsidRDefault="00000000">
            <w:pPr>
              <w:snapToGrid w:val="0"/>
              <w:jc w:val="both"/>
              <w:rPr>
                <w:rFonts w:cs="Arial" w:hint="eastAsia"/>
              </w:rPr>
            </w:pPr>
            <w:r>
              <w:rPr>
                <w:rFonts w:cs="Arial" w:hint="eastAsia"/>
              </w:rPr>
              <w:t>B</w:t>
            </w:r>
            <w:r>
              <w:rPr>
                <w:rFonts w:cs="Arial" w:hint="eastAsia"/>
              </w:rPr>
              <w:t>：上述項目至少符合三項</w:t>
            </w:r>
          </w:p>
          <w:p w14:paraId="1DA5B7E7" w14:textId="77777777" w:rsidR="00000000" w:rsidRDefault="00000000">
            <w:pPr>
              <w:snapToGrid w:val="0"/>
              <w:jc w:val="both"/>
              <w:rPr>
                <w:rFonts w:cs="Arial" w:hint="eastAsia"/>
              </w:rPr>
            </w:pPr>
            <w:r>
              <w:rPr>
                <w:rFonts w:cs="Arial" w:hint="eastAsia"/>
              </w:rPr>
              <w:t>A</w:t>
            </w:r>
            <w:r>
              <w:rPr>
                <w:rFonts w:cs="Arial" w:hint="eastAsia"/>
              </w:rPr>
              <w:t>：須符合上述全數項目</w:t>
            </w:r>
          </w:p>
          <w:p w14:paraId="798CCCFD" w14:textId="77777777" w:rsidR="00000000" w:rsidRDefault="00000000">
            <w:pPr>
              <w:adjustRightInd w:val="0"/>
              <w:snapToGrid w:val="0"/>
              <w:ind w:left="480" w:hangingChars="200" w:hanging="480"/>
              <w:rPr>
                <w:rFonts w:hint="eastAsia"/>
              </w:rPr>
            </w:pPr>
            <w:r>
              <w:rPr>
                <w:rFonts w:hint="eastAsia"/>
              </w:rPr>
              <w:t>註：無飲片藥材者，不適用第</w:t>
            </w:r>
            <w:r>
              <w:rPr>
                <w:rFonts w:hint="eastAsia"/>
              </w:rPr>
              <w:t>3</w:t>
            </w:r>
            <w:r>
              <w:rPr>
                <w:rFonts w:hint="eastAsia"/>
              </w:rPr>
              <w:t>項；無住院服務者，不適用第</w:t>
            </w:r>
            <w:r>
              <w:rPr>
                <w:rFonts w:hint="eastAsia"/>
              </w:rPr>
              <w:t>4</w:t>
            </w:r>
            <w:r>
              <w:rPr>
                <w:rFonts w:hint="eastAsia"/>
              </w:rPr>
              <w:t>項</w:t>
            </w:r>
          </w:p>
        </w:tc>
      </w:tr>
      <w:tr w:rsidR="00000000" w14:paraId="26EB01AA" w14:textId="77777777">
        <w:tblPrEx>
          <w:tblCellMar>
            <w:top w:w="0" w:type="dxa"/>
            <w:bottom w:w="0" w:type="dxa"/>
          </w:tblCellMar>
        </w:tblPrEx>
        <w:trPr>
          <w:cantSplit/>
          <w:trHeight w:val="2865"/>
        </w:trPr>
        <w:tc>
          <w:tcPr>
            <w:tcW w:w="431" w:type="pct"/>
            <w:vAlign w:val="center"/>
          </w:tcPr>
          <w:p w14:paraId="22D5E874" w14:textId="77777777" w:rsidR="00000000" w:rsidRDefault="00000000">
            <w:pPr>
              <w:widowControl/>
              <w:adjustRightInd w:val="0"/>
              <w:snapToGrid w:val="0"/>
              <w:jc w:val="right"/>
              <w:rPr>
                <w:kern w:val="0"/>
              </w:rPr>
            </w:pPr>
            <w:r>
              <w:rPr>
                <w:kern w:val="0"/>
              </w:rPr>
              <w:t>4.</w:t>
            </w:r>
            <w:r>
              <w:rPr>
                <w:rFonts w:hint="eastAsia"/>
                <w:kern w:val="0"/>
              </w:rPr>
              <w:t>6</w:t>
            </w:r>
            <w:r>
              <w:rPr>
                <w:kern w:val="0"/>
              </w:rPr>
              <w:t>.3.2</w:t>
            </w:r>
          </w:p>
        </w:tc>
        <w:tc>
          <w:tcPr>
            <w:tcW w:w="1465" w:type="pct"/>
            <w:tcBorders>
              <w:right w:val="single" w:sz="4" w:space="0" w:color="auto"/>
            </w:tcBorders>
            <w:vAlign w:val="center"/>
          </w:tcPr>
          <w:p w14:paraId="034362F1" w14:textId="77777777" w:rsidR="00000000" w:rsidRDefault="00000000">
            <w:pPr>
              <w:widowControl/>
              <w:adjustRightInd w:val="0"/>
              <w:snapToGrid w:val="0"/>
              <w:rPr>
                <w:rFonts w:cs="新細明體"/>
                <w:kern w:val="0"/>
              </w:rPr>
            </w:pPr>
            <w:r>
              <w:rPr>
                <w:rFonts w:cs="新細明體" w:hint="eastAsia"/>
                <w:kern w:val="0"/>
              </w:rPr>
              <w:t>藥品調劑作業適當</w:t>
            </w:r>
          </w:p>
        </w:tc>
        <w:tc>
          <w:tcPr>
            <w:tcW w:w="261" w:type="pct"/>
            <w:tcBorders>
              <w:right w:val="single" w:sz="4" w:space="0" w:color="auto"/>
            </w:tcBorders>
            <w:vAlign w:val="center"/>
          </w:tcPr>
          <w:p w14:paraId="4B375EE3"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2640122B"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0305D517" w14:textId="77777777" w:rsidR="00000000" w:rsidRDefault="00000000">
            <w:pPr>
              <w:adjustRightInd w:val="0"/>
              <w:snapToGrid w:val="0"/>
              <w:ind w:right="57"/>
              <w:rPr>
                <w:rFonts w:cs="Arial" w:hint="eastAsia"/>
              </w:rPr>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w:t>
            </w:r>
            <w:r>
              <w:rPr>
                <w:rFonts w:cs="Arial" w:hint="eastAsia"/>
              </w:rPr>
              <w:t>3</w:t>
            </w:r>
            <w:r>
              <w:rPr>
                <w:rFonts w:cs="Arial" w:hint="eastAsia"/>
              </w:rPr>
              <w:t>項</w:t>
            </w:r>
          </w:p>
          <w:p w14:paraId="11CC8230" w14:textId="77777777" w:rsidR="00000000" w:rsidRDefault="00000000">
            <w:pPr>
              <w:numPr>
                <w:ilvl w:val="0"/>
                <w:numId w:val="124"/>
              </w:numPr>
              <w:adjustRightInd w:val="0"/>
              <w:snapToGrid w:val="0"/>
              <w:ind w:right="57"/>
              <w:rPr>
                <w:rFonts w:hint="eastAsia"/>
              </w:rPr>
            </w:pPr>
            <w:r>
              <w:rPr>
                <w:rFonts w:hint="eastAsia"/>
              </w:rPr>
              <w:t>調劑作業應有足夠之空間與照明，以減少發生調劑錯誤之可能性。</w:t>
            </w:r>
          </w:p>
          <w:p w14:paraId="6DAB3312" w14:textId="77777777" w:rsidR="00000000" w:rsidRDefault="00000000">
            <w:pPr>
              <w:numPr>
                <w:ilvl w:val="0"/>
                <w:numId w:val="124"/>
              </w:numPr>
              <w:adjustRightInd w:val="0"/>
              <w:snapToGrid w:val="0"/>
              <w:ind w:right="57"/>
              <w:rPr>
                <w:rFonts w:hint="eastAsia"/>
              </w:rPr>
            </w:pPr>
            <w:r>
              <w:rPr>
                <w:rFonts w:hint="eastAsia"/>
              </w:rPr>
              <w:t>藥事人員受理處方時應確認處方之合法性與完整性，注意處方上年、月、日、病人姓名、性別、年齡、藥名、劑量、用法、醫師署名或蓋章等項；如有可疑之處，應詢明原處方醫師確認後方得調劑。</w:t>
            </w:r>
          </w:p>
          <w:p w14:paraId="5BD31CE5" w14:textId="77777777" w:rsidR="00000000" w:rsidRDefault="00000000">
            <w:pPr>
              <w:numPr>
                <w:ilvl w:val="0"/>
                <w:numId w:val="124"/>
              </w:numPr>
              <w:adjustRightInd w:val="0"/>
              <w:snapToGrid w:val="0"/>
              <w:ind w:right="57"/>
              <w:rPr>
                <w:rFonts w:hint="eastAsia"/>
              </w:rPr>
            </w:pPr>
            <w:r>
              <w:rPr>
                <w:rFonts w:hint="eastAsia"/>
              </w:rPr>
              <w:t>調劑作業雙重覆核。</w:t>
            </w:r>
          </w:p>
          <w:p w14:paraId="4D0851A3" w14:textId="77777777" w:rsidR="00000000" w:rsidRDefault="00000000">
            <w:pPr>
              <w:numPr>
                <w:ilvl w:val="0"/>
                <w:numId w:val="124"/>
              </w:numPr>
              <w:adjustRightInd w:val="0"/>
              <w:snapToGrid w:val="0"/>
              <w:ind w:right="57"/>
              <w:rPr>
                <w:rFonts w:hint="eastAsia"/>
              </w:rPr>
            </w:pPr>
            <w:r>
              <w:rPr>
                <w:rFonts w:hint="eastAsia"/>
              </w:rPr>
              <w:t>交付藥劑應適切確認病患身分，以避免錯誤。</w:t>
            </w:r>
          </w:p>
          <w:p w14:paraId="5330A8E4" w14:textId="77777777" w:rsidR="00000000" w:rsidRDefault="00000000">
            <w:pPr>
              <w:numPr>
                <w:ilvl w:val="0"/>
                <w:numId w:val="124"/>
              </w:numPr>
              <w:adjustRightInd w:val="0"/>
              <w:snapToGrid w:val="0"/>
              <w:ind w:right="57"/>
              <w:rPr>
                <w:rFonts w:hint="eastAsia"/>
              </w:rPr>
            </w:pPr>
            <w:r>
              <w:rPr>
                <w:rFonts w:hint="eastAsia"/>
              </w:rPr>
              <w:t>藥事人員調劑錯誤事件應有紀錄及檢討改進措施。</w:t>
            </w:r>
          </w:p>
          <w:p w14:paraId="0CCC0208"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4-5</w:t>
            </w:r>
            <w:r>
              <w:rPr>
                <w:rFonts w:cs="Arial" w:hint="eastAsia"/>
              </w:rPr>
              <w:t>項至少符合一項</w:t>
            </w:r>
          </w:p>
          <w:p w14:paraId="0976A029" w14:textId="77777777" w:rsidR="00000000" w:rsidRDefault="00000000">
            <w:pPr>
              <w:snapToGrid w:val="0"/>
              <w:rPr>
                <w:rFonts w:hint="eastAsia"/>
              </w:rPr>
            </w:pPr>
            <w:r>
              <w:rPr>
                <w:rFonts w:cs="Arial" w:hint="eastAsia"/>
              </w:rPr>
              <w:t>A</w:t>
            </w:r>
            <w:r>
              <w:rPr>
                <w:rFonts w:cs="Arial" w:hint="eastAsia"/>
              </w:rPr>
              <w:t>：符合上述全數項目</w:t>
            </w:r>
          </w:p>
        </w:tc>
      </w:tr>
      <w:tr w:rsidR="00000000" w14:paraId="4A15F634" w14:textId="77777777">
        <w:tblPrEx>
          <w:tblCellMar>
            <w:top w:w="0" w:type="dxa"/>
            <w:bottom w:w="0" w:type="dxa"/>
          </w:tblCellMar>
        </w:tblPrEx>
        <w:trPr>
          <w:cantSplit/>
          <w:trHeight w:val="366"/>
        </w:trPr>
        <w:tc>
          <w:tcPr>
            <w:tcW w:w="431" w:type="pct"/>
            <w:vAlign w:val="center"/>
          </w:tcPr>
          <w:p w14:paraId="20AB9626" w14:textId="77777777" w:rsidR="00000000" w:rsidRDefault="00000000">
            <w:pPr>
              <w:widowControl/>
              <w:adjustRightInd w:val="0"/>
              <w:snapToGrid w:val="0"/>
              <w:jc w:val="right"/>
              <w:rPr>
                <w:kern w:val="0"/>
              </w:rPr>
            </w:pPr>
            <w:r>
              <w:rPr>
                <w:kern w:val="0"/>
              </w:rPr>
              <w:t>4.</w:t>
            </w:r>
            <w:r>
              <w:rPr>
                <w:rFonts w:hint="eastAsia"/>
                <w:kern w:val="0"/>
              </w:rPr>
              <w:t>6</w:t>
            </w:r>
            <w:r>
              <w:rPr>
                <w:kern w:val="0"/>
              </w:rPr>
              <w:t>.3.3</w:t>
            </w:r>
          </w:p>
        </w:tc>
        <w:tc>
          <w:tcPr>
            <w:tcW w:w="1465" w:type="pct"/>
            <w:tcBorders>
              <w:right w:val="single" w:sz="4" w:space="0" w:color="auto"/>
            </w:tcBorders>
            <w:vAlign w:val="center"/>
          </w:tcPr>
          <w:p w14:paraId="71ABFCE7" w14:textId="77777777" w:rsidR="00000000" w:rsidRDefault="00000000">
            <w:pPr>
              <w:widowControl/>
              <w:adjustRightInd w:val="0"/>
              <w:snapToGrid w:val="0"/>
              <w:rPr>
                <w:rFonts w:cs="新細明體" w:hint="eastAsia"/>
                <w:kern w:val="0"/>
              </w:rPr>
            </w:pPr>
            <w:r>
              <w:rPr>
                <w:rFonts w:cs="新細明體" w:hint="eastAsia"/>
                <w:kern w:val="0"/>
              </w:rPr>
              <w:t>建置監測機制，評估處方及調劑之正確性，並確實執行</w:t>
            </w:r>
          </w:p>
        </w:tc>
        <w:tc>
          <w:tcPr>
            <w:tcW w:w="261" w:type="pct"/>
            <w:tcBorders>
              <w:right w:val="single" w:sz="4" w:space="0" w:color="auto"/>
            </w:tcBorders>
            <w:vAlign w:val="center"/>
          </w:tcPr>
          <w:p w14:paraId="6E122699" w14:textId="77777777" w:rsidR="00000000" w:rsidRDefault="00000000">
            <w:pPr>
              <w:widowControl/>
              <w:jc w:val="both"/>
              <w:rPr>
                <w:rFonts w:cs="新細明體" w:hint="eastAsia"/>
                <w:kern w:val="0"/>
                <w:u w:val="single"/>
              </w:rPr>
            </w:pPr>
            <w:r>
              <w:rPr>
                <w:rFonts w:cs="新細明體" w:hint="eastAsia"/>
                <w:kern w:val="0"/>
                <w:u w:val="single"/>
              </w:rPr>
              <w:t>基</w:t>
            </w:r>
          </w:p>
        </w:tc>
        <w:tc>
          <w:tcPr>
            <w:tcW w:w="261" w:type="pct"/>
            <w:tcBorders>
              <w:left w:val="single" w:sz="4" w:space="0" w:color="auto"/>
            </w:tcBorders>
            <w:vAlign w:val="center"/>
          </w:tcPr>
          <w:p w14:paraId="495F9F03"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7464116D" w14:textId="77777777" w:rsidR="00000000" w:rsidRDefault="00000000">
            <w:pPr>
              <w:widowControl/>
              <w:adjustRightInd w:val="0"/>
              <w:snapToGrid w:val="0"/>
              <w:rPr>
                <w:rFonts w:hint="eastAsia"/>
              </w:rPr>
            </w:pPr>
            <w:r>
              <w:rPr>
                <w:rFonts w:cs="Arial" w:hint="eastAsia"/>
              </w:rPr>
              <w:t>C</w:t>
            </w:r>
            <w:r>
              <w:rPr>
                <w:rFonts w:cs="Arial" w:hint="eastAsia"/>
              </w:rPr>
              <w:t>：符合下列第</w:t>
            </w:r>
            <w:r>
              <w:rPr>
                <w:rFonts w:cs="Arial" w:hint="eastAsia"/>
              </w:rPr>
              <w:t>1</w:t>
            </w:r>
            <w:r>
              <w:rPr>
                <w:rFonts w:cs="Arial" w:hint="eastAsia"/>
              </w:rPr>
              <w:t>、</w:t>
            </w:r>
            <w:r>
              <w:rPr>
                <w:rFonts w:cs="Arial" w:hint="eastAsia"/>
              </w:rPr>
              <w:t>2</w:t>
            </w:r>
            <w:r>
              <w:rPr>
                <w:rFonts w:cs="Arial" w:hint="eastAsia"/>
              </w:rPr>
              <w:t>項</w:t>
            </w:r>
          </w:p>
          <w:p w14:paraId="3DFD6C8C" w14:textId="77777777" w:rsidR="00000000" w:rsidRDefault="00000000">
            <w:pPr>
              <w:widowControl/>
              <w:numPr>
                <w:ilvl w:val="0"/>
                <w:numId w:val="115"/>
              </w:numPr>
              <w:adjustRightInd w:val="0"/>
              <w:snapToGrid w:val="0"/>
              <w:rPr>
                <w:rFonts w:hint="eastAsia"/>
              </w:rPr>
            </w:pPr>
            <w:r>
              <w:rPr>
                <w:rFonts w:hint="eastAsia"/>
              </w:rPr>
              <w:t>為確認處方正確性，應有藥物過量警示機制（依藥典或相關典籍指示之日用量）。</w:t>
            </w:r>
          </w:p>
          <w:p w14:paraId="3E3A0AB4" w14:textId="77777777" w:rsidR="00000000" w:rsidRDefault="00000000">
            <w:pPr>
              <w:widowControl/>
              <w:numPr>
                <w:ilvl w:val="0"/>
                <w:numId w:val="115"/>
              </w:numPr>
              <w:adjustRightInd w:val="0"/>
              <w:snapToGrid w:val="0"/>
              <w:rPr>
                <w:rFonts w:hint="eastAsia"/>
              </w:rPr>
            </w:pPr>
            <w:r>
              <w:rPr>
                <w:rFonts w:hint="eastAsia"/>
              </w:rPr>
              <w:t>落實雙重覆核作業，正確查核調劑劑量，交付藥劑前應再三確認藥劑之劑量、色澤或飲片性狀。</w:t>
            </w:r>
          </w:p>
          <w:p w14:paraId="53B97F0B" w14:textId="77777777" w:rsidR="00000000" w:rsidRDefault="00000000">
            <w:pPr>
              <w:widowControl/>
              <w:numPr>
                <w:ilvl w:val="0"/>
                <w:numId w:val="115"/>
              </w:numPr>
              <w:adjustRightInd w:val="0"/>
              <w:snapToGrid w:val="0"/>
              <w:rPr>
                <w:rFonts w:hint="eastAsia"/>
              </w:rPr>
            </w:pPr>
            <w:r>
              <w:rPr>
                <w:rFonts w:hint="eastAsia"/>
              </w:rPr>
              <w:t>藥事人員具分析評估病名與處方或藥味之妥切性。</w:t>
            </w:r>
          </w:p>
          <w:p w14:paraId="0E4BB92B" w14:textId="77777777" w:rsidR="00000000" w:rsidRDefault="00000000">
            <w:pPr>
              <w:widowControl/>
              <w:numPr>
                <w:ilvl w:val="0"/>
                <w:numId w:val="115"/>
              </w:numPr>
              <w:adjustRightInd w:val="0"/>
              <w:snapToGrid w:val="0"/>
              <w:rPr>
                <w:rFonts w:hint="eastAsia"/>
              </w:rPr>
            </w:pPr>
            <w:r>
              <w:rPr>
                <w:rFonts w:hint="eastAsia"/>
              </w:rPr>
              <w:t>應有孕婦用藥警示系統。</w:t>
            </w:r>
          </w:p>
          <w:p w14:paraId="0A0B56E1"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且第</w:t>
            </w:r>
            <w:r>
              <w:rPr>
                <w:rFonts w:cs="Arial" w:hint="eastAsia"/>
              </w:rPr>
              <w:t>3-4</w:t>
            </w:r>
            <w:r>
              <w:rPr>
                <w:rFonts w:cs="Arial" w:hint="eastAsia"/>
              </w:rPr>
              <w:t>項至少符合一項</w:t>
            </w:r>
          </w:p>
          <w:p w14:paraId="7010A850" w14:textId="77777777" w:rsidR="00000000" w:rsidRDefault="00000000">
            <w:pPr>
              <w:widowControl/>
              <w:adjustRightInd w:val="0"/>
              <w:snapToGrid w:val="0"/>
              <w:rPr>
                <w:rFonts w:hint="eastAsia"/>
              </w:rPr>
            </w:pPr>
            <w:r>
              <w:rPr>
                <w:rFonts w:cs="Arial" w:hint="eastAsia"/>
              </w:rPr>
              <w:t>A</w:t>
            </w:r>
            <w:r>
              <w:rPr>
                <w:rFonts w:cs="Arial" w:hint="eastAsia"/>
              </w:rPr>
              <w:t>：符合上述全數項目</w:t>
            </w:r>
          </w:p>
        </w:tc>
      </w:tr>
      <w:tr w:rsidR="00000000" w14:paraId="45910E9E" w14:textId="77777777">
        <w:tblPrEx>
          <w:tblCellMar>
            <w:top w:w="0" w:type="dxa"/>
            <w:bottom w:w="0" w:type="dxa"/>
          </w:tblCellMar>
        </w:tblPrEx>
        <w:trPr>
          <w:cantSplit/>
          <w:trHeight w:val="1465"/>
        </w:trPr>
        <w:tc>
          <w:tcPr>
            <w:tcW w:w="431" w:type="pct"/>
            <w:vAlign w:val="center"/>
          </w:tcPr>
          <w:p w14:paraId="47930D85" w14:textId="77777777" w:rsidR="00000000" w:rsidRDefault="00000000">
            <w:pPr>
              <w:widowControl/>
              <w:adjustRightInd w:val="0"/>
              <w:snapToGrid w:val="0"/>
              <w:jc w:val="right"/>
              <w:rPr>
                <w:kern w:val="0"/>
              </w:rPr>
            </w:pPr>
            <w:r>
              <w:rPr>
                <w:kern w:val="0"/>
              </w:rPr>
              <w:lastRenderedPageBreak/>
              <w:t>4.</w:t>
            </w:r>
            <w:r>
              <w:rPr>
                <w:rFonts w:hint="eastAsia"/>
                <w:kern w:val="0"/>
              </w:rPr>
              <w:t>6</w:t>
            </w:r>
            <w:r>
              <w:rPr>
                <w:kern w:val="0"/>
              </w:rPr>
              <w:t>.3.4</w:t>
            </w:r>
          </w:p>
        </w:tc>
        <w:tc>
          <w:tcPr>
            <w:tcW w:w="1465" w:type="pct"/>
            <w:tcBorders>
              <w:right w:val="single" w:sz="4" w:space="0" w:color="auto"/>
            </w:tcBorders>
            <w:vAlign w:val="center"/>
          </w:tcPr>
          <w:p w14:paraId="6F7A7EFB" w14:textId="77777777" w:rsidR="00000000" w:rsidRDefault="00000000">
            <w:pPr>
              <w:widowControl/>
              <w:adjustRightInd w:val="0"/>
              <w:snapToGrid w:val="0"/>
              <w:rPr>
                <w:rFonts w:cs="新細明體" w:hint="eastAsia"/>
                <w:kern w:val="0"/>
              </w:rPr>
            </w:pPr>
            <w:r>
              <w:rPr>
                <w:rFonts w:cs="新細明體" w:hint="eastAsia"/>
                <w:kern w:val="0"/>
              </w:rPr>
              <w:t>提供適當之臨床藥學服務</w:t>
            </w:r>
          </w:p>
        </w:tc>
        <w:tc>
          <w:tcPr>
            <w:tcW w:w="261" w:type="pct"/>
            <w:tcBorders>
              <w:right w:val="single" w:sz="4" w:space="0" w:color="auto"/>
            </w:tcBorders>
            <w:vAlign w:val="center"/>
          </w:tcPr>
          <w:p w14:paraId="496650F4"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753C7E86"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2CCECB60" w14:textId="77777777" w:rsidR="00000000" w:rsidRDefault="00000000">
            <w:pPr>
              <w:snapToGrid w:val="0"/>
              <w:rPr>
                <w:rFonts w:hint="eastAsia"/>
              </w:rPr>
            </w:pPr>
            <w:r>
              <w:rPr>
                <w:rFonts w:cs="Arial" w:hint="eastAsia"/>
              </w:rPr>
              <w:t>C</w:t>
            </w:r>
            <w:r>
              <w:rPr>
                <w:rFonts w:cs="Arial" w:hint="eastAsia"/>
              </w:rPr>
              <w:t>：下列項目至少符合三項</w:t>
            </w:r>
          </w:p>
          <w:p w14:paraId="145CDC8C" w14:textId="77777777" w:rsidR="00000000" w:rsidRDefault="00000000">
            <w:pPr>
              <w:numPr>
                <w:ilvl w:val="0"/>
                <w:numId w:val="65"/>
              </w:numPr>
              <w:snapToGrid w:val="0"/>
              <w:rPr>
                <w:rFonts w:hint="eastAsia"/>
              </w:rPr>
            </w:pPr>
            <w:r>
              <w:rPr>
                <w:rFonts w:hint="eastAsia"/>
              </w:rPr>
              <w:t>應執行中藥藥物使用評估。</w:t>
            </w:r>
          </w:p>
          <w:p w14:paraId="4985A2F4" w14:textId="77777777" w:rsidR="00000000" w:rsidRDefault="00000000">
            <w:pPr>
              <w:numPr>
                <w:ilvl w:val="0"/>
                <w:numId w:val="65"/>
              </w:numPr>
              <w:snapToGrid w:val="0"/>
              <w:rPr>
                <w:rFonts w:hint="eastAsia"/>
              </w:rPr>
            </w:pPr>
            <w:r>
              <w:rPr>
                <w:rFonts w:hint="eastAsia"/>
              </w:rPr>
              <w:t>應執行藥物不良反應（</w:t>
            </w:r>
            <w:r>
              <w:rPr>
                <w:rFonts w:hint="eastAsia"/>
              </w:rPr>
              <w:t>ADR</w:t>
            </w:r>
            <w:r>
              <w:rPr>
                <w:rFonts w:hint="eastAsia"/>
              </w:rPr>
              <w:t>）通報、追蹤及宣導。</w:t>
            </w:r>
          </w:p>
          <w:p w14:paraId="26C9380B" w14:textId="77777777" w:rsidR="00000000" w:rsidRDefault="00000000">
            <w:pPr>
              <w:numPr>
                <w:ilvl w:val="0"/>
                <w:numId w:val="65"/>
              </w:numPr>
              <w:snapToGrid w:val="0"/>
              <w:rPr>
                <w:rFonts w:hint="eastAsia"/>
              </w:rPr>
            </w:pPr>
            <w:r>
              <w:rPr>
                <w:rFonts w:hint="eastAsia"/>
              </w:rPr>
              <w:t>具備調劑疏失相關預防、紀錄及檢討等措施。</w:t>
            </w:r>
          </w:p>
          <w:p w14:paraId="1077C9D4" w14:textId="77777777" w:rsidR="00000000" w:rsidRDefault="00000000">
            <w:pPr>
              <w:numPr>
                <w:ilvl w:val="0"/>
                <w:numId w:val="65"/>
              </w:numPr>
              <w:snapToGrid w:val="0"/>
              <w:rPr>
                <w:rFonts w:hint="eastAsia"/>
              </w:rPr>
            </w:pPr>
            <w:r>
              <w:rPr>
                <w:rFonts w:hint="eastAsia"/>
              </w:rPr>
              <w:t>社區、院內病患或醫事人員中藥正確用藥衛教單張或教育。</w:t>
            </w:r>
          </w:p>
          <w:p w14:paraId="5E867699" w14:textId="77777777" w:rsidR="00000000" w:rsidRDefault="00000000">
            <w:pPr>
              <w:numPr>
                <w:ilvl w:val="0"/>
                <w:numId w:val="65"/>
              </w:numPr>
              <w:snapToGrid w:val="0"/>
              <w:rPr>
                <w:rFonts w:hint="eastAsia"/>
              </w:rPr>
            </w:pPr>
            <w:r>
              <w:rPr>
                <w:rFonts w:hint="eastAsia"/>
              </w:rPr>
              <w:t>毒劇類中藥藥物交互作用之宣導。</w:t>
            </w:r>
          </w:p>
          <w:p w14:paraId="6780A857" w14:textId="77777777" w:rsidR="00000000" w:rsidRDefault="00000000">
            <w:pPr>
              <w:numPr>
                <w:ilvl w:val="0"/>
                <w:numId w:val="65"/>
              </w:numPr>
              <w:snapToGrid w:val="0"/>
              <w:rPr>
                <w:rFonts w:hint="eastAsia"/>
              </w:rPr>
            </w:pPr>
            <w:r>
              <w:rPr>
                <w:rFonts w:hint="eastAsia"/>
              </w:rPr>
              <w:t>中藥藥物諮詢服務。</w:t>
            </w:r>
          </w:p>
          <w:p w14:paraId="4DC70CDD" w14:textId="77777777" w:rsidR="00000000" w:rsidRDefault="00000000">
            <w:pPr>
              <w:snapToGrid w:val="0"/>
              <w:jc w:val="both"/>
              <w:rPr>
                <w:rFonts w:cs="Arial" w:hint="eastAsia"/>
              </w:rPr>
            </w:pPr>
            <w:r>
              <w:rPr>
                <w:rFonts w:cs="Arial" w:hint="eastAsia"/>
              </w:rPr>
              <w:t>B</w:t>
            </w:r>
            <w:r>
              <w:rPr>
                <w:rFonts w:cs="Arial" w:hint="eastAsia"/>
              </w:rPr>
              <w:t>：上述項目至少符合四項</w:t>
            </w:r>
          </w:p>
          <w:p w14:paraId="68454C68" w14:textId="77777777" w:rsidR="00000000" w:rsidRDefault="00000000">
            <w:pPr>
              <w:snapToGrid w:val="0"/>
              <w:jc w:val="both"/>
              <w:rPr>
                <w:rFonts w:hint="eastAsia"/>
              </w:rPr>
            </w:pPr>
            <w:r>
              <w:rPr>
                <w:rFonts w:cs="Arial" w:hint="eastAsia"/>
              </w:rPr>
              <w:t>A</w:t>
            </w:r>
            <w:r>
              <w:rPr>
                <w:rFonts w:cs="Arial" w:hint="eastAsia"/>
              </w:rPr>
              <w:t>：上述項目至少符合五項</w:t>
            </w:r>
          </w:p>
        </w:tc>
      </w:tr>
      <w:tr w:rsidR="00000000" w14:paraId="4D2D180B" w14:textId="77777777">
        <w:tblPrEx>
          <w:tblCellMar>
            <w:top w:w="0" w:type="dxa"/>
            <w:bottom w:w="0" w:type="dxa"/>
          </w:tblCellMar>
        </w:tblPrEx>
        <w:trPr>
          <w:cantSplit/>
          <w:trHeight w:val="2328"/>
        </w:trPr>
        <w:tc>
          <w:tcPr>
            <w:tcW w:w="431" w:type="pct"/>
            <w:vAlign w:val="center"/>
          </w:tcPr>
          <w:p w14:paraId="68EA9F42" w14:textId="77777777" w:rsidR="00000000" w:rsidRDefault="00000000">
            <w:pPr>
              <w:widowControl/>
              <w:adjustRightInd w:val="0"/>
              <w:snapToGrid w:val="0"/>
              <w:jc w:val="right"/>
              <w:rPr>
                <w:kern w:val="0"/>
              </w:rPr>
            </w:pPr>
            <w:r>
              <w:rPr>
                <w:kern w:val="0"/>
              </w:rPr>
              <w:t>4.</w:t>
            </w:r>
            <w:r>
              <w:rPr>
                <w:rFonts w:hint="eastAsia"/>
                <w:kern w:val="0"/>
              </w:rPr>
              <w:t>6</w:t>
            </w:r>
            <w:r>
              <w:rPr>
                <w:kern w:val="0"/>
              </w:rPr>
              <w:t>.3.5</w:t>
            </w:r>
          </w:p>
        </w:tc>
        <w:tc>
          <w:tcPr>
            <w:tcW w:w="1465" w:type="pct"/>
            <w:tcBorders>
              <w:right w:val="single" w:sz="4" w:space="0" w:color="auto"/>
            </w:tcBorders>
            <w:vAlign w:val="center"/>
          </w:tcPr>
          <w:p w14:paraId="0BEC9B58" w14:textId="77777777" w:rsidR="00000000" w:rsidRDefault="00000000">
            <w:pPr>
              <w:widowControl/>
              <w:adjustRightInd w:val="0"/>
              <w:snapToGrid w:val="0"/>
              <w:rPr>
                <w:rFonts w:cs="新細明體" w:hint="eastAsia"/>
                <w:kern w:val="0"/>
              </w:rPr>
            </w:pPr>
            <w:r>
              <w:rPr>
                <w:rFonts w:hint="eastAsia"/>
                <w:kern w:val="0"/>
              </w:rPr>
              <w:t>定期檢討藥品使用之適用性</w:t>
            </w:r>
          </w:p>
        </w:tc>
        <w:tc>
          <w:tcPr>
            <w:tcW w:w="261" w:type="pct"/>
            <w:tcBorders>
              <w:right w:val="single" w:sz="4" w:space="0" w:color="auto"/>
            </w:tcBorders>
            <w:vAlign w:val="center"/>
          </w:tcPr>
          <w:p w14:paraId="0F1035D2"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7BED6B43"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5E38EF76" w14:textId="77777777" w:rsidR="00000000" w:rsidRDefault="00000000">
            <w:pPr>
              <w:adjustRightInd w:val="0"/>
              <w:snapToGrid w:val="0"/>
              <w:rPr>
                <w:rFonts w:hint="eastAsia"/>
              </w:rPr>
            </w:pPr>
            <w:r>
              <w:rPr>
                <w:rFonts w:cs="Arial" w:hint="eastAsia"/>
              </w:rPr>
              <w:t>C</w:t>
            </w:r>
            <w:r>
              <w:rPr>
                <w:rFonts w:cs="Arial" w:hint="eastAsia"/>
              </w:rPr>
              <w:t>：符合下列第</w:t>
            </w:r>
            <w:r>
              <w:rPr>
                <w:rFonts w:cs="Arial" w:hint="eastAsia"/>
              </w:rPr>
              <w:t>1,2</w:t>
            </w:r>
            <w:r>
              <w:rPr>
                <w:rFonts w:cs="Arial" w:hint="eastAsia"/>
              </w:rPr>
              <w:t>項</w:t>
            </w:r>
          </w:p>
          <w:p w14:paraId="4947611A" w14:textId="77777777" w:rsidR="00000000" w:rsidRDefault="00000000">
            <w:pPr>
              <w:numPr>
                <w:ilvl w:val="0"/>
                <w:numId w:val="116"/>
              </w:numPr>
              <w:adjustRightInd w:val="0"/>
              <w:snapToGrid w:val="0"/>
              <w:rPr>
                <w:rFonts w:hint="eastAsia"/>
              </w:rPr>
            </w:pPr>
            <w:r>
              <w:rPr>
                <w:rFonts w:hint="eastAsia"/>
              </w:rPr>
              <w:t>對處方錯誤率進行檢討。</w:t>
            </w:r>
          </w:p>
          <w:p w14:paraId="5264F71D" w14:textId="77777777" w:rsidR="00000000" w:rsidRDefault="00000000">
            <w:pPr>
              <w:numPr>
                <w:ilvl w:val="0"/>
                <w:numId w:val="116"/>
              </w:numPr>
              <w:adjustRightInd w:val="0"/>
              <w:snapToGrid w:val="0"/>
              <w:rPr>
                <w:rFonts w:hint="eastAsia"/>
              </w:rPr>
            </w:pPr>
            <w:r>
              <w:rPr>
                <w:rFonts w:hint="eastAsia"/>
              </w:rPr>
              <w:t>有處理滯用或不適用藥品機制。</w:t>
            </w:r>
          </w:p>
          <w:p w14:paraId="0668F71E" w14:textId="77777777" w:rsidR="00000000" w:rsidRDefault="00000000">
            <w:pPr>
              <w:numPr>
                <w:ilvl w:val="0"/>
                <w:numId w:val="116"/>
              </w:numPr>
              <w:adjustRightInd w:val="0"/>
              <w:snapToGrid w:val="0"/>
              <w:rPr>
                <w:rFonts w:hint="eastAsia"/>
              </w:rPr>
            </w:pPr>
            <w:r>
              <w:rPr>
                <w:rFonts w:hint="eastAsia"/>
              </w:rPr>
              <w:t>應有藥品使用趨勢分析統計及檢討措施。</w:t>
            </w:r>
          </w:p>
          <w:p w14:paraId="03DCFCBD" w14:textId="77777777" w:rsidR="00000000" w:rsidRDefault="00000000">
            <w:pPr>
              <w:numPr>
                <w:ilvl w:val="0"/>
                <w:numId w:val="116"/>
              </w:numPr>
              <w:adjustRightInd w:val="0"/>
              <w:snapToGrid w:val="0"/>
              <w:rPr>
                <w:rFonts w:hint="eastAsia"/>
              </w:rPr>
            </w:pPr>
            <w:r>
              <w:rPr>
                <w:rFonts w:hint="eastAsia"/>
              </w:rPr>
              <w:t>應適切分析媒體報導中藥用藥之正確性。</w:t>
            </w:r>
          </w:p>
          <w:p w14:paraId="4FD89309" w14:textId="77777777" w:rsidR="00000000" w:rsidRDefault="00000000">
            <w:pPr>
              <w:snapToGrid w:val="0"/>
              <w:jc w:val="both"/>
              <w:rPr>
                <w:rFonts w:cs="Arial" w:hint="eastAsia"/>
              </w:rPr>
            </w:pPr>
            <w:r>
              <w:rPr>
                <w:rFonts w:cs="Arial" w:hint="eastAsia"/>
              </w:rPr>
              <w:t>B</w:t>
            </w:r>
            <w:r>
              <w:rPr>
                <w:rFonts w:cs="Arial" w:hint="eastAsia"/>
              </w:rPr>
              <w:t>：符合</w:t>
            </w:r>
            <w:r>
              <w:rPr>
                <w:rFonts w:cs="Arial" w:hint="eastAsia"/>
              </w:rPr>
              <w:t>C</w:t>
            </w:r>
            <w:r>
              <w:rPr>
                <w:rFonts w:cs="Arial" w:hint="eastAsia"/>
              </w:rPr>
              <w:t>且符合第</w:t>
            </w:r>
            <w:r>
              <w:rPr>
                <w:rFonts w:cs="Arial" w:hint="eastAsia"/>
              </w:rPr>
              <w:t>3</w:t>
            </w:r>
            <w:r>
              <w:rPr>
                <w:rFonts w:cs="Arial" w:hint="eastAsia"/>
              </w:rPr>
              <w:t>項</w:t>
            </w:r>
          </w:p>
          <w:p w14:paraId="428D98D6" w14:textId="77777777" w:rsidR="00000000" w:rsidRDefault="00000000">
            <w:pPr>
              <w:adjustRightInd w:val="0"/>
              <w:snapToGrid w:val="0"/>
              <w:rPr>
                <w:rFonts w:hint="eastAsia"/>
                <w:color w:val="0000FF"/>
              </w:rPr>
            </w:pPr>
            <w:r>
              <w:rPr>
                <w:rFonts w:cs="Arial" w:hint="eastAsia"/>
              </w:rPr>
              <w:t>A</w:t>
            </w:r>
            <w:r>
              <w:rPr>
                <w:rFonts w:cs="Arial" w:hint="eastAsia"/>
              </w:rPr>
              <w:t>：符合上述全數項目</w:t>
            </w:r>
          </w:p>
        </w:tc>
      </w:tr>
      <w:tr w:rsidR="00000000" w14:paraId="0AF7775D" w14:textId="77777777">
        <w:tblPrEx>
          <w:tblCellMar>
            <w:top w:w="0" w:type="dxa"/>
            <w:bottom w:w="0" w:type="dxa"/>
          </w:tblCellMar>
        </w:tblPrEx>
        <w:trPr>
          <w:cantSplit/>
          <w:trHeight w:val="343"/>
        </w:trPr>
        <w:tc>
          <w:tcPr>
            <w:tcW w:w="431" w:type="pct"/>
            <w:vAlign w:val="center"/>
          </w:tcPr>
          <w:p w14:paraId="560030B7" w14:textId="77777777" w:rsidR="00000000" w:rsidRDefault="00000000">
            <w:pPr>
              <w:widowControl/>
              <w:adjustRightInd w:val="0"/>
              <w:snapToGrid w:val="0"/>
              <w:rPr>
                <w:kern w:val="0"/>
              </w:rPr>
            </w:pPr>
            <w:r>
              <w:rPr>
                <w:b/>
                <w:bCs/>
                <w:kern w:val="0"/>
              </w:rPr>
              <w:t>4.</w:t>
            </w:r>
            <w:r>
              <w:rPr>
                <w:rFonts w:hint="eastAsia"/>
                <w:b/>
                <w:bCs/>
                <w:kern w:val="0"/>
              </w:rPr>
              <w:t>6</w:t>
            </w:r>
            <w:r>
              <w:rPr>
                <w:b/>
                <w:bCs/>
                <w:kern w:val="0"/>
              </w:rPr>
              <w:t>.4</w:t>
            </w:r>
          </w:p>
        </w:tc>
        <w:tc>
          <w:tcPr>
            <w:tcW w:w="1465" w:type="pct"/>
            <w:tcBorders>
              <w:right w:val="single" w:sz="4" w:space="0" w:color="auto"/>
            </w:tcBorders>
            <w:vAlign w:val="center"/>
          </w:tcPr>
          <w:p w14:paraId="6059CAB3" w14:textId="77777777" w:rsidR="00000000" w:rsidRDefault="00000000">
            <w:pPr>
              <w:widowControl/>
              <w:adjustRightInd w:val="0"/>
              <w:snapToGrid w:val="0"/>
              <w:rPr>
                <w:rFonts w:cs="新細明體" w:hint="eastAsia"/>
                <w:kern w:val="0"/>
              </w:rPr>
            </w:pPr>
            <w:r>
              <w:rPr>
                <w:rFonts w:hint="eastAsia"/>
                <w:b/>
                <w:bCs/>
                <w:kern w:val="0"/>
              </w:rPr>
              <w:t>適當之藥品運送系統</w:t>
            </w:r>
          </w:p>
        </w:tc>
        <w:tc>
          <w:tcPr>
            <w:tcW w:w="261" w:type="pct"/>
            <w:tcBorders>
              <w:right w:val="single" w:sz="4" w:space="0" w:color="auto"/>
            </w:tcBorders>
            <w:vAlign w:val="center"/>
          </w:tcPr>
          <w:p w14:paraId="6FC21648" w14:textId="77777777" w:rsidR="00000000" w:rsidRDefault="00000000">
            <w:pPr>
              <w:widowControl/>
              <w:adjustRightInd w:val="0"/>
              <w:snapToGrid w:val="0"/>
              <w:jc w:val="both"/>
              <w:rPr>
                <w:rFonts w:cs="新細明體" w:hint="eastAsia"/>
                <w:kern w:val="0"/>
              </w:rPr>
            </w:pPr>
          </w:p>
        </w:tc>
        <w:tc>
          <w:tcPr>
            <w:tcW w:w="261" w:type="pct"/>
            <w:tcBorders>
              <w:left w:val="single" w:sz="4" w:space="0" w:color="auto"/>
            </w:tcBorders>
            <w:vAlign w:val="center"/>
          </w:tcPr>
          <w:p w14:paraId="03DDBF85" w14:textId="77777777" w:rsidR="00000000" w:rsidRDefault="00000000">
            <w:pPr>
              <w:widowControl/>
              <w:adjustRightInd w:val="0"/>
              <w:snapToGrid w:val="0"/>
              <w:rPr>
                <w:rFonts w:cs="新細明體" w:hint="eastAsia"/>
                <w:kern w:val="0"/>
              </w:rPr>
            </w:pPr>
          </w:p>
        </w:tc>
        <w:tc>
          <w:tcPr>
            <w:tcW w:w="2582" w:type="pct"/>
            <w:vAlign w:val="center"/>
          </w:tcPr>
          <w:p w14:paraId="6D09126D" w14:textId="77777777" w:rsidR="00000000" w:rsidRDefault="00000000">
            <w:pPr>
              <w:widowControl/>
              <w:snapToGrid w:val="0"/>
              <w:rPr>
                <w:rFonts w:hint="eastAsia"/>
              </w:rPr>
            </w:pPr>
            <w:r>
              <w:rPr>
                <w:rFonts w:hint="eastAsia"/>
              </w:rPr>
              <w:t>[</w:t>
            </w:r>
            <w:r>
              <w:rPr>
                <w:rFonts w:hint="eastAsia"/>
              </w:rPr>
              <w:t>重點</w:t>
            </w:r>
            <w:r>
              <w:rPr>
                <w:rFonts w:hint="eastAsia"/>
              </w:rPr>
              <w:t>]</w:t>
            </w:r>
          </w:p>
          <w:p w14:paraId="1014D9E2" w14:textId="77777777" w:rsidR="00000000" w:rsidRDefault="00000000">
            <w:pPr>
              <w:widowControl/>
              <w:snapToGrid w:val="0"/>
              <w:rPr>
                <w:rFonts w:cs="新細明體" w:hint="eastAsia"/>
                <w:kern w:val="0"/>
              </w:rPr>
            </w:pPr>
            <w:r>
              <w:rPr>
                <w:rFonts w:hint="eastAsia"/>
              </w:rPr>
              <w:t>應建立對院內各部門有效之藥品供應體制，以期適時提供病人正確之藥品。</w:t>
            </w:r>
          </w:p>
        </w:tc>
      </w:tr>
      <w:tr w:rsidR="00000000" w14:paraId="58640EDB" w14:textId="77777777">
        <w:tblPrEx>
          <w:tblCellMar>
            <w:top w:w="0" w:type="dxa"/>
            <w:bottom w:w="0" w:type="dxa"/>
          </w:tblCellMar>
        </w:tblPrEx>
        <w:trPr>
          <w:cantSplit/>
          <w:trHeight w:val="343"/>
        </w:trPr>
        <w:tc>
          <w:tcPr>
            <w:tcW w:w="431" w:type="pct"/>
            <w:vAlign w:val="center"/>
          </w:tcPr>
          <w:p w14:paraId="52AAF078" w14:textId="77777777" w:rsidR="00000000" w:rsidRDefault="00000000">
            <w:pPr>
              <w:widowControl/>
              <w:adjustRightInd w:val="0"/>
              <w:snapToGrid w:val="0"/>
              <w:jc w:val="right"/>
              <w:rPr>
                <w:kern w:val="0"/>
              </w:rPr>
            </w:pPr>
            <w:r>
              <w:rPr>
                <w:kern w:val="0"/>
              </w:rPr>
              <w:t>4.</w:t>
            </w:r>
            <w:r>
              <w:rPr>
                <w:rFonts w:hint="eastAsia"/>
                <w:kern w:val="0"/>
              </w:rPr>
              <w:t>6</w:t>
            </w:r>
            <w:r>
              <w:rPr>
                <w:kern w:val="0"/>
              </w:rPr>
              <w:t>.4.1</w:t>
            </w:r>
          </w:p>
        </w:tc>
        <w:tc>
          <w:tcPr>
            <w:tcW w:w="1465" w:type="pct"/>
            <w:tcBorders>
              <w:right w:val="single" w:sz="4" w:space="0" w:color="auto"/>
            </w:tcBorders>
            <w:vAlign w:val="center"/>
          </w:tcPr>
          <w:p w14:paraId="02D80297" w14:textId="77777777" w:rsidR="00000000" w:rsidRDefault="00000000">
            <w:pPr>
              <w:widowControl/>
              <w:adjustRightInd w:val="0"/>
              <w:snapToGrid w:val="0"/>
              <w:rPr>
                <w:rFonts w:cs="新細明體" w:hint="eastAsia"/>
                <w:kern w:val="0"/>
              </w:rPr>
            </w:pPr>
            <w:r>
              <w:rPr>
                <w:rFonts w:cs="新細明體" w:hint="eastAsia"/>
                <w:kern w:val="0"/>
              </w:rPr>
              <w:t>病房及各部門之藥品供應，應妥善管理</w:t>
            </w:r>
          </w:p>
        </w:tc>
        <w:tc>
          <w:tcPr>
            <w:tcW w:w="261" w:type="pct"/>
            <w:tcBorders>
              <w:right w:val="single" w:sz="4" w:space="0" w:color="auto"/>
            </w:tcBorders>
            <w:vAlign w:val="center"/>
          </w:tcPr>
          <w:p w14:paraId="33E809E9"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67D10C2E"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Pr>
          <w:p w14:paraId="59CD3E11" w14:textId="77777777" w:rsidR="00000000" w:rsidRDefault="00000000">
            <w:pPr>
              <w:snapToGrid w:val="0"/>
              <w:rPr>
                <w:rFonts w:hint="eastAsia"/>
              </w:rPr>
            </w:pPr>
            <w:r>
              <w:rPr>
                <w:rFonts w:cs="Arial" w:hint="eastAsia"/>
              </w:rPr>
              <w:t>C</w:t>
            </w:r>
            <w:r>
              <w:rPr>
                <w:rFonts w:cs="Arial" w:hint="eastAsia"/>
              </w:rPr>
              <w:t>：</w:t>
            </w:r>
          </w:p>
          <w:p w14:paraId="31D2E798" w14:textId="77777777" w:rsidR="00000000" w:rsidRDefault="00000000">
            <w:pPr>
              <w:numPr>
                <w:ilvl w:val="0"/>
                <w:numId w:val="125"/>
              </w:numPr>
              <w:snapToGrid w:val="0"/>
              <w:rPr>
                <w:rFonts w:hint="eastAsia"/>
              </w:rPr>
            </w:pPr>
            <w:r>
              <w:rPr>
                <w:rFonts w:hint="eastAsia"/>
              </w:rPr>
              <w:t>提供病房或各部門之藥品應有妥善配送制度及管理。</w:t>
            </w:r>
          </w:p>
          <w:p w14:paraId="030B8EC2" w14:textId="77777777" w:rsidR="00000000" w:rsidRDefault="00000000">
            <w:pPr>
              <w:numPr>
                <w:ilvl w:val="0"/>
                <w:numId w:val="125"/>
              </w:numPr>
              <w:snapToGrid w:val="0"/>
              <w:rPr>
                <w:rFonts w:hint="eastAsia"/>
              </w:rPr>
            </w:pPr>
            <w:r>
              <w:rPr>
                <w:rFonts w:hint="eastAsia"/>
              </w:rPr>
              <w:t>中藥藥事人員應適時查核病房儲存藥品與交付藥劑之適切性。</w:t>
            </w:r>
          </w:p>
          <w:p w14:paraId="6D706876" w14:textId="77777777" w:rsidR="00000000" w:rsidRDefault="00000000">
            <w:pPr>
              <w:numPr>
                <w:ilvl w:val="0"/>
                <w:numId w:val="125"/>
              </w:numPr>
              <w:snapToGrid w:val="0"/>
              <w:rPr>
                <w:rFonts w:hint="eastAsia"/>
              </w:rPr>
            </w:pPr>
            <w:r>
              <w:rPr>
                <w:rFonts w:hint="eastAsia"/>
              </w:rPr>
              <w:t>病房常備藥之品項及數量應有適當管理。</w:t>
            </w:r>
          </w:p>
          <w:p w14:paraId="0C647BB9"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05EB0E33" w14:textId="77777777" w:rsidR="00000000" w:rsidRDefault="00000000">
            <w:pPr>
              <w:rPr>
                <w:rFonts w:hint="eastAsia"/>
              </w:rPr>
            </w:pPr>
            <w:r>
              <w:rPr>
                <w:rFonts w:hint="eastAsia"/>
              </w:rPr>
              <w:t>1.</w:t>
            </w:r>
            <w:r>
              <w:rPr>
                <w:rFonts w:hint="eastAsia"/>
              </w:rPr>
              <w:t>任何時段應有緊急調撥藥品的處理機制。</w:t>
            </w:r>
          </w:p>
          <w:p w14:paraId="258C7187" w14:textId="77777777" w:rsidR="00000000" w:rsidRDefault="00000000">
            <w:pPr>
              <w:rPr>
                <w:rFonts w:hint="eastAsia"/>
              </w:rPr>
            </w:pPr>
            <w:r>
              <w:rPr>
                <w:rFonts w:hint="eastAsia"/>
              </w:rPr>
              <w:t>2.</w:t>
            </w:r>
            <w:r>
              <w:rPr>
                <w:rFonts w:hint="eastAsia"/>
              </w:rPr>
              <w:t>執行品質優良。</w:t>
            </w:r>
          </w:p>
          <w:p w14:paraId="17EC07F6" w14:textId="77777777" w:rsidR="00000000" w:rsidRDefault="00000000">
            <w:pPr>
              <w:adjustRightInd w:val="0"/>
              <w:snapToGrid w:val="0"/>
              <w:rPr>
                <w:rFonts w:hint="eastAsia"/>
              </w:rPr>
            </w:pPr>
            <w:r>
              <w:rPr>
                <w:rFonts w:hint="eastAsia"/>
              </w:rPr>
              <w:t>註：</w:t>
            </w:r>
          </w:p>
          <w:p w14:paraId="54FA1985" w14:textId="77777777" w:rsidR="00000000" w:rsidRDefault="00000000">
            <w:pPr>
              <w:adjustRightInd w:val="0"/>
              <w:snapToGrid w:val="0"/>
              <w:ind w:left="240" w:hangingChars="100" w:hanging="240"/>
              <w:rPr>
                <w:rFonts w:hint="eastAsia"/>
              </w:rPr>
            </w:pPr>
            <w:r>
              <w:rPr>
                <w:rFonts w:hint="eastAsia"/>
              </w:rPr>
              <w:t>1.</w:t>
            </w:r>
            <w:r>
              <w:rPr>
                <w:rFonts w:hint="eastAsia"/>
              </w:rPr>
              <w:t>提供中醫會診或飲片代煎服務者，應有中藥藥品配送制度及管理。</w:t>
            </w:r>
          </w:p>
          <w:p w14:paraId="19B1E327" w14:textId="77777777" w:rsidR="00000000" w:rsidRDefault="00000000">
            <w:pPr>
              <w:adjustRightInd w:val="0"/>
              <w:snapToGrid w:val="0"/>
              <w:rPr>
                <w:rFonts w:hint="eastAsia"/>
              </w:rPr>
            </w:pPr>
            <w:r>
              <w:rPr>
                <w:rFonts w:hint="eastAsia"/>
              </w:rPr>
              <w:t>2.</w:t>
            </w:r>
            <w:r>
              <w:rPr>
                <w:rFonts w:hint="eastAsia"/>
              </w:rPr>
              <w:t>無住院服務者不適用</w:t>
            </w:r>
            <w:r>
              <w:rPr>
                <w:rFonts w:hint="eastAsia"/>
              </w:rPr>
              <w:t>C</w:t>
            </w:r>
            <w:r>
              <w:rPr>
                <w:rFonts w:hint="eastAsia"/>
              </w:rPr>
              <w:t>項第</w:t>
            </w:r>
            <w:r>
              <w:rPr>
                <w:rFonts w:hint="eastAsia"/>
              </w:rPr>
              <w:t>2</w:t>
            </w:r>
            <w:r>
              <w:rPr>
                <w:rFonts w:hint="eastAsia"/>
              </w:rPr>
              <w:t>、</w:t>
            </w:r>
            <w:r>
              <w:rPr>
                <w:rFonts w:hint="eastAsia"/>
              </w:rPr>
              <w:t>3</w:t>
            </w:r>
            <w:r>
              <w:rPr>
                <w:rFonts w:hint="eastAsia"/>
              </w:rPr>
              <w:t>項</w:t>
            </w:r>
          </w:p>
        </w:tc>
      </w:tr>
      <w:tr w:rsidR="00000000" w14:paraId="04BCBAB0" w14:textId="77777777">
        <w:tblPrEx>
          <w:tblCellMar>
            <w:top w:w="0" w:type="dxa"/>
            <w:bottom w:w="0" w:type="dxa"/>
          </w:tblCellMar>
        </w:tblPrEx>
        <w:trPr>
          <w:cantSplit/>
          <w:trHeight w:val="343"/>
        </w:trPr>
        <w:tc>
          <w:tcPr>
            <w:tcW w:w="431" w:type="pct"/>
            <w:vAlign w:val="center"/>
          </w:tcPr>
          <w:p w14:paraId="119AD089" w14:textId="77777777" w:rsidR="00000000" w:rsidRDefault="00000000">
            <w:pPr>
              <w:widowControl/>
              <w:adjustRightInd w:val="0"/>
              <w:snapToGrid w:val="0"/>
              <w:rPr>
                <w:kern w:val="0"/>
              </w:rPr>
            </w:pPr>
            <w:r>
              <w:rPr>
                <w:b/>
                <w:bCs/>
                <w:kern w:val="0"/>
              </w:rPr>
              <w:t>4.</w:t>
            </w:r>
            <w:r>
              <w:rPr>
                <w:rFonts w:hint="eastAsia"/>
                <w:b/>
                <w:bCs/>
                <w:kern w:val="0"/>
              </w:rPr>
              <w:t>6</w:t>
            </w:r>
            <w:r>
              <w:rPr>
                <w:b/>
                <w:bCs/>
                <w:kern w:val="0"/>
              </w:rPr>
              <w:t>.5</w:t>
            </w:r>
          </w:p>
        </w:tc>
        <w:tc>
          <w:tcPr>
            <w:tcW w:w="1465" w:type="pct"/>
            <w:tcBorders>
              <w:right w:val="single" w:sz="4" w:space="0" w:color="auto"/>
            </w:tcBorders>
            <w:vAlign w:val="center"/>
          </w:tcPr>
          <w:p w14:paraId="7B3EDD99" w14:textId="77777777" w:rsidR="00000000" w:rsidRDefault="00000000">
            <w:pPr>
              <w:widowControl/>
              <w:adjustRightInd w:val="0"/>
              <w:snapToGrid w:val="0"/>
              <w:rPr>
                <w:rFonts w:cs="新細明體" w:hint="eastAsia"/>
                <w:kern w:val="0"/>
              </w:rPr>
            </w:pPr>
            <w:r>
              <w:rPr>
                <w:rFonts w:cs="新細明體" w:hint="eastAsia"/>
                <w:b/>
                <w:bCs/>
                <w:kern w:val="0"/>
              </w:rPr>
              <w:t>提供適當之藥品資訊</w:t>
            </w:r>
          </w:p>
        </w:tc>
        <w:tc>
          <w:tcPr>
            <w:tcW w:w="261" w:type="pct"/>
            <w:tcBorders>
              <w:right w:val="single" w:sz="4" w:space="0" w:color="auto"/>
            </w:tcBorders>
            <w:vAlign w:val="center"/>
          </w:tcPr>
          <w:p w14:paraId="35C841E0" w14:textId="77777777" w:rsidR="00000000" w:rsidRDefault="00000000">
            <w:pPr>
              <w:widowControl/>
              <w:adjustRightInd w:val="0"/>
              <w:snapToGrid w:val="0"/>
              <w:jc w:val="both"/>
              <w:rPr>
                <w:rFonts w:cs="新細明體" w:hint="eastAsia"/>
                <w:kern w:val="0"/>
              </w:rPr>
            </w:pPr>
          </w:p>
        </w:tc>
        <w:tc>
          <w:tcPr>
            <w:tcW w:w="261" w:type="pct"/>
            <w:tcBorders>
              <w:left w:val="single" w:sz="4" w:space="0" w:color="auto"/>
            </w:tcBorders>
            <w:vAlign w:val="center"/>
          </w:tcPr>
          <w:p w14:paraId="5E93FBA0" w14:textId="77777777" w:rsidR="00000000" w:rsidRDefault="00000000">
            <w:pPr>
              <w:widowControl/>
              <w:adjustRightInd w:val="0"/>
              <w:snapToGrid w:val="0"/>
              <w:rPr>
                <w:rFonts w:cs="新細明體" w:hint="eastAsia"/>
                <w:kern w:val="0"/>
              </w:rPr>
            </w:pPr>
          </w:p>
        </w:tc>
        <w:tc>
          <w:tcPr>
            <w:tcW w:w="2582" w:type="pct"/>
          </w:tcPr>
          <w:p w14:paraId="6E290D60" w14:textId="77777777" w:rsidR="00000000" w:rsidRDefault="00000000">
            <w:pPr>
              <w:adjustRightInd w:val="0"/>
              <w:snapToGrid w:val="0"/>
              <w:ind w:right="57"/>
              <w:rPr>
                <w:rFonts w:hint="eastAsia"/>
              </w:rPr>
            </w:pPr>
            <w:r>
              <w:t>[</w:t>
            </w:r>
            <w:r>
              <w:rPr>
                <w:rFonts w:hint="eastAsia"/>
              </w:rPr>
              <w:t>重點</w:t>
            </w:r>
            <w:r>
              <w:t xml:space="preserve">] </w:t>
            </w:r>
          </w:p>
          <w:p w14:paraId="37F31D6D" w14:textId="77777777" w:rsidR="00000000" w:rsidRDefault="00000000">
            <w:pPr>
              <w:adjustRightInd w:val="0"/>
              <w:snapToGrid w:val="0"/>
              <w:ind w:right="57"/>
              <w:rPr>
                <w:rFonts w:hint="eastAsia"/>
              </w:rPr>
            </w:pPr>
            <w:r>
              <w:rPr>
                <w:rFonts w:hint="eastAsia"/>
              </w:rPr>
              <w:t>提供各項藥品相關資料並確保其可近性，編訂院內採用藥品之處方集，及時增補新進用藥品之相關資訊。</w:t>
            </w:r>
          </w:p>
        </w:tc>
      </w:tr>
      <w:tr w:rsidR="00000000" w14:paraId="5DEDFA4B" w14:textId="77777777">
        <w:tblPrEx>
          <w:tblCellMar>
            <w:top w:w="0" w:type="dxa"/>
            <w:bottom w:w="0" w:type="dxa"/>
          </w:tblCellMar>
        </w:tblPrEx>
        <w:trPr>
          <w:cantSplit/>
          <w:trHeight w:val="343"/>
        </w:trPr>
        <w:tc>
          <w:tcPr>
            <w:tcW w:w="431" w:type="pct"/>
            <w:vAlign w:val="center"/>
          </w:tcPr>
          <w:p w14:paraId="5752AE7A" w14:textId="77777777" w:rsidR="00000000" w:rsidRDefault="00000000">
            <w:pPr>
              <w:widowControl/>
              <w:adjustRightInd w:val="0"/>
              <w:snapToGrid w:val="0"/>
              <w:jc w:val="right"/>
              <w:rPr>
                <w:kern w:val="0"/>
              </w:rPr>
            </w:pPr>
            <w:r>
              <w:rPr>
                <w:kern w:val="0"/>
              </w:rPr>
              <w:lastRenderedPageBreak/>
              <w:t>4.</w:t>
            </w:r>
            <w:r>
              <w:rPr>
                <w:rFonts w:hint="eastAsia"/>
                <w:kern w:val="0"/>
              </w:rPr>
              <w:t>6</w:t>
            </w:r>
            <w:r>
              <w:rPr>
                <w:kern w:val="0"/>
              </w:rPr>
              <w:t>.5.1</w:t>
            </w:r>
          </w:p>
        </w:tc>
        <w:tc>
          <w:tcPr>
            <w:tcW w:w="1465" w:type="pct"/>
            <w:tcBorders>
              <w:right w:val="single" w:sz="4" w:space="0" w:color="auto"/>
            </w:tcBorders>
            <w:vAlign w:val="center"/>
          </w:tcPr>
          <w:p w14:paraId="19FC7589" w14:textId="77777777" w:rsidR="00000000" w:rsidRDefault="00000000">
            <w:pPr>
              <w:widowControl/>
              <w:adjustRightInd w:val="0"/>
              <w:snapToGrid w:val="0"/>
              <w:rPr>
                <w:rFonts w:cs="新細明體" w:hint="eastAsia"/>
                <w:kern w:val="0"/>
              </w:rPr>
            </w:pPr>
            <w:r>
              <w:rPr>
                <w:rFonts w:cs="新細明體" w:hint="eastAsia"/>
                <w:kern w:val="0"/>
              </w:rPr>
              <w:t>對醫療人員適時提供藥品資訊</w:t>
            </w:r>
          </w:p>
        </w:tc>
        <w:tc>
          <w:tcPr>
            <w:tcW w:w="261" w:type="pct"/>
            <w:tcBorders>
              <w:right w:val="single" w:sz="4" w:space="0" w:color="auto"/>
            </w:tcBorders>
            <w:vAlign w:val="center"/>
          </w:tcPr>
          <w:p w14:paraId="0535BBE0"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tcBorders>
            <w:vAlign w:val="center"/>
          </w:tcPr>
          <w:p w14:paraId="79752F34"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vAlign w:val="center"/>
          </w:tcPr>
          <w:p w14:paraId="1FA0CBE3" w14:textId="77777777" w:rsidR="00000000" w:rsidRDefault="00000000">
            <w:pPr>
              <w:adjustRightInd w:val="0"/>
              <w:snapToGrid w:val="0"/>
              <w:rPr>
                <w:rFonts w:hint="eastAsia"/>
              </w:rPr>
            </w:pPr>
            <w:r>
              <w:rPr>
                <w:rFonts w:cs="Arial" w:hint="eastAsia"/>
              </w:rPr>
              <w:t>C</w:t>
            </w:r>
            <w:r>
              <w:rPr>
                <w:rFonts w:cs="Arial" w:hint="eastAsia"/>
              </w:rPr>
              <w:t>：下列項目至少符合三項</w:t>
            </w:r>
          </w:p>
          <w:p w14:paraId="76BA8FD0" w14:textId="77777777" w:rsidR="00000000" w:rsidRDefault="00000000">
            <w:pPr>
              <w:numPr>
                <w:ilvl w:val="0"/>
                <w:numId w:val="126"/>
              </w:numPr>
              <w:adjustRightInd w:val="0"/>
              <w:snapToGrid w:val="0"/>
              <w:rPr>
                <w:rFonts w:hint="eastAsia"/>
              </w:rPr>
            </w:pPr>
            <w:r>
              <w:rPr>
                <w:rFonts w:hint="eastAsia"/>
              </w:rPr>
              <w:t>提供醫療人員植物或藥材之諮詢服務，並備有諮詢紀錄。</w:t>
            </w:r>
          </w:p>
          <w:p w14:paraId="6E2C2249" w14:textId="77777777" w:rsidR="00000000" w:rsidRDefault="00000000">
            <w:pPr>
              <w:numPr>
                <w:ilvl w:val="0"/>
                <w:numId w:val="126"/>
              </w:numPr>
              <w:adjustRightInd w:val="0"/>
              <w:snapToGrid w:val="0"/>
              <w:rPr>
                <w:rFonts w:hint="eastAsia"/>
              </w:rPr>
            </w:pPr>
            <w:r>
              <w:rPr>
                <w:rFonts w:hint="eastAsia"/>
              </w:rPr>
              <w:t>訂有適當之中藥藥品工具書，供醫療人員查閱。</w:t>
            </w:r>
          </w:p>
          <w:p w14:paraId="2E2C30F3" w14:textId="77777777" w:rsidR="00000000" w:rsidRDefault="00000000">
            <w:pPr>
              <w:numPr>
                <w:ilvl w:val="0"/>
                <w:numId w:val="126"/>
              </w:numPr>
              <w:adjustRightInd w:val="0"/>
              <w:snapToGrid w:val="0"/>
              <w:rPr>
                <w:rFonts w:hint="eastAsia"/>
              </w:rPr>
            </w:pPr>
            <w:r>
              <w:rPr>
                <w:rFonts w:hint="eastAsia"/>
              </w:rPr>
              <w:t>備有醫院常用藥品處方集提供給院內醫療人員並定期更新。</w:t>
            </w:r>
          </w:p>
          <w:p w14:paraId="705E9970" w14:textId="77777777" w:rsidR="00000000" w:rsidRDefault="00000000">
            <w:pPr>
              <w:numPr>
                <w:ilvl w:val="0"/>
                <w:numId w:val="126"/>
              </w:numPr>
              <w:adjustRightInd w:val="0"/>
              <w:snapToGrid w:val="0"/>
              <w:rPr>
                <w:rFonts w:hint="eastAsia"/>
              </w:rPr>
            </w:pPr>
            <w:r>
              <w:rPr>
                <w:rFonts w:hint="eastAsia"/>
              </w:rPr>
              <w:t>提供院內外醫療刊物攸關中藥藥訊之服務。</w:t>
            </w:r>
          </w:p>
          <w:p w14:paraId="7831629B" w14:textId="77777777" w:rsidR="00000000" w:rsidRDefault="00000000">
            <w:pPr>
              <w:numPr>
                <w:ilvl w:val="0"/>
                <w:numId w:val="126"/>
              </w:numPr>
              <w:adjustRightInd w:val="0"/>
              <w:snapToGrid w:val="0"/>
              <w:rPr>
                <w:rFonts w:hint="eastAsia"/>
              </w:rPr>
            </w:pPr>
            <w:r>
              <w:rPr>
                <w:rFonts w:hint="eastAsia"/>
              </w:rPr>
              <w:t>提供護理人員中藥藥事相關訓練。</w:t>
            </w:r>
          </w:p>
          <w:p w14:paraId="19A0DD81" w14:textId="77777777" w:rsidR="00000000" w:rsidRDefault="00000000">
            <w:pPr>
              <w:adjustRightInd w:val="0"/>
              <w:snapToGrid w:val="0"/>
              <w:rPr>
                <w:rFonts w:cs="Arial" w:hint="eastAsia"/>
              </w:rPr>
            </w:pPr>
            <w:r>
              <w:rPr>
                <w:rFonts w:cs="Arial" w:hint="eastAsia"/>
              </w:rPr>
              <w:t>B</w:t>
            </w:r>
            <w:r>
              <w:rPr>
                <w:rFonts w:cs="Arial" w:hint="eastAsia"/>
              </w:rPr>
              <w:t>：上述項目至少符合四項</w:t>
            </w:r>
          </w:p>
          <w:p w14:paraId="4B5E67D1" w14:textId="77777777" w:rsidR="00000000" w:rsidRDefault="00000000">
            <w:pPr>
              <w:adjustRightInd w:val="0"/>
              <w:snapToGrid w:val="0"/>
              <w:rPr>
                <w:rFonts w:cs="Arial" w:hint="eastAsia"/>
              </w:rPr>
            </w:pPr>
            <w:r>
              <w:rPr>
                <w:rFonts w:cs="Arial" w:hint="eastAsia"/>
              </w:rPr>
              <w:t>A</w:t>
            </w:r>
            <w:r>
              <w:rPr>
                <w:rFonts w:cs="Arial" w:hint="eastAsia"/>
              </w:rPr>
              <w:t>：須符合上述全部項目</w:t>
            </w:r>
          </w:p>
          <w:p w14:paraId="7FC1A17A" w14:textId="77777777" w:rsidR="00000000" w:rsidRDefault="00000000">
            <w:pPr>
              <w:adjustRightInd w:val="0"/>
              <w:snapToGrid w:val="0"/>
              <w:rPr>
                <w:rFonts w:eastAsia="新細明體" w:cs="Arial" w:hint="eastAsia"/>
              </w:rPr>
            </w:pPr>
            <w:r>
              <w:rPr>
                <w:rFonts w:eastAsia="華康粗圓體" w:hint="eastAsia"/>
                <w:b/>
                <w:bCs/>
              </w:rPr>
              <w:t>【備註】</w:t>
            </w:r>
          </w:p>
          <w:p w14:paraId="425CBC62" w14:textId="77777777" w:rsidR="00000000" w:rsidRDefault="00000000">
            <w:pPr>
              <w:adjustRightInd w:val="0"/>
              <w:snapToGrid w:val="0"/>
              <w:rPr>
                <w:rFonts w:eastAsia="新細明體" w:cs="Arial" w:hint="eastAsia"/>
                <w:u w:val="single"/>
              </w:rPr>
            </w:pPr>
            <w:r>
              <w:rPr>
                <w:rFonts w:eastAsia="新細明體" w:cs="Arial" w:hint="eastAsia"/>
                <w:u w:val="single"/>
              </w:rPr>
              <w:t>一、</w:t>
            </w:r>
            <w:r>
              <w:rPr>
                <w:rFonts w:eastAsia="新細明體" w:cs="Arial" w:hint="eastAsia"/>
                <w:u w:val="single"/>
              </w:rPr>
              <w:t>1.</w:t>
            </w:r>
            <w:r>
              <w:rPr>
                <w:rFonts w:eastAsia="新細明體" w:cs="Arial" w:hint="eastAsia"/>
                <w:u w:val="single"/>
              </w:rPr>
              <w:t>所稱「</w:t>
            </w:r>
            <w:r>
              <w:rPr>
                <w:rFonts w:eastAsia="新細明體" w:hint="eastAsia"/>
                <w:u w:val="single"/>
              </w:rPr>
              <w:t>植物或藥材</w:t>
            </w:r>
            <w:r>
              <w:rPr>
                <w:rFonts w:eastAsia="新細明體" w:cs="Arial" w:hint="eastAsia"/>
                <w:u w:val="single"/>
              </w:rPr>
              <w:t>」，係指中藥藥物。</w:t>
            </w:r>
          </w:p>
          <w:p w14:paraId="7AB3C733" w14:textId="77777777" w:rsidR="00000000" w:rsidRDefault="00000000">
            <w:pPr>
              <w:adjustRightInd w:val="0"/>
              <w:snapToGrid w:val="0"/>
              <w:ind w:left="480" w:hangingChars="200" w:hanging="480"/>
              <w:rPr>
                <w:rFonts w:eastAsia="新細明體" w:hint="eastAsia"/>
              </w:rPr>
            </w:pPr>
            <w:r>
              <w:rPr>
                <w:rFonts w:eastAsia="新細明體" w:hint="eastAsia"/>
                <w:u w:val="single"/>
              </w:rPr>
              <w:t>二、</w:t>
            </w:r>
            <w:r>
              <w:rPr>
                <w:rFonts w:eastAsia="新細明體" w:hint="eastAsia"/>
                <w:u w:val="single"/>
              </w:rPr>
              <w:t>2.</w:t>
            </w:r>
            <w:r>
              <w:rPr>
                <w:rFonts w:eastAsia="新細明體" w:hint="eastAsia"/>
                <w:u w:val="single"/>
              </w:rPr>
              <w:t>所稱「常用藥品處方集」，係指「中藥常用藥品處方集」。</w:t>
            </w:r>
          </w:p>
        </w:tc>
      </w:tr>
      <w:tr w:rsidR="00000000" w14:paraId="7AB197B9" w14:textId="77777777">
        <w:tblPrEx>
          <w:tblCellMar>
            <w:top w:w="0" w:type="dxa"/>
            <w:bottom w:w="0" w:type="dxa"/>
          </w:tblCellMar>
        </w:tblPrEx>
        <w:trPr>
          <w:cantSplit/>
          <w:trHeight w:val="343"/>
        </w:trPr>
        <w:tc>
          <w:tcPr>
            <w:tcW w:w="431" w:type="pct"/>
            <w:tcBorders>
              <w:bottom w:val="double" w:sz="4" w:space="0" w:color="auto"/>
            </w:tcBorders>
            <w:vAlign w:val="center"/>
          </w:tcPr>
          <w:p w14:paraId="0DA7F860" w14:textId="77777777" w:rsidR="00000000" w:rsidRDefault="00000000">
            <w:pPr>
              <w:widowControl/>
              <w:adjustRightInd w:val="0"/>
              <w:snapToGrid w:val="0"/>
              <w:jc w:val="right"/>
              <w:rPr>
                <w:rFonts w:hint="eastAsia"/>
                <w:kern w:val="0"/>
              </w:rPr>
            </w:pPr>
            <w:r>
              <w:rPr>
                <w:rFonts w:hint="eastAsia"/>
                <w:kern w:val="0"/>
              </w:rPr>
              <w:t>4.6.5.2</w:t>
            </w:r>
          </w:p>
        </w:tc>
        <w:tc>
          <w:tcPr>
            <w:tcW w:w="1465" w:type="pct"/>
            <w:tcBorders>
              <w:bottom w:val="double" w:sz="4" w:space="0" w:color="auto"/>
              <w:right w:val="single" w:sz="4" w:space="0" w:color="auto"/>
            </w:tcBorders>
            <w:vAlign w:val="center"/>
          </w:tcPr>
          <w:p w14:paraId="7FF02847" w14:textId="77777777" w:rsidR="00000000" w:rsidRDefault="00000000">
            <w:pPr>
              <w:widowControl/>
              <w:adjustRightInd w:val="0"/>
              <w:snapToGrid w:val="0"/>
              <w:rPr>
                <w:rFonts w:cs="新細明體" w:hint="eastAsia"/>
                <w:kern w:val="0"/>
              </w:rPr>
            </w:pPr>
            <w:r>
              <w:rPr>
                <w:rFonts w:cs="新細明體" w:hint="eastAsia"/>
                <w:kern w:val="0"/>
              </w:rPr>
              <w:t>確實執行病人用藥教育</w:t>
            </w:r>
          </w:p>
        </w:tc>
        <w:tc>
          <w:tcPr>
            <w:tcW w:w="261" w:type="pct"/>
            <w:tcBorders>
              <w:bottom w:val="double" w:sz="4" w:space="0" w:color="auto"/>
              <w:right w:val="single" w:sz="4" w:space="0" w:color="auto"/>
            </w:tcBorders>
            <w:vAlign w:val="center"/>
          </w:tcPr>
          <w:p w14:paraId="3B462ED8" w14:textId="77777777" w:rsidR="00000000" w:rsidRDefault="00000000">
            <w:pPr>
              <w:widowControl/>
              <w:adjustRightInd w:val="0"/>
              <w:snapToGrid w:val="0"/>
              <w:jc w:val="both"/>
              <w:rPr>
                <w:rFonts w:cs="新細明體" w:hint="eastAsia"/>
                <w:kern w:val="0"/>
              </w:rPr>
            </w:pPr>
            <w:r>
              <w:rPr>
                <w:rFonts w:cs="新細明體" w:hint="eastAsia"/>
                <w:kern w:val="0"/>
              </w:rPr>
              <w:t>基</w:t>
            </w:r>
          </w:p>
        </w:tc>
        <w:tc>
          <w:tcPr>
            <w:tcW w:w="261" w:type="pct"/>
            <w:tcBorders>
              <w:left w:val="single" w:sz="4" w:space="0" w:color="auto"/>
              <w:bottom w:val="double" w:sz="4" w:space="0" w:color="auto"/>
            </w:tcBorders>
            <w:vAlign w:val="center"/>
          </w:tcPr>
          <w:p w14:paraId="0E7FE279" w14:textId="77777777" w:rsidR="00000000" w:rsidRDefault="00000000">
            <w:pPr>
              <w:widowControl/>
              <w:adjustRightInd w:val="0"/>
              <w:snapToGrid w:val="0"/>
              <w:rPr>
                <w:rFonts w:cs="新細明體" w:hint="eastAsia"/>
                <w:kern w:val="0"/>
              </w:rPr>
            </w:pPr>
            <w:r>
              <w:rPr>
                <w:rFonts w:cs="新細明體" w:hint="eastAsia"/>
                <w:kern w:val="0"/>
              </w:rPr>
              <w:t>基</w:t>
            </w:r>
          </w:p>
        </w:tc>
        <w:tc>
          <w:tcPr>
            <w:tcW w:w="2582" w:type="pct"/>
            <w:tcBorders>
              <w:bottom w:val="double" w:sz="4" w:space="0" w:color="auto"/>
            </w:tcBorders>
          </w:tcPr>
          <w:p w14:paraId="5B1FF2CE" w14:textId="77777777" w:rsidR="00000000" w:rsidRDefault="00000000">
            <w:pPr>
              <w:adjustRightInd w:val="0"/>
              <w:snapToGrid w:val="0"/>
              <w:rPr>
                <w:rFonts w:hint="eastAsia"/>
              </w:rPr>
            </w:pPr>
            <w:r>
              <w:rPr>
                <w:rFonts w:cs="Arial" w:hint="eastAsia"/>
              </w:rPr>
              <w:t>C</w:t>
            </w:r>
            <w:r>
              <w:rPr>
                <w:rFonts w:cs="Arial" w:hint="eastAsia"/>
              </w:rPr>
              <w:t>：下列項目至少符合三項</w:t>
            </w:r>
          </w:p>
          <w:p w14:paraId="73B2A12C" w14:textId="77777777" w:rsidR="00000000" w:rsidRDefault="00000000">
            <w:pPr>
              <w:numPr>
                <w:ilvl w:val="0"/>
                <w:numId w:val="127"/>
              </w:numPr>
              <w:adjustRightInd w:val="0"/>
              <w:snapToGrid w:val="0"/>
              <w:rPr>
                <w:rFonts w:hint="eastAsia"/>
              </w:rPr>
            </w:pPr>
            <w:r>
              <w:rPr>
                <w:rFonts w:hint="eastAsia"/>
              </w:rPr>
              <w:t>門診領藥時應提供適當之用藥指導。</w:t>
            </w:r>
          </w:p>
          <w:p w14:paraId="26DE1B1C" w14:textId="77777777" w:rsidR="00000000" w:rsidRDefault="00000000">
            <w:pPr>
              <w:numPr>
                <w:ilvl w:val="0"/>
                <w:numId w:val="127"/>
              </w:numPr>
              <w:adjustRightInd w:val="0"/>
              <w:snapToGrid w:val="0"/>
              <w:rPr>
                <w:rFonts w:hint="eastAsia"/>
              </w:rPr>
            </w:pPr>
            <w:r>
              <w:rPr>
                <w:rFonts w:hint="eastAsia"/>
              </w:rPr>
              <w:t>住院服藥、出院帶藥時皆應提供適當之用藥指導。</w:t>
            </w:r>
          </w:p>
          <w:p w14:paraId="31C2BA0B" w14:textId="77777777" w:rsidR="00000000" w:rsidRDefault="00000000">
            <w:pPr>
              <w:numPr>
                <w:ilvl w:val="0"/>
                <w:numId w:val="127"/>
              </w:numPr>
              <w:adjustRightInd w:val="0"/>
              <w:snapToGrid w:val="0"/>
              <w:rPr>
                <w:rFonts w:hint="eastAsia"/>
              </w:rPr>
            </w:pPr>
            <w:r>
              <w:rPr>
                <w:rFonts w:hint="eastAsia"/>
              </w:rPr>
              <w:t>建立病人用藥諮詢管道，如傳真、電話等，以提供諮詢服務，並留有紀錄。</w:t>
            </w:r>
          </w:p>
          <w:p w14:paraId="16680CAB" w14:textId="77777777" w:rsidR="00000000" w:rsidRDefault="00000000">
            <w:pPr>
              <w:numPr>
                <w:ilvl w:val="0"/>
                <w:numId w:val="127"/>
              </w:numPr>
              <w:adjustRightInd w:val="0"/>
              <w:snapToGrid w:val="0"/>
              <w:rPr>
                <w:rFonts w:hint="eastAsia"/>
              </w:rPr>
            </w:pPr>
            <w:r>
              <w:rPr>
                <w:rFonts w:hint="eastAsia"/>
              </w:rPr>
              <w:t>於候藥區提供壁報或現場用藥教育。</w:t>
            </w:r>
          </w:p>
          <w:p w14:paraId="30BAB957" w14:textId="77777777" w:rsidR="00000000" w:rsidRDefault="00000000">
            <w:pPr>
              <w:numPr>
                <w:ilvl w:val="0"/>
                <w:numId w:val="127"/>
              </w:numPr>
              <w:adjustRightInd w:val="0"/>
              <w:snapToGrid w:val="0"/>
              <w:rPr>
                <w:rFonts w:hint="eastAsia"/>
              </w:rPr>
            </w:pPr>
            <w:r>
              <w:rPr>
                <w:rFonts w:hint="eastAsia"/>
              </w:rPr>
              <w:t>處方或包裝容器應有適切之用藥指示並備有諮詢電話。</w:t>
            </w:r>
          </w:p>
          <w:p w14:paraId="06650172" w14:textId="77777777" w:rsidR="00000000" w:rsidRDefault="00000000">
            <w:pPr>
              <w:snapToGrid w:val="0"/>
              <w:jc w:val="both"/>
              <w:rPr>
                <w:rFonts w:cs="Arial" w:hint="eastAsia"/>
              </w:rPr>
            </w:pPr>
            <w:r>
              <w:rPr>
                <w:rFonts w:cs="Arial" w:hint="eastAsia"/>
              </w:rPr>
              <w:t>B</w:t>
            </w:r>
            <w:r>
              <w:rPr>
                <w:rFonts w:cs="Arial" w:hint="eastAsia"/>
              </w:rPr>
              <w:t>：上述項目至少符合四項</w:t>
            </w:r>
          </w:p>
          <w:p w14:paraId="6BF526C9" w14:textId="77777777" w:rsidR="00000000" w:rsidRDefault="00000000">
            <w:pPr>
              <w:snapToGrid w:val="0"/>
              <w:jc w:val="both"/>
              <w:rPr>
                <w:rFonts w:cs="Arial" w:hint="eastAsia"/>
              </w:rPr>
            </w:pPr>
            <w:r>
              <w:rPr>
                <w:rFonts w:cs="Arial" w:hint="eastAsia"/>
              </w:rPr>
              <w:t>A</w:t>
            </w:r>
            <w:r>
              <w:rPr>
                <w:rFonts w:cs="Arial" w:hint="eastAsia"/>
              </w:rPr>
              <w:t>：須符合上述全數項目</w:t>
            </w:r>
          </w:p>
          <w:p w14:paraId="36DDEBF3" w14:textId="77777777" w:rsidR="00000000" w:rsidRDefault="00000000">
            <w:pPr>
              <w:adjustRightInd w:val="0"/>
              <w:snapToGrid w:val="0"/>
              <w:rPr>
                <w:rFonts w:hint="eastAsia"/>
                <w:color w:val="0000FF"/>
              </w:rPr>
            </w:pPr>
            <w:r>
              <w:rPr>
                <w:rFonts w:hint="eastAsia"/>
              </w:rPr>
              <w:t>[</w:t>
            </w:r>
            <w:r>
              <w:rPr>
                <w:rFonts w:hint="eastAsia"/>
              </w:rPr>
              <w:t>註</w:t>
            </w:r>
            <w:r>
              <w:rPr>
                <w:rFonts w:hint="eastAsia"/>
              </w:rPr>
              <w:t>]</w:t>
            </w:r>
            <w:r>
              <w:rPr>
                <w:rFonts w:hint="eastAsia"/>
              </w:rPr>
              <w:t>無住院服務者不適用第</w:t>
            </w:r>
            <w:r>
              <w:rPr>
                <w:rFonts w:hint="eastAsia"/>
              </w:rPr>
              <w:t>2</w:t>
            </w:r>
            <w:r>
              <w:rPr>
                <w:rFonts w:hint="eastAsia"/>
              </w:rPr>
              <w:t>項</w:t>
            </w:r>
            <w:r>
              <w:rPr>
                <w:rFonts w:hint="eastAsia"/>
              </w:rPr>
              <w:t xml:space="preserve"> </w:t>
            </w:r>
          </w:p>
        </w:tc>
      </w:tr>
      <w:tr w:rsidR="00000000" w14:paraId="1B39ED70" w14:textId="77777777">
        <w:tblPrEx>
          <w:tblCellMar>
            <w:top w:w="0" w:type="dxa"/>
            <w:bottom w:w="0" w:type="dxa"/>
          </w:tblCellMar>
        </w:tblPrEx>
        <w:trPr>
          <w:cantSplit/>
          <w:trHeight w:val="343"/>
        </w:trPr>
        <w:tc>
          <w:tcPr>
            <w:tcW w:w="431" w:type="pct"/>
            <w:tcBorders>
              <w:top w:val="double" w:sz="4" w:space="0" w:color="auto"/>
            </w:tcBorders>
            <w:vAlign w:val="center"/>
          </w:tcPr>
          <w:p w14:paraId="0A169B3B" w14:textId="77777777" w:rsidR="00000000" w:rsidRDefault="00000000">
            <w:pPr>
              <w:widowControl/>
              <w:adjustRightInd w:val="0"/>
              <w:snapToGrid w:val="0"/>
              <w:jc w:val="both"/>
              <w:rPr>
                <w:b/>
                <w:bCs/>
                <w:kern w:val="0"/>
              </w:rPr>
            </w:pPr>
            <w:r>
              <w:rPr>
                <w:b/>
                <w:bCs/>
                <w:kern w:val="0"/>
              </w:rPr>
              <w:t>4.</w:t>
            </w:r>
            <w:r>
              <w:rPr>
                <w:rFonts w:hint="eastAsia"/>
                <w:b/>
                <w:bCs/>
                <w:kern w:val="0"/>
              </w:rPr>
              <w:t>7</w:t>
            </w:r>
          </w:p>
        </w:tc>
        <w:tc>
          <w:tcPr>
            <w:tcW w:w="1465" w:type="pct"/>
            <w:tcBorders>
              <w:top w:val="double" w:sz="4" w:space="0" w:color="auto"/>
              <w:right w:val="single" w:sz="4" w:space="0" w:color="auto"/>
            </w:tcBorders>
            <w:vAlign w:val="center"/>
          </w:tcPr>
          <w:p w14:paraId="204DE633" w14:textId="77777777" w:rsidR="00000000" w:rsidRDefault="00000000">
            <w:pPr>
              <w:widowControl/>
              <w:adjustRightInd w:val="0"/>
              <w:snapToGrid w:val="0"/>
              <w:rPr>
                <w:rFonts w:cs="新細明體"/>
                <w:b/>
                <w:bCs/>
                <w:kern w:val="0"/>
              </w:rPr>
            </w:pPr>
            <w:r>
              <w:rPr>
                <w:rFonts w:cs="新細明體" w:hint="eastAsia"/>
                <w:b/>
                <w:bCs/>
                <w:kern w:val="0"/>
              </w:rPr>
              <w:t>醫事檢驗作業</w:t>
            </w:r>
          </w:p>
        </w:tc>
        <w:tc>
          <w:tcPr>
            <w:tcW w:w="261" w:type="pct"/>
            <w:tcBorders>
              <w:top w:val="double" w:sz="4" w:space="0" w:color="auto"/>
              <w:right w:val="single" w:sz="4" w:space="0" w:color="auto"/>
            </w:tcBorders>
            <w:vAlign w:val="center"/>
          </w:tcPr>
          <w:p w14:paraId="6784FC1B" w14:textId="77777777" w:rsidR="00000000" w:rsidRDefault="00000000">
            <w:pPr>
              <w:widowControl/>
              <w:adjustRightInd w:val="0"/>
              <w:snapToGrid w:val="0"/>
              <w:jc w:val="both"/>
              <w:rPr>
                <w:rFonts w:cs="新細明體"/>
                <w:b/>
                <w:bCs/>
                <w:kern w:val="0"/>
              </w:rPr>
            </w:pPr>
          </w:p>
        </w:tc>
        <w:tc>
          <w:tcPr>
            <w:tcW w:w="261" w:type="pct"/>
            <w:tcBorders>
              <w:top w:val="double" w:sz="4" w:space="0" w:color="auto"/>
              <w:left w:val="single" w:sz="4" w:space="0" w:color="auto"/>
            </w:tcBorders>
            <w:vAlign w:val="center"/>
          </w:tcPr>
          <w:p w14:paraId="73C87FE2" w14:textId="77777777" w:rsidR="00000000" w:rsidRDefault="00000000">
            <w:pPr>
              <w:widowControl/>
              <w:adjustRightInd w:val="0"/>
              <w:snapToGrid w:val="0"/>
              <w:rPr>
                <w:rFonts w:cs="新細明體"/>
                <w:b/>
                <w:bCs/>
                <w:kern w:val="0"/>
              </w:rPr>
            </w:pPr>
          </w:p>
        </w:tc>
        <w:tc>
          <w:tcPr>
            <w:tcW w:w="2582" w:type="pct"/>
            <w:tcBorders>
              <w:top w:val="double" w:sz="4" w:space="0" w:color="auto"/>
            </w:tcBorders>
            <w:vAlign w:val="center"/>
          </w:tcPr>
          <w:p w14:paraId="6DDEE667" w14:textId="77777777" w:rsidR="00000000" w:rsidRDefault="00000000">
            <w:pPr>
              <w:widowControl/>
              <w:adjustRightInd w:val="0"/>
              <w:snapToGrid w:val="0"/>
              <w:rPr>
                <w:rFonts w:cs="新細明體" w:hint="eastAsia"/>
                <w:b/>
                <w:bCs/>
                <w:kern w:val="0"/>
              </w:rPr>
            </w:pPr>
          </w:p>
        </w:tc>
      </w:tr>
      <w:tr w:rsidR="00000000" w14:paraId="631AF133" w14:textId="77777777">
        <w:tblPrEx>
          <w:tblCellMar>
            <w:top w:w="0" w:type="dxa"/>
            <w:bottom w:w="0" w:type="dxa"/>
          </w:tblCellMar>
        </w:tblPrEx>
        <w:trPr>
          <w:cantSplit/>
          <w:trHeight w:val="343"/>
        </w:trPr>
        <w:tc>
          <w:tcPr>
            <w:tcW w:w="431" w:type="pct"/>
            <w:vAlign w:val="center"/>
          </w:tcPr>
          <w:p w14:paraId="1856AA72" w14:textId="77777777" w:rsidR="00000000" w:rsidRDefault="00000000">
            <w:pPr>
              <w:widowControl/>
              <w:adjustRightInd w:val="0"/>
              <w:snapToGrid w:val="0"/>
              <w:jc w:val="both"/>
              <w:rPr>
                <w:b/>
                <w:bCs/>
                <w:kern w:val="0"/>
              </w:rPr>
            </w:pPr>
            <w:r>
              <w:rPr>
                <w:b/>
                <w:bCs/>
                <w:kern w:val="0"/>
              </w:rPr>
              <w:t>4.</w:t>
            </w:r>
            <w:r>
              <w:rPr>
                <w:rFonts w:hint="eastAsia"/>
                <w:b/>
                <w:bCs/>
                <w:kern w:val="0"/>
              </w:rPr>
              <w:t>7</w:t>
            </w:r>
            <w:r>
              <w:rPr>
                <w:b/>
                <w:bCs/>
                <w:kern w:val="0"/>
              </w:rPr>
              <w:t>.1</w:t>
            </w:r>
          </w:p>
        </w:tc>
        <w:tc>
          <w:tcPr>
            <w:tcW w:w="1465" w:type="pct"/>
            <w:tcBorders>
              <w:right w:val="single" w:sz="4" w:space="0" w:color="auto"/>
            </w:tcBorders>
            <w:vAlign w:val="center"/>
          </w:tcPr>
          <w:p w14:paraId="4FD59933" w14:textId="77777777" w:rsidR="00000000" w:rsidRDefault="00000000">
            <w:pPr>
              <w:widowControl/>
              <w:adjustRightInd w:val="0"/>
              <w:snapToGrid w:val="0"/>
              <w:rPr>
                <w:rFonts w:cs="新細明體"/>
                <w:b/>
                <w:bCs/>
                <w:kern w:val="0"/>
              </w:rPr>
            </w:pPr>
            <w:r>
              <w:rPr>
                <w:rFonts w:cs="新細明體" w:hint="eastAsia"/>
                <w:b/>
                <w:bCs/>
                <w:kern w:val="0"/>
              </w:rPr>
              <w:t>建立完備之醫事檢驗部門體制</w:t>
            </w:r>
          </w:p>
        </w:tc>
        <w:tc>
          <w:tcPr>
            <w:tcW w:w="261" w:type="pct"/>
            <w:tcBorders>
              <w:right w:val="single" w:sz="4" w:space="0" w:color="auto"/>
            </w:tcBorders>
            <w:vAlign w:val="center"/>
          </w:tcPr>
          <w:p w14:paraId="506325CC" w14:textId="77777777" w:rsidR="00000000" w:rsidRDefault="00000000">
            <w:pPr>
              <w:widowControl/>
              <w:adjustRightInd w:val="0"/>
              <w:snapToGrid w:val="0"/>
              <w:jc w:val="both"/>
              <w:rPr>
                <w:rFonts w:cs="新細明體"/>
                <w:b/>
                <w:bCs/>
                <w:kern w:val="0"/>
              </w:rPr>
            </w:pPr>
          </w:p>
        </w:tc>
        <w:tc>
          <w:tcPr>
            <w:tcW w:w="261" w:type="pct"/>
            <w:tcBorders>
              <w:left w:val="single" w:sz="4" w:space="0" w:color="auto"/>
            </w:tcBorders>
            <w:vAlign w:val="center"/>
          </w:tcPr>
          <w:p w14:paraId="06ADEF03" w14:textId="77777777" w:rsidR="00000000" w:rsidRDefault="00000000">
            <w:pPr>
              <w:widowControl/>
              <w:adjustRightInd w:val="0"/>
              <w:snapToGrid w:val="0"/>
              <w:rPr>
                <w:rFonts w:cs="新細明體"/>
                <w:b/>
                <w:bCs/>
                <w:kern w:val="0"/>
              </w:rPr>
            </w:pPr>
          </w:p>
        </w:tc>
        <w:tc>
          <w:tcPr>
            <w:tcW w:w="2582" w:type="pct"/>
            <w:vAlign w:val="center"/>
          </w:tcPr>
          <w:p w14:paraId="59B6E8C8" w14:textId="77777777" w:rsidR="00000000" w:rsidRDefault="00000000">
            <w:pPr>
              <w:snapToGrid w:val="0"/>
              <w:rPr>
                <w:rFonts w:hint="eastAsia"/>
              </w:rPr>
            </w:pPr>
            <w:r>
              <w:rPr>
                <w:rFonts w:hint="eastAsia"/>
              </w:rPr>
              <w:t>[</w:t>
            </w:r>
            <w:r>
              <w:rPr>
                <w:rFonts w:hint="eastAsia"/>
              </w:rPr>
              <w:t>重點</w:t>
            </w:r>
            <w:r>
              <w:rPr>
                <w:rFonts w:hint="eastAsia"/>
              </w:rPr>
              <w:t>]</w:t>
            </w:r>
          </w:p>
          <w:p w14:paraId="590D1E51" w14:textId="77777777" w:rsidR="00000000" w:rsidRDefault="00000000">
            <w:pPr>
              <w:numPr>
                <w:ilvl w:val="0"/>
                <w:numId w:val="43"/>
              </w:numPr>
              <w:snapToGrid w:val="0"/>
              <w:rPr>
                <w:rFonts w:hint="eastAsia"/>
              </w:rPr>
            </w:pPr>
            <w:r>
              <w:rPr>
                <w:rFonts w:hint="eastAsia"/>
              </w:rPr>
              <w:t>醫事檢驗部門是為符合醫院診療服務功能之臨床檢驗為目之而設置，對疾病之診斷及治療具有重大之任務。</w:t>
            </w:r>
          </w:p>
          <w:p w14:paraId="6750E536" w14:textId="77777777" w:rsidR="00000000" w:rsidRDefault="00000000">
            <w:pPr>
              <w:numPr>
                <w:ilvl w:val="0"/>
                <w:numId w:val="43"/>
              </w:numPr>
              <w:snapToGrid w:val="0"/>
              <w:rPr>
                <w:rFonts w:hint="eastAsia"/>
              </w:rPr>
            </w:pPr>
            <w:r>
              <w:rPr>
                <w:rFonts w:hint="eastAsia"/>
              </w:rPr>
              <w:t>該部門依業務委託及執行方式之不同，應配置充足之工作人員、設施、設備及機器。</w:t>
            </w:r>
          </w:p>
          <w:p w14:paraId="25763604" w14:textId="77777777" w:rsidR="00000000" w:rsidRDefault="00000000">
            <w:pPr>
              <w:numPr>
                <w:ilvl w:val="0"/>
                <w:numId w:val="43"/>
              </w:numPr>
              <w:snapToGrid w:val="0"/>
              <w:rPr>
                <w:rFonts w:hint="eastAsia"/>
              </w:rPr>
            </w:pPr>
            <w:r>
              <w:rPr>
                <w:rFonts w:hint="eastAsia"/>
              </w:rPr>
              <w:t>醫事檢驗部門需要精密之記錄或分析儀器，必須經常執行設施、設備及機器之保養、檢查。</w:t>
            </w:r>
          </w:p>
          <w:p w14:paraId="4302F26C" w14:textId="77777777" w:rsidR="00000000" w:rsidRDefault="00000000">
            <w:pPr>
              <w:numPr>
                <w:ilvl w:val="0"/>
                <w:numId w:val="43"/>
              </w:numPr>
              <w:snapToGrid w:val="0"/>
              <w:rPr>
                <w:rFonts w:cs="新細明體"/>
              </w:rPr>
            </w:pPr>
            <w:r>
              <w:rPr>
                <w:rFonts w:hint="eastAsia"/>
              </w:rPr>
              <w:t>應建立對感染性廢棄物、毒物或腐蝕性物質之妥善管理機制，確立防災對策，不可成為醫院內之污染源。</w:t>
            </w:r>
          </w:p>
        </w:tc>
      </w:tr>
      <w:tr w:rsidR="00000000" w14:paraId="41C6FD3C" w14:textId="77777777">
        <w:tblPrEx>
          <w:tblCellMar>
            <w:top w:w="0" w:type="dxa"/>
            <w:bottom w:w="0" w:type="dxa"/>
          </w:tblCellMar>
        </w:tblPrEx>
        <w:trPr>
          <w:cantSplit/>
          <w:trHeight w:val="343"/>
        </w:trPr>
        <w:tc>
          <w:tcPr>
            <w:tcW w:w="431" w:type="pct"/>
            <w:vAlign w:val="center"/>
          </w:tcPr>
          <w:p w14:paraId="1BA414CF" w14:textId="77777777" w:rsidR="00000000" w:rsidRDefault="00000000">
            <w:pPr>
              <w:widowControl/>
              <w:adjustRightInd w:val="0"/>
              <w:snapToGrid w:val="0"/>
              <w:jc w:val="right"/>
              <w:rPr>
                <w:kern w:val="0"/>
              </w:rPr>
            </w:pPr>
            <w:r>
              <w:rPr>
                <w:kern w:val="0"/>
              </w:rPr>
              <w:lastRenderedPageBreak/>
              <w:t>4.</w:t>
            </w:r>
            <w:r>
              <w:rPr>
                <w:rFonts w:hint="eastAsia"/>
                <w:kern w:val="0"/>
              </w:rPr>
              <w:t>7</w:t>
            </w:r>
            <w:r>
              <w:rPr>
                <w:kern w:val="0"/>
              </w:rPr>
              <w:t>.1.1</w:t>
            </w:r>
          </w:p>
        </w:tc>
        <w:tc>
          <w:tcPr>
            <w:tcW w:w="1465" w:type="pct"/>
            <w:tcBorders>
              <w:right w:val="single" w:sz="4" w:space="0" w:color="auto"/>
            </w:tcBorders>
            <w:vAlign w:val="center"/>
          </w:tcPr>
          <w:p w14:paraId="00BF1688" w14:textId="77777777" w:rsidR="00000000" w:rsidRDefault="00000000">
            <w:pPr>
              <w:widowControl/>
              <w:adjustRightInd w:val="0"/>
              <w:snapToGrid w:val="0"/>
              <w:rPr>
                <w:rFonts w:cs="新細明體"/>
                <w:kern w:val="0"/>
              </w:rPr>
            </w:pPr>
            <w:r>
              <w:rPr>
                <w:rFonts w:cs="新細明體" w:hint="eastAsia"/>
                <w:kern w:val="0"/>
              </w:rPr>
              <w:t>應由有適當訓練、指導、技巧及經驗之人員執行檢驗工作，並暸解其臨床意義</w:t>
            </w:r>
          </w:p>
        </w:tc>
        <w:tc>
          <w:tcPr>
            <w:tcW w:w="261" w:type="pct"/>
            <w:tcBorders>
              <w:right w:val="single" w:sz="4" w:space="0" w:color="auto"/>
            </w:tcBorders>
            <w:vAlign w:val="center"/>
          </w:tcPr>
          <w:p w14:paraId="3DCFFDE7"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6F4C5DFC" w14:textId="77777777" w:rsidR="00000000" w:rsidRDefault="00000000">
            <w:pPr>
              <w:widowControl/>
              <w:adjustRightInd w:val="0"/>
              <w:snapToGrid w:val="0"/>
              <w:rPr>
                <w:rFonts w:cs="新細明體"/>
                <w:kern w:val="0"/>
              </w:rPr>
            </w:pPr>
            <w:r>
              <w:rPr>
                <w:rFonts w:hint="eastAsia"/>
                <w:kern w:val="0"/>
                <w:u w:val="single"/>
              </w:rPr>
              <w:t>可</w:t>
            </w:r>
          </w:p>
        </w:tc>
        <w:tc>
          <w:tcPr>
            <w:tcW w:w="2582" w:type="pct"/>
            <w:vAlign w:val="center"/>
          </w:tcPr>
          <w:p w14:paraId="5FBE7465" w14:textId="77777777" w:rsidR="00000000" w:rsidRDefault="00000000">
            <w:pPr>
              <w:ind w:left="480" w:hangingChars="200" w:hanging="480"/>
              <w:rPr>
                <w:rFonts w:hint="eastAsia"/>
              </w:rPr>
            </w:pPr>
            <w:r>
              <w:rPr>
                <w:rFonts w:hint="eastAsia"/>
              </w:rPr>
              <w:t>C</w:t>
            </w:r>
            <w:r>
              <w:rPr>
                <w:rFonts w:hint="eastAsia"/>
              </w:rPr>
              <w:t>：由院內其他科別醫師兼任，或由非專任醫師施行、委託院外單位執行病理診斷。</w:t>
            </w:r>
          </w:p>
          <w:p w14:paraId="28843D9B" w14:textId="77777777" w:rsidR="00000000" w:rsidRDefault="00000000">
            <w:pPr>
              <w:ind w:left="480" w:hangingChars="200" w:hanging="480"/>
              <w:rPr>
                <w:rFonts w:hint="eastAsia"/>
              </w:rPr>
            </w:pPr>
            <w:r>
              <w:rPr>
                <w:rFonts w:hint="eastAsia"/>
              </w:rPr>
              <w:t>B</w:t>
            </w:r>
            <w:r>
              <w:rPr>
                <w:rFonts w:hint="eastAsia"/>
              </w:rPr>
              <w:t>：符合</w:t>
            </w:r>
            <w:r>
              <w:rPr>
                <w:rFonts w:hint="eastAsia"/>
              </w:rPr>
              <w:t xml:space="preserve">C </w:t>
            </w:r>
            <w:r>
              <w:rPr>
                <w:rFonts w:hint="eastAsia"/>
              </w:rPr>
              <w:t>項，且相關人員對於危險異常值應立即通報給醫師。</w:t>
            </w:r>
          </w:p>
          <w:p w14:paraId="743C20E6" w14:textId="77777777" w:rsidR="00000000" w:rsidRDefault="00000000">
            <w:pPr>
              <w:widowControl/>
              <w:snapToGrid w:val="0"/>
              <w:rPr>
                <w:rFonts w:cs="新細明體"/>
                <w:kern w:val="0"/>
              </w:rPr>
            </w:pPr>
            <w:r>
              <w:rPr>
                <w:rFonts w:hint="eastAsia"/>
              </w:rPr>
              <w:t>A</w:t>
            </w:r>
            <w:r>
              <w:rPr>
                <w:rFonts w:hint="eastAsia"/>
              </w:rPr>
              <w:t>：符合</w:t>
            </w:r>
            <w:r>
              <w:rPr>
                <w:rFonts w:hint="eastAsia"/>
              </w:rPr>
              <w:t>B</w:t>
            </w:r>
            <w:r>
              <w:rPr>
                <w:rFonts w:hint="eastAsia"/>
              </w:rPr>
              <w:t>項，且有專任臨床病理醫師。</w:t>
            </w:r>
          </w:p>
        </w:tc>
      </w:tr>
      <w:tr w:rsidR="00000000" w14:paraId="11D76FD9" w14:textId="77777777">
        <w:tblPrEx>
          <w:tblCellMar>
            <w:top w:w="0" w:type="dxa"/>
            <w:bottom w:w="0" w:type="dxa"/>
          </w:tblCellMar>
        </w:tblPrEx>
        <w:trPr>
          <w:cantSplit/>
          <w:trHeight w:val="3224"/>
        </w:trPr>
        <w:tc>
          <w:tcPr>
            <w:tcW w:w="431" w:type="pct"/>
            <w:tcBorders>
              <w:bottom w:val="single" w:sz="4" w:space="0" w:color="auto"/>
            </w:tcBorders>
            <w:vAlign w:val="center"/>
          </w:tcPr>
          <w:p w14:paraId="09EDAD02" w14:textId="77777777" w:rsidR="00000000" w:rsidRDefault="00000000">
            <w:pPr>
              <w:widowControl/>
              <w:adjustRightInd w:val="0"/>
              <w:snapToGrid w:val="0"/>
              <w:jc w:val="right"/>
              <w:rPr>
                <w:kern w:val="0"/>
              </w:rPr>
            </w:pPr>
            <w:r>
              <w:rPr>
                <w:kern w:val="0"/>
              </w:rPr>
              <w:t>4.</w:t>
            </w:r>
            <w:r>
              <w:rPr>
                <w:rFonts w:hint="eastAsia"/>
                <w:kern w:val="0"/>
              </w:rPr>
              <w:t>7</w:t>
            </w:r>
            <w:r>
              <w:rPr>
                <w:kern w:val="0"/>
              </w:rPr>
              <w:t>.1.2</w:t>
            </w:r>
          </w:p>
        </w:tc>
        <w:tc>
          <w:tcPr>
            <w:tcW w:w="1465" w:type="pct"/>
            <w:tcBorders>
              <w:bottom w:val="single" w:sz="4" w:space="0" w:color="auto"/>
              <w:right w:val="single" w:sz="4" w:space="0" w:color="auto"/>
            </w:tcBorders>
            <w:vAlign w:val="center"/>
          </w:tcPr>
          <w:p w14:paraId="7E12E0C4" w14:textId="77777777" w:rsidR="00000000" w:rsidRDefault="00000000">
            <w:pPr>
              <w:widowControl/>
              <w:adjustRightInd w:val="0"/>
              <w:snapToGrid w:val="0"/>
              <w:rPr>
                <w:rFonts w:cs="新細明體"/>
                <w:kern w:val="0"/>
              </w:rPr>
            </w:pPr>
            <w:r>
              <w:rPr>
                <w:rFonts w:cs="新細明體" w:hint="eastAsia"/>
                <w:kern w:val="0"/>
              </w:rPr>
              <w:t>應由有資格之人員負責管理醫事檢驗服務</w:t>
            </w:r>
          </w:p>
        </w:tc>
        <w:tc>
          <w:tcPr>
            <w:tcW w:w="261" w:type="pct"/>
            <w:tcBorders>
              <w:bottom w:val="single" w:sz="4" w:space="0" w:color="auto"/>
              <w:right w:val="single" w:sz="4" w:space="0" w:color="auto"/>
            </w:tcBorders>
            <w:vAlign w:val="center"/>
          </w:tcPr>
          <w:p w14:paraId="3545C480"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bottom w:val="single" w:sz="4" w:space="0" w:color="auto"/>
            </w:tcBorders>
            <w:vAlign w:val="center"/>
          </w:tcPr>
          <w:p w14:paraId="509041BC" w14:textId="77777777" w:rsidR="00000000" w:rsidRDefault="00000000">
            <w:pPr>
              <w:widowControl/>
              <w:adjustRightInd w:val="0"/>
              <w:snapToGrid w:val="0"/>
              <w:rPr>
                <w:rFonts w:cs="新細明體"/>
                <w:kern w:val="0"/>
              </w:rPr>
            </w:pPr>
            <w:r>
              <w:rPr>
                <w:rFonts w:hint="eastAsia"/>
                <w:kern w:val="0"/>
                <w:u w:val="single"/>
              </w:rPr>
              <w:t>可</w:t>
            </w:r>
          </w:p>
        </w:tc>
        <w:tc>
          <w:tcPr>
            <w:tcW w:w="2582" w:type="pct"/>
            <w:tcBorders>
              <w:bottom w:val="single" w:sz="4" w:space="0" w:color="auto"/>
            </w:tcBorders>
          </w:tcPr>
          <w:p w14:paraId="49369DF7" w14:textId="77777777" w:rsidR="00000000" w:rsidRDefault="00000000">
            <w:pPr>
              <w:widowControl/>
              <w:snapToGrid w:val="0"/>
              <w:ind w:leftChars="1" w:left="326" w:hangingChars="135" w:hanging="324"/>
              <w:rPr>
                <w:rFonts w:hint="eastAsia"/>
              </w:rPr>
            </w:pPr>
            <w:r>
              <w:rPr>
                <w:rFonts w:hint="eastAsia"/>
              </w:rPr>
              <w:t>符合下列各項者始可評估為</w:t>
            </w:r>
            <w:r>
              <w:rPr>
                <w:rFonts w:hint="eastAsia"/>
              </w:rPr>
              <w:t>C</w:t>
            </w:r>
            <w:r>
              <w:rPr>
                <w:rFonts w:hint="eastAsia"/>
              </w:rPr>
              <w:t>：</w:t>
            </w:r>
          </w:p>
          <w:p w14:paraId="4F56F04F" w14:textId="77777777" w:rsidR="00000000" w:rsidRDefault="00000000">
            <w:pPr>
              <w:widowControl/>
              <w:numPr>
                <w:ilvl w:val="0"/>
                <w:numId w:val="12"/>
              </w:numPr>
              <w:snapToGrid w:val="0"/>
              <w:rPr>
                <w:rFonts w:cs="新細明體" w:hint="eastAsia"/>
                <w:kern w:val="0"/>
              </w:rPr>
            </w:pPr>
            <w:r>
              <w:rPr>
                <w:rFonts w:cs="新細明體" w:hint="eastAsia"/>
                <w:kern w:val="0"/>
              </w:rPr>
              <w:t>應有醫事檢驗人員</w:t>
            </w:r>
            <w:r>
              <w:rPr>
                <w:rFonts w:cs="新細明體" w:hint="eastAsia"/>
                <w:kern w:val="0"/>
              </w:rPr>
              <w:t>1</w:t>
            </w:r>
            <w:r>
              <w:rPr>
                <w:rFonts w:cs="新細明體" w:hint="eastAsia"/>
                <w:kern w:val="0"/>
              </w:rPr>
              <w:t>人以上。</w:t>
            </w:r>
          </w:p>
          <w:p w14:paraId="554DEFE6" w14:textId="77777777" w:rsidR="00000000" w:rsidRDefault="00000000">
            <w:pPr>
              <w:widowControl/>
              <w:numPr>
                <w:ilvl w:val="0"/>
                <w:numId w:val="12"/>
              </w:numPr>
              <w:snapToGrid w:val="0"/>
              <w:rPr>
                <w:rFonts w:cs="新細明體" w:hint="eastAsia"/>
                <w:kern w:val="0"/>
              </w:rPr>
            </w:pPr>
            <w:r>
              <w:rPr>
                <w:rFonts w:cs="新細明體" w:hint="eastAsia"/>
                <w:kern w:val="0"/>
              </w:rPr>
              <w:t>醫事檢驗服務，制定有相關作業規定。</w:t>
            </w:r>
          </w:p>
          <w:p w14:paraId="29F9254B" w14:textId="77777777" w:rsidR="00000000" w:rsidRDefault="00000000">
            <w:pPr>
              <w:widowControl/>
              <w:snapToGrid w:val="0"/>
              <w:ind w:left="2"/>
              <w:rPr>
                <w:rFonts w:cs="新細明體" w:hint="eastAsia"/>
                <w:kern w:val="0"/>
              </w:rPr>
            </w:pPr>
            <w:r>
              <w:rPr>
                <w:rFonts w:cs="新細明體" w:hint="eastAsia"/>
                <w:kern w:val="0"/>
              </w:rPr>
              <w:t>再符合下列狀況可評為</w:t>
            </w:r>
            <w:r>
              <w:rPr>
                <w:rFonts w:cs="新細明體" w:hint="eastAsia"/>
                <w:kern w:val="0"/>
              </w:rPr>
              <w:t>B</w:t>
            </w:r>
            <w:r>
              <w:rPr>
                <w:rFonts w:cs="新細明體" w:hint="eastAsia"/>
                <w:kern w:val="0"/>
              </w:rPr>
              <w:t>或</w:t>
            </w:r>
            <w:r>
              <w:rPr>
                <w:rFonts w:cs="新細明體" w:hint="eastAsia"/>
                <w:kern w:val="0"/>
              </w:rPr>
              <w:t>A</w:t>
            </w:r>
            <w:r>
              <w:rPr>
                <w:rFonts w:cs="新細明體" w:hint="eastAsia"/>
                <w:kern w:val="0"/>
              </w:rPr>
              <w:t>：</w:t>
            </w:r>
          </w:p>
          <w:p w14:paraId="561886CF" w14:textId="77777777" w:rsidR="00000000" w:rsidRDefault="00000000">
            <w:pPr>
              <w:widowControl/>
              <w:numPr>
                <w:ilvl w:val="0"/>
                <w:numId w:val="13"/>
              </w:numPr>
              <w:snapToGrid w:val="0"/>
              <w:rPr>
                <w:rFonts w:cs="新細明體" w:hint="eastAsia"/>
                <w:kern w:val="0"/>
              </w:rPr>
            </w:pPr>
            <w:r>
              <w:rPr>
                <w:rFonts w:cs="新細明體" w:hint="eastAsia"/>
                <w:kern w:val="0"/>
              </w:rPr>
              <w:t>能迅速提供必要之檢驗結果以符合一般或急診需求</w:t>
            </w:r>
          </w:p>
          <w:p w14:paraId="05F8A7DE" w14:textId="77777777" w:rsidR="00000000" w:rsidRDefault="00000000">
            <w:pPr>
              <w:widowControl/>
              <w:numPr>
                <w:ilvl w:val="0"/>
                <w:numId w:val="13"/>
              </w:numPr>
              <w:snapToGrid w:val="0"/>
              <w:rPr>
                <w:rFonts w:cs="新細明體" w:hint="eastAsia"/>
                <w:kern w:val="0"/>
              </w:rPr>
            </w:pPr>
            <w:r>
              <w:rPr>
                <w:rFonts w:cs="新細明體" w:hint="eastAsia"/>
                <w:kern w:val="0"/>
              </w:rPr>
              <w:t>統計分析對過去案例進行事後檢討者。</w:t>
            </w:r>
          </w:p>
          <w:p w14:paraId="2F4C9C02" w14:textId="77777777" w:rsidR="00000000" w:rsidRDefault="00000000">
            <w:pPr>
              <w:widowControl/>
              <w:numPr>
                <w:ilvl w:val="0"/>
                <w:numId w:val="13"/>
              </w:numPr>
              <w:snapToGrid w:val="0"/>
              <w:rPr>
                <w:rFonts w:cs="新細明體" w:hint="eastAsia"/>
                <w:kern w:val="0"/>
              </w:rPr>
            </w:pPr>
            <w:r>
              <w:rPr>
                <w:rFonts w:cs="新細明體" w:hint="eastAsia"/>
                <w:kern w:val="0"/>
              </w:rPr>
              <w:t>對重要且有時效之檢驗結果能迅速傳遞給主治醫師者。</w:t>
            </w:r>
          </w:p>
          <w:p w14:paraId="2909C096" w14:textId="77777777" w:rsidR="00000000" w:rsidRDefault="00000000">
            <w:pPr>
              <w:widowControl/>
              <w:snapToGrid w:val="0"/>
              <w:ind w:leftChars="1" w:left="326" w:hangingChars="135" w:hanging="324"/>
              <w:rPr>
                <w:rFonts w:cs="新細明體" w:hint="eastAsia"/>
                <w:kern w:val="0"/>
              </w:rPr>
            </w:pPr>
            <w:r>
              <w:rPr>
                <w:rFonts w:cs="新細明體" w:hint="eastAsia"/>
                <w:kern w:val="0"/>
              </w:rPr>
              <w:t>[</w:t>
            </w:r>
            <w:r>
              <w:rPr>
                <w:rFonts w:cs="新細明體" w:hint="eastAsia"/>
                <w:kern w:val="0"/>
              </w:rPr>
              <w:t>說明</w:t>
            </w:r>
            <w:r>
              <w:rPr>
                <w:rFonts w:cs="新細明體" w:hint="eastAsia"/>
                <w:kern w:val="0"/>
              </w:rPr>
              <w:t>]</w:t>
            </w:r>
          </w:p>
          <w:p w14:paraId="762DF562" w14:textId="77777777" w:rsidR="00000000" w:rsidRDefault="00000000">
            <w:pPr>
              <w:widowControl/>
              <w:numPr>
                <w:ilvl w:val="0"/>
                <w:numId w:val="11"/>
              </w:numPr>
              <w:snapToGrid w:val="0"/>
              <w:rPr>
                <w:rFonts w:cs="新細明體" w:hint="eastAsia"/>
                <w:kern w:val="0"/>
              </w:rPr>
            </w:pPr>
            <w:r>
              <w:rPr>
                <w:rFonts w:cs="新細明體" w:hint="eastAsia"/>
                <w:kern w:val="0"/>
              </w:rPr>
              <w:t>醫事檢驗師及事務人員之配置，其人數須考量醫院規模及其他一般條件而異。</w:t>
            </w:r>
          </w:p>
          <w:p w14:paraId="5C2BA7F6" w14:textId="77777777" w:rsidR="00000000" w:rsidRDefault="00000000">
            <w:pPr>
              <w:widowControl/>
              <w:numPr>
                <w:ilvl w:val="0"/>
                <w:numId w:val="11"/>
              </w:numPr>
              <w:snapToGrid w:val="0"/>
              <w:rPr>
                <w:rFonts w:cs="新細明體" w:hint="eastAsia"/>
                <w:kern w:val="0"/>
              </w:rPr>
            </w:pPr>
            <w:r>
              <w:rPr>
                <w:rFonts w:hint="eastAsia"/>
              </w:rPr>
              <w:t>『有資格者』即『有執照之人員』，而「負責管理」則是責任與職務之分派。</w:t>
            </w:r>
          </w:p>
        </w:tc>
      </w:tr>
      <w:tr w:rsidR="00000000" w14:paraId="0621F3D5" w14:textId="77777777">
        <w:tblPrEx>
          <w:tblCellMar>
            <w:top w:w="0" w:type="dxa"/>
            <w:bottom w:w="0" w:type="dxa"/>
          </w:tblCellMar>
        </w:tblPrEx>
        <w:trPr>
          <w:cantSplit/>
          <w:trHeight w:val="1063"/>
        </w:trPr>
        <w:tc>
          <w:tcPr>
            <w:tcW w:w="431" w:type="pct"/>
            <w:tcBorders>
              <w:top w:val="single" w:sz="4" w:space="0" w:color="auto"/>
            </w:tcBorders>
            <w:vAlign w:val="center"/>
          </w:tcPr>
          <w:p w14:paraId="10EA8564" w14:textId="77777777" w:rsidR="00000000" w:rsidRDefault="00000000">
            <w:pPr>
              <w:widowControl/>
              <w:adjustRightInd w:val="0"/>
              <w:snapToGrid w:val="0"/>
              <w:jc w:val="right"/>
              <w:rPr>
                <w:kern w:val="0"/>
              </w:rPr>
            </w:pPr>
            <w:r>
              <w:rPr>
                <w:kern w:val="0"/>
              </w:rPr>
              <w:t>4.</w:t>
            </w:r>
            <w:r>
              <w:rPr>
                <w:rFonts w:hint="eastAsia"/>
                <w:kern w:val="0"/>
              </w:rPr>
              <w:t>7</w:t>
            </w:r>
            <w:r>
              <w:rPr>
                <w:kern w:val="0"/>
              </w:rPr>
              <w:t>.1.3</w:t>
            </w:r>
          </w:p>
        </w:tc>
        <w:tc>
          <w:tcPr>
            <w:tcW w:w="1465" w:type="pct"/>
            <w:tcBorders>
              <w:top w:val="single" w:sz="4" w:space="0" w:color="auto"/>
              <w:right w:val="single" w:sz="4" w:space="0" w:color="auto"/>
            </w:tcBorders>
            <w:vAlign w:val="center"/>
          </w:tcPr>
          <w:p w14:paraId="100C1197" w14:textId="77777777" w:rsidR="00000000" w:rsidRDefault="00000000">
            <w:pPr>
              <w:widowControl/>
              <w:adjustRightInd w:val="0"/>
              <w:snapToGrid w:val="0"/>
              <w:rPr>
                <w:rFonts w:cs="新細明體"/>
                <w:kern w:val="0"/>
              </w:rPr>
            </w:pPr>
            <w:r>
              <w:rPr>
                <w:rFonts w:cs="新細明體" w:hint="eastAsia"/>
                <w:kern w:val="0"/>
              </w:rPr>
              <w:t>定期檢查、維修、校正所有檢驗儀器，並有紀錄</w:t>
            </w:r>
          </w:p>
        </w:tc>
        <w:tc>
          <w:tcPr>
            <w:tcW w:w="261" w:type="pct"/>
            <w:tcBorders>
              <w:top w:val="single" w:sz="4" w:space="0" w:color="auto"/>
              <w:right w:val="single" w:sz="4" w:space="0" w:color="auto"/>
            </w:tcBorders>
            <w:vAlign w:val="center"/>
          </w:tcPr>
          <w:p w14:paraId="3A0B938A"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top w:val="single" w:sz="4" w:space="0" w:color="auto"/>
              <w:left w:val="single" w:sz="4" w:space="0" w:color="auto"/>
            </w:tcBorders>
            <w:vAlign w:val="center"/>
          </w:tcPr>
          <w:p w14:paraId="6927EC1F" w14:textId="77777777" w:rsidR="00000000" w:rsidRDefault="00000000">
            <w:pPr>
              <w:widowControl/>
              <w:adjustRightInd w:val="0"/>
              <w:snapToGrid w:val="0"/>
              <w:rPr>
                <w:rFonts w:cs="新細明體"/>
                <w:kern w:val="0"/>
              </w:rPr>
            </w:pPr>
            <w:r>
              <w:rPr>
                <w:rFonts w:hint="eastAsia"/>
                <w:kern w:val="0"/>
                <w:u w:val="single"/>
              </w:rPr>
              <w:t>可</w:t>
            </w:r>
          </w:p>
        </w:tc>
        <w:tc>
          <w:tcPr>
            <w:tcW w:w="2582" w:type="pct"/>
            <w:tcBorders>
              <w:top w:val="single" w:sz="4" w:space="0" w:color="auto"/>
            </w:tcBorders>
            <w:vAlign w:val="center"/>
          </w:tcPr>
          <w:p w14:paraId="3B9A5D0B" w14:textId="77777777" w:rsidR="00000000" w:rsidRDefault="00000000">
            <w:pPr>
              <w:snapToGrid w:val="0"/>
              <w:rPr>
                <w:rFonts w:hint="eastAsia"/>
              </w:rPr>
            </w:pPr>
            <w:r>
              <w:rPr>
                <w:rFonts w:hint="eastAsia"/>
              </w:rPr>
              <w:t>C</w:t>
            </w:r>
            <w:r>
              <w:rPr>
                <w:rFonts w:hint="eastAsia"/>
              </w:rPr>
              <w:t>：</w:t>
            </w:r>
          </w:p>
          <w:p w14:paraId="2BF04B89" w14:textId="77777777" w:rsidR="00000000" w:rsidRDefault="00000000">
            <w:pPr>
              <w:widowControl/>
              <w:numPr>
                <w:ilvl w:val="0"/>
                <w:numId w:val="45"/>
              </w:numPr>
              <w:snapToGrid w:val="0"/>
              <w:rPr>
                <w:rFonts w:hint="eastAsia"/>
              </w:rPr>
            </w:pPr>
            <w:r>
              <w:rPr>
                <w:rFonts w:hint="eastAsia"/>
              </w:rPr>
              <w:t>具備設施、設備、儀器之檢查、保養手冊，並確實遵守相關檢查、保養規定。</w:t>
            </w:r>
          </w:p>
          <w:p w14:paraId="3C8E86C2" w14:textId="77777777" w:rsidR="00000000" w:rsidRDefault="00000000">
            <w:pPr>
              <w:widowControl/>
              <w:numPr>
                <w:ilvl w:val="0"/>
                <w:numId w:val="45"/>
              </w:numPr>
              <w:snapToGrid w:val="0"/>
              <w:rPr>
                <w:rFonts w:hint="eastAsia"/>
              </w:rPr>
            </w:pPr>
            <w:r>
              <w:rPr>
                <w:rFonts w:hint="eastAsia"/>
              </w:rPr>
              <w:t>檢查、保養紀錄應妥善保存並可查閱。</w:t>
            </w:r>
          </w:p>
          <w:p w14:paraId="42D49EF6" w14:textId="77777777" w:rsidR="00000000" w:rsidRDefault="00000000">
            <w:pPr>
              <w:widowControl/>
              <w:numPr>
                <w:ilvl w:val="0"/>
                <w:numId w:val="45"/>
              </w:numPr>
              <w:snapToGrid w:val="0"/>
              <w:rPr>
                <w:rFonts w:hint="eastAsia"/>
              </w:rPr>
            </w:pPr>
            <w:r>
              <w:rPr>
                <w:rFonts w:hint="eastAsia"/>
              </w:rPr>
              <w:t>應記錄機器故障或失靈原因並妥善保存，有助日後之保養、檢查。</w:t>
            </w:r>
          </w:p>
          <w:p w14:paraId="71E31F14" w14:textId="77777777" w:rsidR="00000000" w:rsidRDefault="00000000">
            <w:pPr>
              <w:widowControl/>
              <w:snapToGrid w:val="0"/>
              <w:rPr>
                <w:rFonts w:hint="eastAsia"/>
              </w:rPr>
            </w:pPr>
            <w:r>
              <w:rPr>
                <w:rFonts w:hint="eastAsia"/>
              </w:rPr>
              <w:t>B</w:t>
            </w:r>
            <w:r>
              <w:rPr>
                <w:rFonts w:hint="eastAsia"/>
              </w:rPr>
              <w:t>或</w:t>
            </w:r>
            <w:r>
              <w:rPr>
                <w:rFonts w:hint="eastAsia"/>
              </w:rPr>
              <w:t>A</w:t>
            </w:r>
            <w:r>
              <w:rPr>
                <w:rFonts w:hint="eastAsia"/>
              </w:rPr>
              <w:t>：</w:t>
            </w:r>
          </w:p>
          <w:p w14:paraId="312C28B2" w14:textId="77777777" w:rsidR="00000000" w:rsidRDefault="00000000">
            <w:pPr>
              <w:widowControl/>
              <w:snapToGrid w:val="0"/>
              <w:rPr>
                <w:rFonts w:cs="新細明體"/>
                <w:kern w:val="0"/>
              </w:rPr>
            </w:pPr>
            <w:r>
              <w:rPr>
                <w:rFonts w:hint="eastAsia"/>
              </w:rPr>
              <w:t>符合</w:t>
            </w:r>
            <w:r>
              <w:rPr>
                <w:rFonts w:hint="eastAsia"/>
              </w:rPr>
              <w:t>C</w:t>
            </w:r>
            <w:r>
              <w:rPr>
                <w:rFonts w:hint="eastAsia"/>
              </w:rPr>
              <w:t>項，且紀錄內容完整，並定期檢討。</w:t>
            </w:r>
          </w:p>
        </w:tc>
      </w:tr>
      <w:tr w:rsidR="00000000" w14:paraId="538ECDDF" w14:textId="77777777">
        <w:tblPrEx>
          <w:tblCellMar>
            <w:top w:w="0" w:type="dxa"/>
            <w:bottom w:w="0" w:type="dxa"/>
          </w:tblCellMar>
        </w:tblPrEx>
        <w:trPr>
          <w:trHeight w:val="343"/>
        </w:trPr>
        <w:tc>
          <w:tcPr>
            <w:tcW w:w="431" w:type="pct"/>
            <w:vAlign w:val="center"/>
          </w:tcPr>
          <w:p w14:paraId="5F93EA93" w14:textId="77777777" w:rsidR="00000000" w:rsidRDefault="00000000">
            <w:pPr>
              <w:widowControl/>
              <w:adjustRightInd w:val="0"/>
              <w:snapToGrid w:val="0"/>
              <w:jc w:val="right"/>
              <w:rPr>
                <w:kern w:val="0"/>
              </w:rPr>
            </w:pPr>
            <w:r>
              <w:rPr>
                <w:kern w:val="0"/>
              </w:rPr>
              <w:t>4.</w:t>
            </w:r>
            <w:r>
              <w:rPr>
                <w:rFonts w:hint="eastAsia"/>
                <w:kern w:val="0"/>
              </w:rPr>
              <w:t>7</w:t>
            </w:r>
            <w:r>
              <w:rPr>
                <w:kern w:val="0"/>
              </w:rPr>
              <w:t>.1.4</w:t>
            </w:r>
          </w:p>
        </w:tc>
        <w:tc>
          <w:tcPr>
            <w:tcW w:w="1465" w:type="pct"/>
            <w:tcBorders>
              <w:right w:val="single" w:sz="4" w:space="0" w:color="auto"/>
            </w:tcBorders>
            <w:vAlign w:val="center"/>
          </w:tcPr>
          <w:p w14:paraId="489AEC15" w14:textId="77777777" w:rsidR="00000000" w:rsidRDefault="00000000">
            <w:pPr>
              <w:widowControl/>
              <w:adjustRightInd w:val="0"/>
              <w:snapToGrid w:val="0"/>
              <w:rPr>
                <w:rFonts w:cs="新細明體"/>
                <w:kern w:val="0"/>
              </w:rPr>
            </w:pPr>
            <w:r>
              <w:rPr>
                <w:rFonts w:cs="新細明體" w:hint="eastAsia"/>
                <w:kern w:val="0"/>
              </w:rPr>
              <w:t>應訂定並執行檢驗室安全計畫，且妥善記錄</w:t>
            </w:r>
          </w:p>
        </w:tc>
        <w:tc>
          <w:tcPr>
            <w:tcW w:w="261" w:type="pct"/>
            <w:tcBorders>
              <w:right w:val="single" w:sz="4" w:space="0" w:color="auto"/>
            </w:tcBorders>
            <w:vAlign w:val="center"/>
          </w:tcPr>
          <w:p w14:paraId="7A5FC3EE"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46EC8DA7" w14:textId="77777777" w:rsidR="00000000" w:rsidRDefault="00000000">
            <w:pPr>
              <w:widowControl/>
              <w:adjustRightInd w:val="0"/>
              <w:snapToGrid w:val="0"/>
              <w:rPr>
                <w:rFonts w:cs="新細明體"/>
                <w:kern w:val="0"/>
              </w:rPr>
            </w:pPr>
            <w:r>
              <w:rPr>
                <w:rFonts w:hint="eastAsia"/>
                <w:kern w:val="0"/>
                <w:u w:val="single"/>
              </w:rPr>
              <w:t>可</w:t>
            </w:r>
          </w:p>
        </w:tc>
        <w:tc>
          <w:tcPr>
            <w:tcW w:w="2582" w:type="pct"/>
            <w:vAlign w:val="center"/>
          </w:tcPr>
          <w:p w14:paraId="7C0313CF" w14:textId="77777777" w:rsidR="00000000" w:rsidRDefault="00000000">
            <w:pPr>
              <w:rPr>
                <w:rFonts w:hint="eastAsia"/>
              </w:rPr>
            </w:pPr>
            <w:r>
              <w:rPr>
                <w:rFonts w:hint="eastAsia"/>
              </w:rPr>
              <w:t>C</w:t>
            </w:r>
            <w:r>
              <w:rPr>
                <w:rFonts w:hint="eastAsia"/>
              </w:rPr>
              <w:t>：應訂定並執行檢驗室安全計畫，且妥善記錄。</w:t>
            </w:r>
          </w:p>
          <w:p w14:paraId="1D1BEBBB"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532F1E67" w14:textId="77777777" w:rsidR="00000000" w:rsidRDefault="00000000">
            <w:pPr>
              <w:rPr>
                <w:rFonts w:hint="eastAsia"/>
              </w:rPr>
            </w:pPr>
            <w:r>
              <w:rPr>
                <w:rFonts w:hint="eastAsia"/>
              </w:rPr>
              <w:t>符合</w:t>
            </w:r>
            <w:r>
              <w:rPr>
                <w:rFonts w:hint="eastAsia"/>
              </w:rPr>
              <w:t>C</w:t>
            </w:r>
            <w:r>
              <w:rPr>
                <w:rFonts w:hint="eastAsia"/>
              </w:rPr>
              <w:t>項，且安全計畫完備，紀錄內容充足且定期檢討。</w:t>
            </w:r>
          </w:p>
          <w:p w14:paraId="51AE3B78" w14:textId="77777777" w:rsidR="00000000" w:rsidRDefault="00000000">
            <w:pPr>
              <w:rPr>
                <w:rFonts w:hint="eastAsia"/>
              </w:rPr>
            </w:pPr>
            <w:r>
              <w:rPr>
                <w:rFonts w:hint="eastAsia"/>
              </w:rPr>
              <w:t>[</w:t>
            </w:r>
            <w:r>
              <w:rPr>
                <w:rFonts w:hint="eastAsia"/>
              </w:rPr>
              <w:t>說明</w:t>
            </w:r>
            <w:r>
              <w:rPr>
                <w:rFonts w:hint="eastAsia"/>
              </w:rPr>
              <w:t>]</w:t>
            </w:r>
          </w:p>
          <w:p w14:paraId="242C5392" w14:textId="77777777" w:rsidR="00000000" w:rsidRDefault="00000000">
            <w:pPr>
              <w:snapToGrid w:val="0"/>
              <w:rPr>
                <w:rFonts w:cs="新細明體"/>
              </w:rPr>
            </w:pPr>
            <w:r>
              <w:rPr>
                <w:rFonts w:hint="eastAsia"/>
              </w:rPr>
              <w:t>安全計畫對象包括感染性物質、危險及有害物質的處理。</w:t>
            </w:r>
          </w:p>
        </w:tc>
      </w:tr>
      <w:tr w:rsidR="00000000" w14:paraId="7C83C964" w14:textId="77777777">
        <w:tblPrEx>
          <w:tblCellMar>
            <w:top w:w="0" w:type="dxa"/>
            <w:bottom w:w="0" w:type="dxa"/>
          </w:tblCellMar>
        </w:tblPrEx>
        <w:trPr>
          <w:cantSplit/>
          <w:trHeight w:val="343"/>
        </w:trPr>
        <w:tc>
          <w:tcPr>
            <w:tcW w:w="431" w:type="pct"/>
            <w:vAlign w:val="center"/>
          </w:tcPr>
          <w:p w14:paraId="287CC8F1" w14:textId="77777777" w:rsidR="00000000" w:rsidRDefault="00000000">
            <w:pPr>
              <w:widowControl/>
              <w:adjustRightInd w:val="0"/>
              <w:snapToGrid w:val="0"/>
              <w:jc w:val="both"/>
              <w:rPr>
                <w:b/>
                <w:bCs/>
                <w:kern w:val="0"/>
              </w:rPr>
            </w:pPr>
            <w:r>
              <w:rPr>
                <w:b/>
                <w:bCs/>
                <w:kern w:val="0"/>
              </w:rPr>
              <w:t>4.</w:t>
            </w:r>
            <w:r>
              <w:rPr>
                <w:rFonts w:hint="eastAsia"/>
                <w:b/>
                <w:bCs/>
                <w:kern w:val="0"/>
              </w:rPr>
              <w:t>7</w:t>
            </w:r>
            <w:r>
              <w:rPr>
                <w:b/>
                <w:bCs/>
                <w:kern w:val="0"/>
              </w:rPr>
              <w:t>.2</w:t>
            </w:r>
          </w:p>
        </w:tc>
        <w:tc>
          <w:tcPr>
            <w:tcW w:w="1465" w:type="pct"/>
            <w:tcBorders>
              <w:right w:val="single" w:sz="4" w:space="0" w:color="auto"/>
            </w:tcBorders>
            <w:vAlign w:val="center"/>
          </w:tcPr>
          <w:p w14:paraId="563592BA" w14:textId="77777777" w:rsidR="00000000" w:rsidRDefault="00000000">
            <w:pPr>
              <w:widowControl/>
              <w:adjustRightInd w:val="0"/>
              <w:snapToGrid w:val="0"/>
              <w:rPr>
                <w:rFonts w:cs="新細明體"/>
                <w:b/>
                <w:bCs/>
                <w:kern w:val="0"/>
              </w:rPr>
            </w:pPr>
            <w:r>
              <w:rPr>
                <w:rFonts w:cs="新細明體" w:hint="eastAsia"/>
                <w:b/>
                <w:bCs/>
                <w:kern w:val="0"/>
              </w:rPr>
              <w:t>良好運作醫事檢驗部門</w:t>
            </w:r>
          </w:p>
        </w:tc>
        <w:tc>
          <w:tcPr>
            <w:tcW w:w="261" w:type="pct"/>
            <w:tcBorders>
              <w:right w:val="single" w:sz="4" w:space="0" w:color="auto"/>
            </w:tcBorders>
            <w:vAlign w:val="center"/>
          </w:tcPr>
          <w:p w14:paraId="604AC6DB" w14:textId="77777777" w:rsidR="00000000" w:rsidRDefault="00000000">
            <w:pPr>
              <w:widowControl/>
              <w:adjustRightInd w:val="0"/>
              <w:snapToGrid w:val="0"/>
              <w:jc w:val="both"/>
              <w:rPr>
                <w:rFonts w:cs="新細明體"/>
                <w:b/>
                <w:bCs/>
                <w:kern w:val="0"/>
              </w:rPr>
            </w:pPr>
          </w:p>
        </w:tc>
        <w:tc>
          <w:tcPr>
            <w:tcW w:w="261" w:type="pct"/>
            <w:tcBorders>
              <w:left w:val="single" w:sz="4" w:space="0" w:color="auto"/>
            </w:tcBorders>
            <w:vAlign w:val="center"/>
          </w:tcPr>
          <w:p w14:paraId="2FBB9EDE" w14:textId="77777777" w:rsidR="00000000" w:rsidRDefault="00000000">
            <w:pPr>
              <w:widowControl/>
              <w:adjustRightInd w:val="0"/>
              <w:snapToGrid w:val="0"/>
              <w:rPr>
                <w:rFonts w:cs="新細明體"/>
                <w:b/>
                <w:bCs/>
                <w:kern w:val="0"/>
              </w:rPr>
            </w:pPr>
          </w:p>
        </w:tc>
        <w:tc>
          <w:tcPr>
            <w:tcW w:w="2582" w:type="pct"/>
            <w:vAlign w:val="center"/>
          </w:tcPr>
          <w:p w14:paraId="4BCA8649"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338E7DFB" w14:textId="77777777" w:rsidR="00000000" w:rsidRDefault="00000000">
            <w:pPr>
              <w:snapToGrid w:val="0"/>
              <w:rPr>
                <w:rFonts w:hint="eastAsia"/>
              </w:rPr>
            </w:pPr>
            <w:r>
              <w:rPr>
                <w:rFonts w:cs="新細明體" w:hint="eastAsia"/>
                <w:kern w:val="0"/>
              </w:rPr>
              <w:t>醫事檢驗部門對醫院診療品質之意義非常重大。但專任檢驗人員之必要性及診斷體制須考慮醫院之規模、生化檢驗數、細胞診斷數等條件而評估。若醫院本身並無設有醫事檢驗部門時，應評估如何有效利用外部資源建立檢驗體制。</w:t>
            </w:r>
          </w:p>
        </w:tc>
      </w:tr>
      <w:tr w:rsidR="00000000" w14:paraId="607EA167" w14:textId="77777777">
        <w:tblPrEx>
          <w:tblCellMar>
            <w:top w:w="0" w:type="dxa"/>
            <w:bottom w:w="0" w:type="dxa"/>
          </w:tblCellMar>
        </w:tblPrEx>
        <w:trPr>
          <w:cantSplit/>
          <w:trHeight w:val="343"/>
        </w:trPr>
        <w:tc>
          <w:tcPr>
            <w:tcW w:w="431" w:type="pct"/>
            <w:vAlign w:val="center"/>
          </w:tcPr>
          <w:p w14:paraId="66D1FEE8" w14:textId="77777777" w:rsidR="00000000" w:rsidRDefault="00000000">
            <w:pPr>
              <w:widowControl/>
              <w:adjustRightInd w:val="0"/>
              <w:snapToGrid w:val="0"/>
              <w:jc w:val="right"/>
              <w:rPr>
                <w:rFonts w:hint="eastAsia"/>
                <w:kern w:val="0"/>
              </w:rPr>
            </w:pPr>
            <w:r>
              <w:rPr>
                <w:kern w:val="0"/>
              </w:rPr>
              <w:lastRenderedPageBreak/>
              <w:t>4.</w:t>
            </w:r>
            <w:r>
              <w:rPr>
                <w:rFonts w:hint="eastAsia"/>
                <w:kern w:val="0"/>
              </w:rPr>
              <w:t>7</w:t>
            </w:r>
            <w:r>
              <w:rPr>
                <w:kern w:val="0"/>
              </w:rPr>
              <w:t>.2</w:t>
            </w:r>
            <w:r>
              <w:rPr>
                <w:rFonts w:hint="eastAsia"/>
                <w:kern w:val="0"/>
              </w:rPr>
              <w:t>.1</w:t>
            </w:r>
          </w:p>
        </w:tc>
        <w:tc>
          <w:tcPr>
            <w:tcW w:w="1465" w:type="pct"/>
            <w:tcBorders>
              <w:right w:val="single" w:sz="4" w:space="0" w:color="auto"/>
            </w:tcBorders>
            <w:vAlign w:val="center"/>
          </w:tcPr>
          <w:p w14:paraId="212CF49B" w14:textId="77777777" w:rsidR="00000000" w:rsidRDefault="00000000">
            <w:pPr>
              <w:widowControl/>
              <w:adjustRightInd w:val="0"/>
              <w:snapToGrid w:val="0"/>
              <w:rPr>
                <w:rFonts w:cs="新細明體"/>
                <w:kern w:val="0"/>
              </w:rPr>
            </w:pPr>
            <w:r>
              <w:rPr>
                <w:rFonts w:cs="新細明體" w:hint="eastAsia"/>
                <w:kern w:val="0"/>
              </w:rPr>
              <w:t>應遵循程序進行檢體採集、標示、處理、安全運輸及棄置之工作</w:t>
            </w:r>
          </w:p>
        </w:tc>
        <w:tc>
          <w:tcPr>
            <w:tcW w:w="261" w:type="pct"/>
            <w:tcBorders>
              <w:right w:val="single" w:sz="4" w:space="0" w:color="auto"/>
            </w:tcBorders>
            <w:vAlign w:val="center"/>
          </w:tcPr>
          <w:p w14:paraId="54B0AE7B"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19228C2A" w14:textId="77777777" w:rsidR="00000000" w:rsidRDefault="00000000">
            <w:pPr>
              <w:widowControl/>
              <w:adjustRightInd w:val="0"/>
              <w:snapToGrid w:val="0"/>
              <w:rPr>
                <w:rFonts w:cs="新細明體"/>
                <w:kern w:val="0"/>
              </w:rPr>
            </w:pPr>
            <w:r>
              <w:rPr>
                <w:rFonts w:hint="eastAsia"/>
                <w:kern w:val="0"/>
                <w:u w:val="single"/>
              </w:rPr>
              <w:t>可</w:t>
            </w:r>
          </w:p>
        </w:tc>
        <w:tc>
          <w:tcPr>
            <w:tcW w:w="2582" w:type="pct"/>
          </w:tcPr>
          <w:p w14:paraId="5D67D4D0" w14:textId="77777777" w:rsidR="00000000" w:rsidRDefault="00000000">
            <w:pPr>
              <w:rPr>
                <w:rFonts w:hint="eastAsia"/>
              </w:rPr>
            </w:pPr>
            <w:r>
              <w:rPr>
                <w:rFonts w:hint="eastAsia"/>
              </w:rPr>
              <w:t>C</w:t>
            </w:r>
            <w:r>
              <w:rPr>
                <w:rFonts w:hint="eastAsia"/>
              </w:rPr>
              <w:t>：應訂定相關作業之標準作業程序並確實執行。</w:t>
            </w:r>
          </w:p>
          <w:p w14:paraId="735C1A2F"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2F65691F" w14:textId="77777777" w:rsidR="00000000" w:rsidRDefault="00000000">
            <w:pPr>
              <w:snapToGrid w:val="0"/>
              <w:jc w:val="both"/>
              <w:rPr>
                <w:rFonts w:hint="eastAsia"/>
              </w:rPr>
            </w:pPr>
            <w:r>
              <w:rPr>
                <w:rFonts w:hint="eastAsia"/>
              </w:rPr>
              <w:t>符合</w:t>
            </w:r>
            <w:r>
              <w:rPr>
                <w:rFonts w:hint="eastAsia"/>
              </w:rPr>
              <w:t>C</w:t>
            </w:r>
            <w:r>
              <w:rPr>
                <w:rFonts w:hint="eastAsia"/>
              </w:rPr>
              <w:t>項，且執行狀況良好並定期評估。</w:t>
            </w:r>
          </w:p>
        </w:tc>
      </w:tr>
      <w:tr w:rsidR="00000000" w14:paraId="5F97417E" w14:textId="77777777">
        <w:tblPrEx>
          <w:tblCellMar>
            <w:top w:w="0" w:type="dxa"/>
            <w:bottom w:w="0" w:type="dxa"/>
          </w:tblCellMar>
        </w:tblPrEx>
        <w:trPr>
          <w:cantSplit/>
          <w:trHeight w:val="343"/>
        </w:trPr>
        <w:tc>
          <w:tcPr>
            <w:tcW w:w="431" w:type="pct"/>
            <w:vAlign w:val="center"/>
          </w:tcPr>
          <w:p w14:paraId="7502CFC5" w14:textId="77777777" w:rsidR="00000000" w:rsidRDefault="00000000">
            <w:pPr>
              <w:widowControl/>
              <w:adjustRightInd w:val="0"/>
              <w:snapToGrid w:val="0"/>
              <w:jc w:val="right"/>
              <w:rPr>
                <w:rFonts w:hint="eastAsia"/>
                <w:kern w:val="0"/>
              </w:rPr>
            </w:pPr>
            <w:r>
              <w:rPr>
                <w:kern w:val="0"/>
              </w:rPr>
              <w:t>4.</w:t>
            </w:r>
            <w:r>
              <w:rPr>
                <w:rFonts w:hint="eastAsia"/>
                <w:kern w:val="0"/>
              </w:rPr>
              <w:t>7</w:t>
            </w:r>
            <w:r>
              <w:rPr>
                <w:kern w:val="0"/>
              </w:rPr>
              <w:t>.2.</w:t>
            </w:r>
            <w:r>
              <w:rPr>
                <w:rFonts w:hint="eastAsia"/>
                <w:kern w:val="0"/>
              </w:rPr>
              <w:t>2</w:t>
            </w:r>
          </w:p>
        </w:tc>
        <w:tc>
          <w:tcPr>
            <w:tcW w:w="1465" w:type="pct"/>
            <w:tcBorders>
              <w:right w:val="single" w:sz="4" w:space="0" w:color="auto"/>
            </w:tcBorders>
            <w:vAlign w:val="center"/>
          </w:tcPr>
          <w:p w14:paraId="07E9B33A" w14:textId="77777777" w:rsidR="00000000" w:rsidRDefault="00000000">
            <w:pPr>
              <w:widowControl/>
              <w:adjustRightInd w:val="0"/>
              <w:snapToGrid w:val="0"/>
              <w:rPr>
                <w:rFonts w:cs="新細明體"/>
                <w:kern w:val="0"/>
              </w:rPr>
            </w:pPr>
            <w:r>
              <w:rPr>
                <w:rFonts w:cs="新細明體" w:hint="eastAsia"/>
                <w:kern w:val="0"/>
              </w:rPr>
              <w:t>實施妥善之精確度管理，並訂定程序測試醫事檢驗之精確度</w:t>
            </w:r>
          </w:p>
        </w:tc>
        <w:tc>
          <w:tcPr>
            <w:tcW w:w="261" w:type="pct"/>
            <w:tcBorders>
              <w:right w:val="single" w:sz="4" w:space="0" w:color="auto"/>
            </w:tcBorders>
            <w:vAlign w:val="center"/>
          </w:tcPr>
          <w:p w14:paraId="2B8D78E3" w14:textId="77777777" w:rsidR="00000000" w:rsidRDefault="00000000">
            <w:pPr>
              <w:widowControl/>
              <w:adjustRightInd w:val="0"/>
              <w:snapToGrid w:val="0"/>
              <w:jc w:val="both"/>
              <w:rPr>
                <w:rFonts w:cs="新細明體"/>
                <w:kern w:val="0"/>
              </w:rPr>
            </w:pPr>
            <w:r>
              <w:rPr>
                <w:rFonts w:hint="eastAsia"/>
                <w:kern w:val="0"/>
                <w:u w:val="single"/>
              </w:rPr>
              <w:t>可</w:t>
            </w:r>
          </w:p>
        </w:tc>
        <w:tc>
          <w:tcPr>
            <w:tcW w:w="261" w:type="pct"/>
            <w:tcBorders>
              <w:left w:val="single" w:sz="4" w:space="0" w:color="auto"/>
            </w:tcBorders>
            <w:vAlign w:val="center"/>
          </w:tcPr>
          <w:p w14:paraId="6D635482" w14:textId="77777777" w:rsidR="00000000" w:rsidRDefault="00000000">
            <w:pPr>
              <w:widowControl/>
              <w:adjustRightInd w:val="0"/>
              <w:snapToGrid w:val="0"/>
              <w:rPr>
                <w:rFonts w:cs="新細明體"/>
                <w:kern w:val="0"/>
              </w:rPr>
            </w:pPr>
            <w:r>
              <w:rPr>
                <w:rFonts w:hint="eastAsia"/>
                <w:kern w:val="0"/>
                <w:u w:val="single"/>
              </w:rPr>
              <w:t>可</w:t>
            </w:r>
          </w:p>
        </w:tc>
        <w:tc>
          <w:tcPr>
            <w:tcW w:w="2582" w:type="pct"/>
            <w:vAlign w:val="center"/>
          </w:tcPr>
          <w:p w14:paraId="16ADFA56" w14:textId="77777777" w:rsidR="00000000" w:rsidRDefault="00000000">
            <w:pPr>
              <w:snapToGrid w:val="0"/>
              <w:rPr>
                <w:rFonts w:hint="eastAsia"/>
              </w:rPr>
            </w:pPr>
            <w:r>
              <w:rPr>
                <w:rFonts w:hint="eastAsia"/>
              </w:rPr>
              <w:t>C</w:t>
            </w:r>
            <w:r>
              <w:rPr>
                <w:rFonts w:hint="eastAsia"/>
              </w:rPr>
              <w:t>：</w:t>
            </w:r>
          </w:p>
          <w:p w14:paraId="2B697981" w14:textId="77777777" w:rsidR="00000000" w:rsidRDefault="00000000">
            <w:pPr>
              <w:numPr>
                <w:ilvl w:val="0"/>
                <w:numId w:val="46"/>
              </w:numPr>
              <w:snapToGrid w:val="0"/>
            </w:pPr>
            <w:r>
              <w:t>設有醫事檢驗精確度管理手冊，妥善實施內部精確度管理。</w:t>
            </w:r>
          </w:p>
          <w:p w14:paraId="08670F8D" w14:textId="77777777" w:rsidR="00000000" w:rsidRDefault="00000000">
            <w:pPr>
              <w:numPr>
                <w:ilvl w:val="0"/>
                <w:numId w:val="46"/>
              </w:numPr>
              <w:snapToGrid w:val="0"/>
              <w:rPr>
                <w:rFonts w:hint="eastAsia"/>
              </w:rPr>
            </w:pPr>
            <w:r>
              <w:t>應使用二種不同指標濃度之檢體進行精確度管理。</w:t>
            </w:r>
          </w:p>
          <w:p w14:paraId="74CC44D9" w14:textId="77777777" w:rsidR="00000000" w:rsidRDefault="00000000">
            <w:pPr>
              <w:numPr>
                <w:ilvl w:val="0"/>
                <w:numId w:val="46"/>
              </w:numPr>
              <w:snapToGrid w:val="0"/>
            </w:pPr>
            <w:r>
              <w:t>依據目之整理精確度管理之結果，加註意見並妥善保管。</w:t>
            </w:r>
          </w:p>
          <w:p w14:paraId="5B7A349D" w14:textId="77777777" w:rsidR="00000000" w:rsidRDefault="00000000">
            <w:pPr>
              <w:numPr>
                <w:ilvl w:val="0"/>
                <w:numId w:val="46"/>
              </w:numPr>
              <w:snapToGrid w:val="0"/>
              <w:rPr>
                <w:rFonts w:hint="eastAsia"/>
              </w:rPr>
            </w:pPr>
            <w:r>
              <w:t>發生故障時之精確度管理用檢查成績，有附記故障原因及對策，並予妥善保管。</w:t>
            </w:r>
          </w:p>
          <w:p w14:paraId="7A414792" w14:textId="77777777" w:rsidR="00000000" w:rsidRDefault="00000000">
            <w:pPr>
              <w:numPr>
                <w:ilvl w:val="0"/>
                <w:numId w:val="46"/>
              </w:numPr>
              <w:snapToGrid w:val="0"/>
            </w:pPr>
            <w:r>
              <w:t>委外代檢者，應定期要求委託代檢單位提供精確度管理相關結果。</w:t>
            </w:r>
          </w:p>
          <w:p w14:paraId="35639264" w14:textId="77777777" w:rsidR="00000000" w:rsidRDefault="00000000">
            <w:pPr>
              <w:numPr>
                <w:ilvl w:val="0"/>
                <w:numId w:val="46"/>
              </w:numPr>
              <w:snapToGrid w:val="0"/>
              <w:rPr>
                <w:rFonts w:hint="eastAsia"/>
              </w:rPr>
            </w:pPr>
            <w:r>
              <w:t>須以獨立之精確度管理用檢體對委託代檢單位實施精確度管理。</w:t>
            </w:r>
          </w:p>
          <w:p w14:paraId="47F3E4F6" w14:textId="77777777" w:rsidR="00000000" w:rsidRDefault="00000000">
            <w:pPr>
              <w:widowControl/>
              <w:snapToGrid w:val="0"/>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2A39B03" w14:textId="77777777" w:rsidR="00000000" w:rsidRDefault="00000000">
            <w:pPr>
              <w:snapToGrid w:val="0"/>
              <w:ind w:left="240" w:hangingChars="100" w:hanging="240"/>
              <w:rPr>
                <w:rFonts w:hint="eastAsia"/>
              </w:rPr>
            </w:pPr>
            <w:r>
              <w:rPr>
                <w:rFonts w:hint="eastAsia"/>
              </w:rPr>
              <w:t>1.</w:t>
            </w:r>
            <w:r>
              <w:t>參加相關團體辦理之院外精確度管理，以利客觀評估並改進精確度管理。</w:t>
            </w:r>
          </w:p>
          <w:p w14:paraId="097EC6A4" w14:textId="77777777" w:rsidR="00000000" w:rsidRDefault="00000000">
            <w:pPr>
              <w:snapToGrid w:val="0"/>
            </w:pPr>
            <w:r>
              <w:rPr>
                <w:rFonts w:hint="eastAsia"/>
              </w:rPr>
              <w:t>2.</w:t>
            </w:r>
            <w:r>
              <w:t>應建立稽核制度，</w:t>
            </w:r>
            <w:r>
              <w:rPr>
                <w:rFonts w:hint="eastAsia"/>
              </w:rPr>
              <w:t>並有預防措施及記錄。</w:t>
            </w:r>
          </w:p>
        </w:tc>
      </w:tr>
      <w:tr w:rsidR="00000000" w14:paraId="09EC5ECE" w14:textId="77777777">
        <w:tblPrEx>
          <w:tblCellMar>
            <w:top w:w="0" w:type="dxa"/>
            <w:bottom w:w="0" w:type="dxa"/>
          </w:tblCellMar>
        </w:tblPrEx>
        <w:trPr>
          <w:cantSplit/>
          <w:trHeight w:val="343"/>
        </w:trPr>
        <w:tc>
          <w:tcPr>
            <w:tcW w:w="431" w:type="pct"/>
            <w:tcBorders>
              <w:bottom w:val="double" w:sz="4" w:space="0" w:color="auto"/>
            </w:tcBorders>
            <w:vAlign w:val="center"/>
          </w:tcPr>
          <w:p w14:paraId="48B8564A" w14:textId="77777777" w:rsidR="00000000" w:rsidRDefault="00000000">
            <w:pPr>
              <w:widowControl/>
              <w:adjustRightInd w:val="0"/>
              <w:snapToGrid w:val="0"/>
              <w:jc w:val="right"/>
              <w:rPr>
                <w:rFonts w:hint="eastAsia"/>
                <w:kern w:val="0"/>
              </w:rPr>
            </w:pPr>
            <w:r>
              <w:rPr>
                <w:kern w:val="0"/>
              </w:rPr>
              <w:t>4.</w:t>
            </w:r>
            <w:r>
              <w:rPr>
                <w:rFonts w:hint="eastAsia"/>
                <w:kern w:val="0"/>
              </w:rPr>
              <w:t>7</w:t>
            </w:r>
            <w:r>
              <w:rPr>
                <w:kern w:val="0"/>
              </w:rPr>
              <w:t>.2.</w:t>
            </w:r>
            <w:r>
              <w:rPr>
                <w:rFonts w:hint="eastAsia"/>
                <w:kern w:val="0"/>
              </w:rPr>
              <w:t>3</w:t>
            </w:r>
          </w:p>
        </w:tc>
        <w:tc>
          <w:tcPr>
            <w:tcW w:w="1465" w:type="pct"/>
            <w:tcBorders>
              <w:bottom w:val="double" w:sz="4" w:space="0" w:color="auto"/>
              <w:right w:val="single" w:sz="4" w:space="0" w:color="auto"/>
            </w:tcBorders>
            <w:vAlign w:val="center"/>
          </w:tcPr>
          <w:p w14:paraId="62D334B7" w14:textId="77777777" w:rsidR="00000000" w:rsidRDefault="00000000">
            <w:pPr>
              <w:widowControl/>
              <w:adjustRightInd w:val="0"/>
              <w:snapToGrid w:val="0"/>
              <w:rPr>
                <w:rFonts w:cs="新細明體" w:hint="eastAsia"/>
                <w:kern w:val="0"/>
              </w:rPr>
            </w:pPr>
            <w:r>
              <w:rPr>
                <w:rFonts w:cs="新細明體" w:hint="eastAsia"/>
                <w:kern w:val="0"/>
              </w:rPr>
              <w:t>應進行內部品質稽核活動，並定期接受外部評核</w:t>
            </w:r>
          </w:p>
        </w:tc>
        <w:tc>
          <w:tcPr>
            <w:tcW w:w="261" w:type="pct"/>
            <w:tcBorders>
              <w:bottom w:val="double" w:sz="4" w:space="0" w:color="auto"/>
              <w:right w:val="single" w:sz="4" w:space="0" w:color="auto"/>
            </w:tcBorders>
            <w:vAlign w:val="center"/>
          </w:tcPr>
          <w:p w14:paraId="5B9A3688" w14:textId="77777777" w:rsidR="00000000" w:rsidRDefault="00000000">
            <w:pPr>
              <w:widowControl/>
              <w:adjustRightInd w:val="0"/>
              <w:snapToGrid w:val="0"/>
              <w:jc w:val="both"/>
              <w:rPr>
                <w:rFonts w:cs="新細明體" w:hint="eastAsia"/>
                <w:kern w:val="0"/>
              </w:rPr>
            </w:pPr>
            <w:r>
              <w:rPr>
                <w:rFonts w:hint="eastAsia"/>
                <w:kern w:val="0"/>
                <w:u w:val="single"/>
              </w:rPr>
              <w:t>可</w:t>
            </w:r>
          </w:p>
        </w:tc>
        <w:tc>
          <w:tcPr>
            <w:tcW w:w="261" w:type="pct"/>
            <w:tcBorders>
              <w:left w:val="single" w:sz="4" w:space="0" w:color="auto"/>
              <w:bottom w:val="double" w:sz="4" w:space="0" w:color="auto"/>
            </w:tcBorders>
            <w:vAlign w:val="center"/>
          </w:tcPr>
          <w:p w14:paraId="462AE861" w14:textId="77777777" w:rsidR="00000000" w:rsidRDefault="00000000">
            <w:pPr>
              <w:widowControl/>
              <w:adjustRightInd w:val="0"/>
              <w:snapToGrid w:val="0"/>
              <w:rPr>
                <w:rFonts w:cs="新細明體" w:hint="eastAsia"/>
                <w:kern w:val="0"/>
              </w:rPr>
            </w:pPr>
            <w:r>
              <w:rPr>
                <w:rFonts w:hint="eastAsia"/>
                <w:kern w:val="0"/>
                <w:u w:val="single"/>
              </w:rPr>
              <w:t>可</w:t>
            </w:r>
          </w:p>
        </w:tc>
        <w:tc>
          <w:tcPr>
            <w:tcW w:w="2582" w:type="pct"/>
            <w:tcBorders>
              <w:bottom w:val="double" w:sz="4" w:space="0" w:color="auto"/>
            </w:tcBorders>
          </w:tcPr>
          <w:p w14:paraId="7721BD6F" w14:textId="77777777" w:rsidR="00000000" w:rsidRDefault="00000000">
            <w:pPr>
              <w:widowControl/>
              <w:snapToGrid w:val="0"/>
              <w:ind w:left="2"/>
              <w:jc w:val="both"/>
              <w:rPr>
                <w:rFonts w:hint="eastAsia"/>
              </w:rPr>
            </w:pPr>
            <w:r>
              <w:rPr>
                <w:rFonts w:hint="eastAsia"/>
              </w:rPr>
              <w:t>C</w:t>
            </w:r>
            <w:r>
              <w:rPr>
                <w:rFonts w:hint="eastAsia"/>
              </w:rPr>
              <w:t>：</w:t>
            </w:r>
          </w:p>
          <w:p w14:paraId="646D3040" w14:textId="77777777" w:rsidR="00000000" w:rsidRDefault="00000000">
            <w:pPr>
              <w:widowControl/>
              <w:numPr>
                <w:ilvl w:val="0"/>
                <w:numId w:val="48"/>
              </w:numPr>
              <w:snapToGrid w:val="0"/>
              <w:jc w:val="both"/>
              <w:rPr>
                <w:rFonts w:hint="eastAsia"/>
              </w:rPr>
            </w:pPr>
            <w:r>
              <w:rPr>
                <w:rFonts w:hint="eastAsia"/>
              </w:rPr>
              <w:t>確實定期接受院外評核。</w:t>
            </w:r>
          </w:p>
          <w:p w14:paraId="4BE0FADD" w14:textId="77777777" w:rsidR="00000000" w:rsidRDefault="00000000">
            <w:pPr>
              <w:widowControl/>
              <w:numPr>
                <w:ilvl w:val="0"/>
                <w:numId w:val="48"/>
              </w:numPr>
              <w:snapToGrid w:val="0"/>
              <w:jc w:val="both"/>
              <w:rPr>
                <w:rFonts w:hint="eastAsia"/>
              </w:rPr>
            </w:pPr>
            <w:r>
              <w:rPr>
                <w:rFonts w:hint="eastAsia"/>
              </w:rPr>
              <w:t>委外代檢者，應定期要求委託代檢單位提供院外評估之相關結果。</w:t>
            </w:r>
          </w:p>
          <w:p w14:paraId="1104D48B"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015A8D53" w14:textId="77777777" w:rsidR="00000000" w:rsidRDefault="00000000">
            <w:pPr>
              <w:widowControl/>
              <w:snapToGrid w:val="0"/>
              <w:ind w:left="2"/>
              <w:jc w:val="both"/>
              <w:rPr>
                <w:rFonts w:hint="eastAsia"/>
              </w:rPr>
            </w:pPr>
            <w:r>
              <w:rPr>
                <w:rFonts w:hint="eastAsia"/>
              </w:rPr>
              <w:t>符合</w:t>
            </w:r>
            <w:r>
              <w:rPr>
                <w:rFonts w:hint="eastAsia"/>
              </w:rPr>
              <w:t>C</w:t>
            </w:r>
            <w:r>
              <w:rPr>
                <w:rFonts w:hint="eastAsia"/>
              </w:rPr>
              <w:t>項，且每年一次執行內部品質稽核暨外部評估達到此標準。</w:t>
            </w:r>
          </w:p>
        </w:tc>
      </w:tr>
      <w:tr w:rsidR="00000000" w14:paraId="43F7835C" w14:textId="77777777">
        <w:tblPrEx>
          <w:tblCellMar>
            <w:top w:w="0" w:type="dxa"/>
            <w:bottom w:w="0" w:type="dxa"/>
          </w:tblCellMar>
        </w:tblPrEx>
        <w:trPr>
          <w:cantSplit/>
          <w:trHeight w:val="345"/>
        </w:trPr>
        <w:tc>
          <w:tcPr>
            <w:tcW w:w="431" w:type="pct"/>
            <w:tcBorders>
              <w:top w:val="single" w:sz="2" w:space="0" w:color="auto"/>
            </w:tcBorders>
            <w:vAlign w:val="center"/>
          </w:tcPr>
          <w:p w14:paraId="4BFDBA69" w14:textId="77777777" w:rsidR="00000000" w:rsidRDefault="00000000">
            <w:pPr>
              <w:widowControl/>
              <w:adjustRightInd w:val="0"/>
              <w:snapToGrid w:val="0"/>
              <w:jc w:val="both"/>
              <w:rPr>
                <w:b/>
                <w:bCs/>
                <w:kern w:val="0"/>
              </w:rPr>
            </w:pPr>
            <w:r>
              <w:rPr>
                <w:b/>
                <w:bCs/>
                <w:kern w:val="0"/>
              </w:rPr>
              <w:t>4.</w:t>
            </w:r>
            <w:r>
              <w:rPr>
                <w:rFonts w:hint="eastAsia"/>
                <w:b/>
                <w:bCs/>
                <w:kern w:val="0"/>
              </w:rPr>
              <w:t>8</w:t>
            </w:r>
          </w:p>
        </w:tc>
        <w:tc>
          <w:tcPr>
            <w:tcW w:w="1465" w:type="pct"/>
            <w:tcBorders>
              <w:top w:val="single" w:sz="2" w:space="0" w:color="auto"/>
              <w:right w:val="single" w:sz="4" w:space="0" w:color="auto"/>
            </w:tcBorders>
            <w:vAlign w:val="center"/>
          </w:tcPr>
          <w:p w14:paraId="5FE52E9D" w14:textId="77777777" w:rsidR="00000000" w:rsidRDefault="00000000">
            <w:pPr>
              <w:widowControl/>
              <w:adjustRightInd w:val="0"/>
              <w:snapToGrid w:val="0"/>
              <w:jc w:val="both"/>
              <w:rPr>
                <w:rFonts w:hint="eastAsia"/>
              </w:rPr>
            </w:pPr>
            <w:r>
              <w:rPr>
                <w:rFonts w:cs="新細明體" w:hint="eastAsia"/>
                <w:b/>
                <w:bCs/>
                <w:kern w:val="0"/>
              </w:rPr>
              <w:t>放射線作業</w:t>
            </w:r>
          </w:p>
        </w:tc>
        <w:tc>
          <w:tcPr>
            <w:tcW w:w="261" w:type="pct"/>
            <w:tcBorders>
              <w:top w:val="single" w:sz="2" w:space="0" w:color="auto"/>
              <w:right w:val="single" w:sz="4" w:space="0" w:color="auto"/>
            </w:tcBorders>
            <w:vAlign w:val="center"/>
          </w:tcPr>
          <w:p w14:paraId="763A24BC" w14:textId="77777777" w:rsidR="00000000" w:rsidRDefault="00000000">
            <w:pPr>
              <w:widowControl/>
              <w:adjustRightInd w:val="0"/>
              <w:snapToGrid w:val="0"/>
              <w:jc w:val="both"/>
              <w:rPr>
                <w:rFonts w:hint="eastAsia"/>
              </w:rPr>
            </w:pPr>
          </w:p>
        </w:tc>
        <w:tc>
          <w:tcPr>
            <w:tcW w:w="261" w:type="pct"/>
            <w:tcBorders>
              <w:top w:val="single" w:sz="2" w:space="0" w:color="auto"/>
              <w:left w:val="single" w:sz="4" w:space="0" w:color="auto"/>
            </w:tcBorders>
            <w:vAlign w:val="center"/>
          </w:tcPr>
          <w:p w14:paraId="2FA0291F" w14:textId="77777777" w:rsidR="00000000" w:rsidRDefault="00000000">
            <w:pPr>
              <w:widowControl/>
              <w:adjustRightInd w:val="0"/>
              <w:snapToGrid w:val="0"/>
              <w:jc w:val="both"/>
              <w:rPr>
                <w:rFonts w:hint="eastAsia"/>
              </w:rPr>
            </w:pPr>
          </w:p>
        </w:tc>
        <w:tc>
          <w:tcPr>
            <w:tcW w:w="2582" w:type="pct"/>
            <w:tcBorders>
              <w:top w:val="single" w:sz="2" w:space="0" w:color="auto"/>
            </w:tcBorders>
          </w:tcPr>
          <w:p w14:paraId="2E566899" w14:textId="77777777" w:rsidR="00000000" w:rsidRDefault="00000000">
            <w:pPr>
              <w:widowControl/>
              <w:adjustRightInd w:val="0"/>
              <w:snapToGrid w:val="0"/>
              <w:rPr>
                <w:rFonts w:cs="新細明體" w:hint="eastAsia"/>
                <w:b/>
                <w:bCs/>
                <w:kern w:val="0"/>
              </w:rPr>
            </w:pPr>
          </w:p>
        </w:tc>
      </w:tr>
      <w:tr w:rsidR="00000000" w14:paraId="2BDE91E6" w14:textId="77777777">
        <w:tblPrEx>
          <w:tblCellMar>
            <w:top w:w="0" w:type="dxa"/>
            <w:bottom w:w="0" w:type="dxa"/>
          </w:tblCellMar>
        </w:tblPrEx>
        <w:trPr>
          <w:cantSplit/>
          <w:trHeight w:val="899"/>
        </w:trPr>
        <w:tc>
          <w:tcPr>
            <w:tcW w:w="431" w:type="pct"/>
            <w:vAlign w:val="center"/>
          </w:tcPr>
          <w:p w14:paraId="097728BB" w14:textId="77777777" w:rsidR="00000000" w:rsidRDefault="00000000">
            <w:pPr>
              <w:widowControl/>
              <w:adjustRightInd w:val="0"/>
              <w:snapToGrid w:val="0"/>
              <w:jc w:val="both"/>
              <w:rPr>
                <w:b/>
                <w:bCs/>
                <w:kern w:val="0"/>
              </w:rPr>
            </w:pPr>
            <w:r>
              <w:rPr>
                <w:b/>
                <w:bCs/>
                <w:kern w:val="0"/>
              </w:rPr>
              <w:t>4.</w:t>
            </w:r>
            <w:r>
              <w:rPr>
                <w:rFonts w:hint="eastAsia"/>
                <w:b/>
                <w:bCs/>
                <w:kern w:val="0"/>
              </w:rPr>
              <w:t>8</w:t>
            </w:r>
            <w:r>
              <w:rPr>
                <w:b/>
                <w:bCs/>
                <w:kern w:val="0"/>
              </w:rPr>
              <w:t>.1</w:t>
            </w:r>
          </w:p>
        </w:tc>
        <w:tc>
          <w:tcPr>
            <w:tcW w:w="1465" w:type="pct"/>
            <w:tcBorders>
              <w:right w:val="single" w:sz="4" w:space="0" w:color="auto"/>
            </w:tcBorders>
            <w:vAlign w:val="center"/>
          </w:tcPr>
          <w:p w14:paraId="3B624C46" w14:textId="77777777" w:rsidR="00000000" w:rsidRDefault="00000000">
            <w:pPr>
              <w:widowControl/>
              <w:adjustRightInd w:val="0"/>
              <w:snapToGrid w:val="0"/>
              <w:rPr>
                <w:rFonts w:cs="新細明體" w:hint="eastAsia"/>
                <w:b/>
                <w:bCs/>
                <w:kern w:val="0"/>
              </w:rPr>
            </w:pPr>
            <w:r>
              <w:rPr>
                <w:rFonts w:cs="新細明體" w:hint="eastAsia"/>
                <w:b/>
                <w:bCs/>
                <w:kern w:val="0"/>
              </w:rPr>
              <w:t>建立完備之放射線部門體制</w:t>
            </w:r>
          </w:p>
        </w:tc>
        <w:tc>
          <w:tcPr>
            <w:tcW w:w="261" w:type="pct"/>
            <w:tcBorders>
              <w:right w:val="single" w:sz="4" w:space="0" w:color="auto"/>
            </w:tcBorders>
            <w:vAlign w:val="center"/>
          </w:tcPr>
          <w:p w14:paraId="4514F810" w14:textId="77777777" w:rsidR="00000000" w:rsidRDefault="00000000">
            <w:pPr>
              <w:widowControl/>
              <w:adjustRightInd w:val="0"/>
              <w:snapToGrid w:val="0"/>
              <w:jc w:val="both"/>
              <w:rPr>
                <w:rFonts w:cs="新細明體" w:hint="eastAsia"/>
                <w:b/>
                <w:bCs/>
                <w:kern w:val="0"/>
              </w:rPr>
            </w:pPr>
          </w:p>
        </w:tc>
        <w:tc>
          <w:tcPr>
            <w:tcW w:w="261" w:type="pct"/>
            <w:tcBorders>
              <w:left w:val="single" w:sz="4" w:space="0" w:color="auto"/>
            </w:tcBorders>
            <w:vAlign w:val="center"/>
          </w:tcPr>
          <w:p w14:paraId="507D6776" w14:textId="77777777" w:rsidR="00000000" w:rsidRDefault="00000000">
            <w:pPr>
              <w:widowControl/>
              <w:adjustRightInd w:val="0"/>
              <w:snapToGrid w:val="0"/>
              <w:rPr>
                <w:rFonts w:cs="新細明體" w:hint="eastAsia"/>
                <w:b/>
                <w:bCs/>
                <w:kern w:val="0"/>
              </w:rPr>
            </w:pPr>
          </w:p>
        </w:tc>
        <w:tc>
          <w:tcPr>
            <w:tcW w:w="2582" w:type="pct"/>
          </w:tcPr>
          <w:p w14:paraId="75F6F80D" w14:textId="77777777" w:rsidR="00000000" w:rsidRDefault="00000000">
            <w:pPr>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1E96F0ED" w14:textId="77777777" w:rsidR="00000000" w:rsidRDefault="00000000">
            <w:pPr>
              <w:snapToGrid w:val="0"/>
              <w:jc w:val="both"/>
              <w:rPr>
                <w:rFonts w:cs="新細明體" w:hint="eastAsia"/>
                <w:kern w:val="0"/>
              </w:rPr>
            </w:pPr>
            <w:r>
              <w:rPr>
                <w:rFonts w:cs="新細明體" w:hint="eastAsia"/>
                <w:bCs/>
                <w:kern w:val="0"/>
              </w:rPr>
              <w:t>放射線部門</w:t>
            </w:r>
            <w:r>
              <w:rPr>
                <w:rFonts w:cs="新細明體" w:hint="eastAsia"/>
                <w:kern w:val="0"/>
              </w:rPr>
              <w:t>必須依醫院之機能及任務妥為規劃設施、設備及必要人員。</w:t>
            </w:r>
          </w:p>
          <w:p w14:paraId="1FA584A6" w14:textId="77777777" w:rsidR="00000000" w:rsidRDefault="00000000">
            <w:pPr>
              <w:widowControl/>
              <w:snapToGrid w:val="0"/>
              <w:jc w:val="both"/>
              <w:rPr>
                <w:rFonts w:cs="新細明體" w:hint="eastAsia"/>
                <w:kern w:val="0"/>
              </w:rPr>
            </w:pPr>
            <w:r>
              <w:rPr>
                <w:rFonts w:cs="新細明體" w:hint="eastAsia"/>
                <w:kern w:val="0"/>
              </w:rPr>
              <w:t>為適時、適宜並配合病人症狀實施</w:t>
            </w:r>
            <w:r>
              <w:rPr>
                <w:rFonts w:cs="新細明體" w:hint="eastAsia"/>
                <w:bCs/>
                <w:kern w:val="0"/>
              </w:rPr>
              <w:t>放射線檢查</w:t>
            </w:r>
            <w:r>
              <w:rPr>
                <w:rFonts w:cs="新細明體" w:hint="eastAsia"/>
                <w:kern w:val="0"/>
              </w:rPr>
              <w:t>，應確保專業人力之充足。</w:t>
            </w:r>
          </w:p>
        </w:tc>
      </w:tr>
      <w:tr w:rsidR="00000000" w14:paraId="4F331A03" w14:textId="77777777">
        <w:tblPrEx>
          <w:tblCellMar>
            <w:top w:w="0" w:type="dxa"/>
            <w:bottom w:w="0" w:type="dxa"/>
          </w:tblCellMar>
        </w:tblPrEx>
        <w:trPr>
          <w:cantSplit/>
          <w:trHeight w:val="862"/>
        </w:trPr>
        <w:tc>
          <w:tcPr>
            <w:tcW w:w="431" w:type="pct"/>
            <w:vAlign w:val="center"/>
          </w:tcPr>
          <w:p w14:paraId="148FE3DF" w14:textId="77777777" w:rsidR="00000000" w:rsidRDefault="00000000">
            <w:pPr>
              <w:widowControl/>
              <w:adjustRightInd w:val="0"/>
              <w:snapToGrid w:val="0"/>
              <w:jc w:val="right"/>
              <w:rPr>
                <w:b/>
                <w:bCs/>
                <w:kern w:val="0"/>
              </w:rPr>
            </w:pPr>
            <w:r>
              <w:rPr>
                <w:kern w:val="0"/>
              </w:rPr>
              <w:lastRenderedPageBreak/>
              <w:t>4.</w:t>
            </w:r>
            <w:r>
              <w:rPr>
                <w:rFonts w:hint="eastAsia"/>
                <w:kern w:val="0"/>
              </w:rPr>
              <w:t>8</w:t>
            </w:r>
            <w:r>
              <w:rPr>
                <w:kern w:val="0"/>
              </w:rPr>
              <w:t>.1.1</w:t>
            </w:r>
          </w:p>
        </w:tc>
        <w:tc>
          <w:tcPr>
            <w:tcW w:w="1465" w:type="pct"/>
            <w:tcBorders>
              <w:right w:val="single" w:sz="4" w:space="0" w:color="auto"/>
            </w:tcBorders>
            <w:vAlign w:val="center"/>
          </w:tcPr>
          <w:p w14:paraId="6F25A824" w14:textId="77777777" w:rsidR="00000000" w:rsidRDefault="00000000">
            <w:pPr>
              <w:widowControl/>
              <w:adjustRightInd w:val="0"/>
              <w:snapToGrid w:val="0"/>
              <w:rPr>
                <w:rFonts w:cs="新細明體" w:hint="eastAsia"/>
                <w:b/>
                <w:bCs/>
                <w:kern w:val="0"/>
              </w:rPr>
            </w:pPr>
            <w:r>
              <w:rPr>
                <w:rFonts w:cs="新細明體" w:hint="eastAsia"/>
                <w:kern w:val="0"/>
              </w:rPr>
              <w:t>應由有適當訓練、指導、技巧及經驗之人員執行檢查工作，並瞭解其臨床意義</w:t>
            </w:r>
          </w:p>
        </w:tc>
        <w:tc>
          <w:tcPr>
            <w:tcW w:w="261" w:type="pct"/>
            <w:tcBorders>
              <w:right w:val="single" w:sz="4" w:space="0" w:color="auto"/>
            </w:tcBorders>
            <w:vAlign w:val="center"/>
          </w:tcPr>
          <w:p w14:paraId="12B06DE2" w14:textId="77777777" w:rsidR="00000000" w:rsidRDefault="00000000">
            <w:pPr>
              <w:widowControl/>
              <w:adjustRightInd w:val="0"/>
              <w:snapToGrid w:val="0"/>
              <w:jc w:val="both"/>
              <w:rPr>
                <w:rFonts w:cs="新細明體" w:hint="eastAsia"/>
                <w:b/>
                <w:bCs/>
                <w:kern w:val="0"/>
              </w:rPr>
            </w:pPr>
            <w:r>
              <w:rPr>
                <w:rFonts w:hint="eastAsia"/>
                <w:kern w:val="0"/>
                <w:u w:val="single"/>
              </w:rPr>
              <w:t>可</w:t>
            </w:r>
          </w:p>
        </w:tc>
        <w:tc>
          <w:tcPr>
            <w:tcW w:w="261" w:type="pct"/>
            <w:tcBorders>
              <w:left w:val="single" w:sz="4" w:space="0" w:color="auto"/>
            </w:tcBorders>
            <w:vAlign w:val="center"/>
          </w:tcPr>
          <w:p w14:paraId="157433DF" w14:textId="77777777" w:rsidR="00000000" w:rsidRDefault="00000000">
            <w:pPr>
              <w:widowControl/>
              <w:adjustRightInd w:val="0"/>
              <w:snapToGrid w:val="0"/>
              <w:rPr>
                <w:rFonts w:cs="新細明體" w:hint="eastAsia"/>
                <w:b/>
                <w:bCs/>
                <w:kern w:val="0"/>
              </w:rPr>
            </w:pPr>
            <w:r>
              <w:rPr>
                <w:rFonts w:hint="eastAsia"/>
                <w:kern w:val="0"/>
                <w:u w:val="single"/>
              </w:rPr>
              <w:t>可</w:t>
            </w:r>
          </w:p>
        </w:tc>
        <w:tc>
          <w:tcPr>
            <w:tcW w:w="2582" w:type="pct"/>
          </w:tcPr>
          <w:p w14:paraId="25F6B167" w14:textId="77777777" w:rsidR="00000000" w:rsidRDefault="00000000">
            <w:pPr>
              <w:widowControl/>
              <w:adjustRightInd w:val="0"/>
              <w:snapToGrid w:val="0"/>
              <w:jc w:val="both"/>
              <w:rPr>
                <w:rFonts w:cs="新細明體" w:hint="eastAsia"/>
                <w:bCs/>
                <w:kern w:val="0"/>
              </w:rPr>
            </w:pPr>
            <w:r>
              <w:rPr>
                <w:rFonts w:hint="eastAsia"/>
              </w:rPr>
              <w:t>C</w:t>
            </w:r>
            <w:r>
              <w:rPr>
                <w:rFonts w:hint="eastAsia"/>
              </w:rPr>
              <w:t>：</w:t>
            </w:r>
          </w:p>
          <w:p w14:paraId="04008986" w14:textId="77777777" w:rsidR="00000000" w:rsidRDefault="00000000">
            <w:pPr>
              <w:widowControl/>
              <w:numPr>
                <w:ilvl w:val="0"/>
                <w:numId w:val="52"/>
              </w:numPr>
              <w:adjustRightInd w:val="0"/>
              <w:snapToGrid w:val="0"/>
              <w:jc w:val="both"/>
              <w:rPr>
                <w:rFonts w:hint="eastAsia"/>
              </w:rPr>
            </w:pPr>
            <w:r>
              <w:rPr>
                <w:rFonts w:cs="新細明體" w:hint="eastAsia"/>
                <w:bCs/>
                <w:kern w:val="0"/>
              </w:rPr>
              <w:t>應有醫事放射人員</w:t>
            </w:r>
            <w:r>
              <w:rPr>
                <w:rFonts w:cs="新細明體" w:hint="eastAsia"/>
                <w:bCs/>
                <w:kern w:val="0"/>
              </w:rPr>
              <w:t>1</w:t>
            </w:r>
            <w:r>
              <w:rPr>
                <w:rFonts w:cs="新細明體" w:hint="eastAsia"/>
                <w:bCs/>
                <w:kern w:val="0"/>
              </w:rPr>
              <w:t>人以上，相關訓練、指導等須符合醫療機構設置標準及相關法規之規定</w:t>
            </w:r>
            <w:r>
              <w:rPr>
                <w:rFonts w:hint="eastAsia"/>
              </w:rPr>
              <w:t>。</w:t>
            </w:r>
          </w:p>
          <w:p w14:paraId="23A889A3" w14:textId="77777777" w:rsidR="00000000" w:rsidRDefault="00000000">
            <w:pPr>
              <w:widowControl/>
              <w:numPr>
                <w:ilvl w:val="0"/>
                <w:numId w:val="52"/>
              </w:numPr>
              <w:adjustRightInd w:val="0"/>
              <w:snapToGrid w:val="0"/>
              <w:jc w:val="both"/>
              <w:rPr>
                <w:rFonts w:hint="eastAsia"/>
              </w:rPr>
            </w:pPr>
            <w:r>
              <w:rPr>
                <w:rFonts w:hint="eastAsia"/>
              </w:rPr>
              <w:t>相關人員對於重要且有時效之異常結果應立即通報給醫師。</w:t>
            </w:r>
          </w:p>
          <w:p w14:paraId="13B4EF49"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1F4C786C" w14:textId="77777777" w:rsidR="00000000" w:rsidRDefault="00000000">
            <w:pPr>
              <w:ind w:left="240" w:hangingChars="100" w:hanging="240"/>
              <w:rPr>
                <w:rFonts w:hint="eastAsia"/>
              </w:rPr>
            </w:pPr>
            <w:r>
              <w:rPr>
                <w:rFonts w:hint="eastAsia"/>
              </w:rPr>
              <w:t xml:space="preserve">1. </w:t>
            </w:r>
            <w:r>
              <w:rPr>
                <w:rFonts w:hint="eastAsia"/>
              </w:rPr>
              <w:t>人員數量、服務年資、訓練資歷充足，且服務品質優良。</w:t>
            </w:r>
          </w:p>
          <w:p w14:paraId="53B483DA" w14:textId="77777777" w:rsidR="00000000" w:rsidRDefault="00000000">
            <w:pPr>
              <w:widowControl/>
              <w:adjustRightInd w:val="0"/>
              <w:snapToGrid w:val="0"/>
              <w:ind w:left="240" w:hangingChars="100" w:hanging="240"/>
              <w:jc w:val="both"/>
              <w:rPr>
                <w:rFonts w:hint="eastAsia"/>
              </w:rPr>
            </w:pPr>
            <w:r>
              <w:rPr>
                <w:rFonts w:hint="eastAsia"/>
              </w:rPr>
              <w:t xml:space="preserve">2. </w:t>
            </w:r>
            <w:r>
              <w:rPr>
                <w:rFonts w:hint="eastAsia"/>
              </w:rPr>
              <w:t>有各種立即通報機制且效果良好，對臨床醫師診療確實有實際功效。</w:t>
            </w:r>
          </w:p>
        </w:tc>
      </w:tr>
      <w:tr w:rsidR="00000000" w14:paraId="6FA283D8" w14:textId="77777777">
        <w:tblPrEx>
          <w:tblCellMar>
            <w:top w:w="0" w:type="dxa"/>
            <w:bottom w:w="0" w:type="dxa"/>
          </w:tblCellMar>
        </w:tblPrEx>
        <w:trPr>
          <w:cantSplit/>
          <w:trHeight w:val="1003"/>
        </w:trPr>
        <w:tc>
          <w:tcPr>
            <w:tcW w:w="431" w:type="pct"/>
            <w:vAlign w:val="center"/>
          </w:tcPr>
          <w:p w14:paraId="7679BA6E" w14:textId="77777777" w:rsidR="00000000" w:rsidRDefault="00000000">
            <w:pPr>
              <w:widowControl/>
              <w:adjustRightInd w:val="0"/>
              <w:snapToGrid w:val="0"/>
              <w:jc w:val="right"/>
              <w:rPr>
                <w:b/>
                <w:bCs/>
                <w:kern w:val="0"/>
              </w:rPr>
            </w:pPr>
            <w:r>
              <w:rPr>
                <w:kern w:val="0"/>
              </w:rPr>
              <w:t>4.</w:t>
            </w:r>
            <w:r>
              <w:rPr>
                <w:rFonts w:hint="eastAsia"/>
                <w:kern w:val="0"/>
              </w:rPr>
              <w:t>8</w:t>
            </w:r>
            <w:r>
              <w:rPr>
                <w:kern w:val="0"/>
              </w:rPr>
              <w:t>.1.2</w:t>
            </w:r>
          </w:p>
        </w:tc>
        <w:tc>
          <w:tcPr>
            <w:tcW w:w="1465" w:type="pct"/>
            <w:tcBorders>
              <w:right w:val="single" w:sz="4" w:space="0" w:color="auto"/>
            </w:tcBorders>
            <w:vAlign w:val="center"/>
          </w:tcPr>
          <w:p w14:paraId="36F209E5" w14:textId="77777777" w:rsidR="00000000" w:rsidRDefault="00000000">
            <w:pPr>
              <w:widowControl/>
              <w:adjustRightInd w:val="0"/>
              <w:snapToGrid w:val="0"/>
              <w:rPr>
                <w:rFonts w:cs="新細明體" w:hint="eastAsia"/>
                <w:b/>
                <w:bCs/>
                <w:kern w:val="0"/>
              </w:rPr>
            </w:pPr>
            <w:r>
              <w:rPr>
                <w:rFonts w:cs="新細明體" w:hint="eastAsia"/>
                <w:kern w:val="0"/>
              </w:rPr>
              <w:t>放射診斷儀器適當且齊全，並定期檢查、維修、校正所有儀器，且保有紀錄</w:t>
            </w:r>
          </w:p>
        </w:tc>
        <w:tc>
          <w:tcPr>
            <w:tcW w:w="261" w:type="pct"/>
            <w:tcBorders>
              <w:right w:val="single" w:sz="4" w:space="0" w:color="auto"/>
            </w:tcBorders>
            <w:vAlign w:val="center"/>
          </w:tcPr>
          <w:p w14:paraId="7E725A73" w14:textId="77777777" w:rsidR="00000000" w:rsidRDefault="00000000">
            <w:pPr>
              <w:widowControl/>
              <w:adjustRightInd w:val="0"/>
              <w:snapToGrid w:val="0"/>
              <w:jc w:val="both"/>
              <w:rPr>
                <w:rFonts w:cs="新細明體" w:hint="eastAsia"/>
                <w:b/>
                <w:bCs/>
                <w:kern w:val="0"/>
              </w:rPr>
            </w:pPr>
            <w:r>
              <w:rPr>
                <w:rFonts w:hint="eastAsia"/>
                <w:kern w:val="0"/>
                <w:u w:val="single"/>
              </w:rPr>
              <w:t>可</w:t>
            </w:r>
          </w:p>
        </w:tc>
        <w:tc>
          <w:tcPr>
            <w:tcW w:w="261" w:type="pct"/>
            <w:tcBorders>
              <w:left w:val="single" w:sz="4" w:space="0" w:color="auto"/>
            </w:tcBorders>
            <w:vAlign w:val="center"/>
          </w:tcPr>
          <w:p w14:paraId="0404D9D4" w14:textId="77777777" w:rsidR="00000000" w:rsidRDefault="00000000">
            <w:pPr>
              <w:widowControl/>
              <w:adjustRightInd w:val="0"/>
              <w:snapToGrid w:val="0"/>
              <w:rPr>
                <w:rFonts w:cs="新細明體" w:hint="eastAsia"/>
                <w:b/>
                <w:bCs/>
                <w:kern w:val="0"/>
              </w:rPr>
            </w:pPr>
            <w:r>
              <w:rPr>
                <w:rFonts w:hint="eastAsia"/>
                <w:kern w:val="0"/>
                <w:u w:val="single"/>
              </w:rPr>
              <w:t>可</w:t>
            </w:r>
          </w:p>
        </w:tc>
        <w:tc>
          <w:tcPr>
            <w:tcW w:w="2582" w:type="pct"/>
          </w:tcPr>
          <w:p w14:paraId="49254ACB" w14:textId="77777777" w:rsidR="00000000" w:rsidRDefault="00000000">
            <w:pPr>
              <w:widowControl/>
              <w:snapToGrid w:val="0"/>
              <w:rPr>
                <w:rFonts w:cs="新細明體" w:hint="eastAsia"/>
                <w:kern w:val="0"/>
              </w:rPr>
            </w:pPr>
            <w:r>
              <w:rPr>
                <w:rFonts w:cs="新細明體" w:hint="eastAsia"/>
                <w:kern w:val="0"/>
              </w:rPr>
              <w:t>C</w:t>
            </w:r>
            <w:r>
              <w:rPr>
                <w:rFonts w:cs="新細明體" w:hint="eastAsia"/>
                <w:kern w:val="0"/>
              </w:rPr>
              <w:t>：</w:t>
            </w:r>
          </w:p>
          <w:p w14:paraId="36B3311A" w14:textId="77777777" w:rsidR="00000000" w:rsidRDefault="00000000">
            <w:pPr>
              <w:widowControl/>
              <w:numPr>
                <w:ilvl w:val="0"/>
                <w:numId w:val="15"/>
              </w:numPr>
              <w:snapToGrid w:val="0"/>
              <w:rPr>
                <w:rFonts w:cs="新細明體" w:hint="eastAsia"/>
                <w:kern w:val="0"/>
              </w:rPr>
            </w:pPr>
            <w:r>
              <w:rPr>
                <w:rFonts w:cs="新細明體" w:hint="eastAsia"/>
                <w:kern w:val="0"/>
              </w:rPr>
              <w:t>依醫院規模、功能及其他一般條件設置適當之儀器。</w:t>
            </w:r>
          </w:p>
          <w:p w14:paraId="136F86BE" w14:textId="77777777" w:rsidR="00000000" w:rsidRDefault="00000000">
            <w:pPr>
              <w:widowControl/>
              <w:numPr>
                <w:ilvl w:val="0"/>
                <w:numId w:val="15"/>
              </w:numPr>
              <w:snapToGrid w:val="0"/>
              <w:rPr>
                <w:rFonts w:cs="新細明體" w:hint="eastAsia"/>
                <w:kern w:val="0"/>
              </w:rPr>
            </w:pPr>
            <w:r>
              <w:rPr>
                <w:rFonts w:cs="新細明體" w:hint="eastAsia"/>
                <w:kern w:val="0"/>
              </w:rPr>
              <w:t>除攝影室外，亦須具備適當之閱片設備、更衣室及檔案室等處置室。</w:t>
            </w:r>
          </w:p>
          <w:p w14:paraId="3890E7C3" w14:textId="77777777" w:rsidR="00000000" w:rsidRDefault="00000000">
            <w:pPr>
              <w:widowControl/>
              <w:numPr>
                <w:ilvl w:val="0"/>
                <w:numId w:val="15"/>
              </w:numPr>
              <w:snapToGrid w:val="0"/>
              <w:rPr>
                <w:rFonts w:cs="新細明體" w:hint="eastAsia"/>
                <w:kern w:val="0"/>
              </w:rPr>
            </w:pPr>
            <w:r>
              <w:rPr>
                <w:rFonts w:cs="新細明體" w:hint="eastAsia"/>
                <w:kern w:val="0"/>
              </w:rPr>
              <w:t>有關設備及儀器之保養，應與廠商訂定設備及儀器之維修保養合約，並應製成檢查操作手冊。</w:t>
            </w:r>
          </w:p>
          <w:p w14:paraId="2A17FB48" w14:textId="77777777" w:rsidR="00000000" w:rsidRDefault="00000000">
            <w:pPr>
              <w:widowControl/>
              <w:numPr>
                <w:ilvl w:val="0"/>
                <w:numId w:val="15"/>
              </w:numPr>
              <w:snapToGrid w:val="0"/>
              <w:rPr>
                <w:rFonts w:cs="新細明體" w:hint="eastAsia"/>
                <w:kern w:val="0"/>
              </w:rPr>
            </w:pPr>
            <w:r>
              <w:rPr>
                <w:rFonts w:cs="新細明體" w:hint="eastAsia"/>
                <w:kern w:val="0"/>
              </w:rPr>
              <w:t>放射線診斷室之設計，須符合輻射防護法規。</w:t>
            </w:r>
          </w:p>
          <w:p w14:paraId="750FD205"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7AF8F3FD" w14:textId="77777777" w:rsidR="00000000" w:rsidRDefault="00000000">
            <w:pPr>
              <w:rPr>
                <w:rFonts w:hint="eastAsia"/>
              </w:rPr>
            </w:pPr>
            <w:r>
              <w:rPr>
                <w:rFonts w:hint="eastAsia"/>
              </w:rPr>
              <w:t xml:space="preserve">1. </w:t>
            </w:r>
            <w:r>
              <w:rPr>
                <w:rFonts w:hint="eastAsia"/>
              </w:rPr>
              <w:t>儀器設備定期更新，且編制預算汰舊換新。</w:t>
            </w:r>
          </w:p>
          <w:p w14:paraId="3BB51996" w14:textId="77777777" w:rsidR="00000000" w:rsidRDefault="00000000">
            <w:pPr>
              <w:ind w:left="240" w:hangingChars="100" w:hanging="240"/>
              <w:rPr>
                <w:rFonts w:hint="eastAsia"/>
              </w:rPr>
            </w:pPr>
            <w:r>
              <w:rPr>
                <w:rFonts w:hint="eastAsia"/>
              </w:rPr>
              <w:t xml:space="preserve">2. </w:t>
            </w:r>
            <w:r>
              <w:rPr>
                <w:rFonts w:hint="eastAsia"/>
              </w:rPr>
              <w:t>應與廠商訂定保養合約外，負責機器操作人員需負責初級保養工作，並制定標準作業流程。</w:t>
            </w:r>
          </w:p>
          <w:p w14:paraId="2DA35FE4" w14:textId="77777777" w:rsidR="00000000" w:rsidRDefault="00000000">
            <w:pPr>
              <w:widowControl/>
              <w:snapToGrid w:val="0"/>
              <w:ind w:left="240" w:hangingChars="100" w:hanging="240"/>
              <w:rPr>
                <w:rFonts w:cs="新細明體" w:hint="eastAsia"/>
                <w:kern w:val="0"/>
              </w:rPr>
            </w:pPr>
            <w:r>
              <w:rPr>
                <w:rFonts w:hint="eastAsia"/>
              </w:rPr>
              <w:t xml:space="preserve">3. </w:t>
            </w:r>
            <w:r>
              <w:rPr>
                <w:rFonts w:hint="eastAsia"/>
              </w:rPr>
              <w:t>放射線內部規劃設計能以病人為考量，且提供安全、舒適的環境。</w:t>
            </w:r>
          </w:p>
        </w:tc>
      </w:tr>
      <w:tr w:rsidR="00000000" w14:paraId="45C0576F" w14:textId="77777777">
        <w:tblPrEx>
          <w:tblCellMar>
            <w:top w:w="0" w:type="dxa"/>
            <w:bottom w:w="0" w:type="dxa"/>
          </w:tblCellMar>
        </w:tblPrEx>
        <w:trPr>
          <w:cantSplit/>
          <w:trHeight w:val="343"/>
        </w:trPr>
        <w:tc>
          <w:tcPr>
            <w:tcW w:w="431" w:type="pct"/>
            <w:vAlign w:val="center"/>
          </w:tcPr>
          <w:p w14:paraId="48A8E363" w14:textId="77777777" w:rsidR="00000000" w:rsidRDefault="00000000">
            <w:pPr>
              <w:widowControl/>
              <w:adjustRightInd w:val="0"/>
              <w:snapToGrid w:val="0"/>
              <w:jc w:val="both"/>
              <w:rPr>
                <w:b/>
                <w:bCs/>
                <w:kern w:val="0"/>
              </w:rPr>
            </w:pPr>
            <w:r>
              <w:rPr>
                <w:b/>
                <w:bCs/>
                <w:kern w:val="0"/>
              </w:rPr>
              <w:t>4.</w:t>
            </w:r>
            <w:r>
              <w:rPr>
                <w:rFonts w:hint="eastAsia"/>
                <w:b/>
                <w:bCs/>
                <w:kern w:val="0"/>
              </w:rPr>
              <w:t>8</w:t>
            </w:r>
            <w:r>
              <w:rPr>
                <w:b/>
                <w:bCs/>
                <w:kern w:val="0"/>
              </w:rPr>
              <w:t>.2</w:t>
            </w:r>
          </w:p>
        </w:tc>
        <w:tc>
          <w:tcPr>
            <w:tcW w:w="1465" w:type="pct"/>
            <w:tcBorders>
              <w:right w:val="single" w:sz="4" w:space="0" w:color="auto"/>
            </w:tcBorders>
            <w:vAlign w:val="center"/>
          </w:tcPr>
          <w:p w14:paraId="122838CA" w14:textId="77777777" w:rsidR="00000000" w:rsidRDefault="00000000">
            <w:pPr>
              <w:widowControl/>
              <w:adjustRightInd w:val="0"/>
              <w:snapToGrid w:val="0"/>
              <w:rPr>
                <w:rFonts w:cs="新細明體" w:hint="eastAsia"/>
                <w:b/>
                <w:bCs/>
                <w:kern w:val="0"/>
              </w:rPr>
            </w:pPr>
            <w:r>
              <w:rPr>
                <w:rFonts w:cs="新細明體" w:hint="eastAsia"/>
                <w:b/>
                <w:bCs/>
                <w:kern w:val="0"/>
              </w:rPr>
              <w:t>良好運作放射線部門</w:t>
            </w:r>
          </w:p>
        </w:tc>
        <w:tc>
          <w:tcPr>
            <w:tcW w:w="261" w:type="pct"/>
            <w:tcBorders>
              <w:right w:val="single" w:sz="4" w:space="0" w:color="auto"/>
            </w:tcBorders>
            <w:vAlign w:val="center"/>
          </w:tcPr>
          <w:p w14:paraId="2C175F79" w14:textId="77777777" w:rsidR="00000000" w:rsidRDefault="00000000">
            <w:pPr>
              <w:widowControl/>
              <w:adjustRightInd w:val="0"/>
              <w:snapToGrid w:val="0"/>
              <w:jc w:val="both"/>
              <w:rPr>
                <w:rFonts w:cs="新細明體" w:hint="eastAsia"/>
                <w:b/>
                <w:bCs/>
                <w:kern w:val="0"/>
              </w:rPr>
            </w:pPr>
          </w:p>
        </w:tc>
        <w:tc>
          <w:tcPr>
            <w:tcW w:w="261" w:type="pct"/>
            <w:tcBorders>
              <w:left w:val="single" w:sz="4" w:space="0" w:color="auto"/>
            </w:tcBorders>
            <w:vAlign w:val="center"/>
          </w:tcPr>
          <w:p w14:paraId="17B66061" w14:textId="77777777" w:rsidR="00000000" w:rsidRDefault="00000000">
            <w:pPr>
              <w:widowControl/>
              <w:adjustRightInd w:val="0"/>
              <w:snapToGrid w:val="0"/>
              <w:rPr>
                <w:rFonts w:cs="新細明體" w:hint="eastAsia"/>
                <w:b/>
                <w:bCs/>
                <w:kern w:val="0"/>
              </w:rPr>
            </w:pPr>
          </w:p>
        </w:tc>
        <w:tc>
          <w:tcPr>
            <w:tcW w:w="2582" w:type="pct"/>
          </w:tcPr>
          <w:p w14:paraId="4A9C1E4A" w14:textId="77777777" w:rsidR="00000000" w:rsidRDefault="00000000">
            <w:pPr>
              <w:widowControl/>
              <w:snapToGrid w:val="0"/>
              <w:jc w:val="both"/>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6242C76F" w14:textId="77777777" w:rsidR="00000000" w:rsidRDefault="00000000">
            <w:pPr>
              <w:widowControl/>
              <w:numPr>
                <w:ilvl w:val="0"/>
                <w:numId w:val="53"/>
              </w:numPr>
              <w:snapToGrid w:val="0"/>
              <w:jc w:val="both"/>
              <w:rPr>
                <w:rFonts w:cs="新細明體" w:hint="eastAsia"/>
                <w:kern w:val="0"/>
              </w:rPr>
            </w:pPr>
            <w:r>
              <w:rPr>
                <w:rFonts w:cs="新細明體" w:hint="eastAsia"/>
                <w:kern w:val="0"/>
              </w:rPr>
              <w:t>所有影像診斷之意見均須記明於診療紀錄內，並儘早</w:t>
            </w:r>
            <w:r>
              <w:rPr>
                <w:rFonts w:hint="eastAsia"/>
              </w:rPr>
              <w:t>（一週內）</w:t>
            </w:r>
            <w:r>
              <w:rPr>
                <w:rFonts w:cs="新細明體" w:hint="eastAsia"/>
                <w:kern w:val="0"/>
              </w:rPr>
              <w:t>製成報告，且報告字體清晰易讀。</w:t>
            </w:r>
          </w:p>
          <w:p w14:paraId="36E9E343" w14:textId="77777777" w:rsidR="00000000" w:rsidRDefault="00000000">
            <w:pPr>
              <w:widowControl/>
              <w:numPr>
                <w:ilvl w:val="0"/>
                <w:numId w:val="53"/>
              </w:numPr>
              <w:snapToGrid w:val="0"/>
              <w:jc w:val="both"/>
              <w:rPr>
                <w:rFonts w:cs="新細明體" w:hint="eastAsia"/>
                <w:kern w:val="0"/>
              </w:rPr>
            </w:pPr>
            <w:r>
              <w:rPr>
                <w:rFonts w:cs="新細明體" w:hint="eastAsia"/>
                <w:kern w:val="0"/>
              </w:rPr>
              <w:t>新之影像必須由放射線科保管以資影像診斷比較，影像診斷部門應有足夠保管空間，但若採</w:t>
            </w:r>
            <w:r>
              <w:rPr>
                <w:rFonts w:cs="新細明體" w:hint="eastAsia"/>
                <w:kern w:val="0"/>
              </w:rPr>
              <w:t>PACS</w:t>
            </w:r>
            <w:r>
              <w:rPr>
                <w:rFonts w:cs="新細明體" w:hint="eastAsia"/>
                <w:kern w:val="0"/>
              </w:rPr>
              <w:t>則不在此限。上列事項必須製訂手冊以求體制能順利經營管理。</w:t>
            </w:r>
          </w:p>
        </w:tc>
      </w:tr>
      <w:tr w:rsidR="00000000" w14:paraId="3DFCFC5C" w14:textId="77777777">
        <w:tblPrEx>
          <w:tblCellMar>
            <w:top w:w="0" w:type="dxa"/>
            <w:bottom w:w="0" w:type="dxa"/>
          </w:tblCellMar>
        </w:tblPrEx>
        <w:trPr>
          <w:cantSplit/>
          <w:trHeight w:val="343"/>
        </w:trPr>
        <w:tc>
          <w:tcPr>
            <w:tcW w:w="431" w:type="pct"/>
            <w:vAlign w:val="center"/>
          </w:tcPr>
          <w:p w14:paraId="7EE70BD8" w14:textId="77777777" w:rsidR="00000000" w:rsidRDefault="00000000">
            <w:pPr>
              <w:widowControl/>
              <w:adjustRightInd w:val="0"/>
              <w:snapToGrid w:val="0"/>
              <w:jc w:val="right"/>
              <w:rPr>
                <w:b/>
                <w:bCs/>
                <w:kern w:val="0"/>
              </w:rPr>
            </w:pPr>
            <w:r>
              <w:rPr>
                <w:kern w:val="0"/>
              </w:rPr>
              <w:lastRenderedPageBreak/>
              <w:t>4.</w:t>
            </w:r>
            <w:r>
              <w:rPr>
                <w:rFonts w:hint="eastAsia"/>
                <w:kern w:val="0"/>
              </w:rPr>
              <w:t>8</w:t>
            </w:r>
            <w:r>
              <w:rPr>
                <w:kern w:val="0"/>
              </w:rPr>
              <w:t>.2.1</w:t>
            </w:r>
          </w:p>
        </w:tc>
        <w:tc>
          <w:tcPr>
            <w:tcW w:w="1465" w:type="pct"/>
            <w:tcBorders>
              <w:right w:val="single" w:sz="4" w:space="0" w:color="auto"/>
            </w:tcBorders>
            <w:vAlign w:val="center"/>
          </w:tcPr>
          <w:p w14:paraId="00BE6B76" w14:textId="77777777" w:rsidR="00000000" w:rsidRDefault="00000000">
            <w:pPr>
              <w:widowControl/>
              <w:adjustRightInd w:val="0"/>
              <w:snapToGrid w:val="0"/>
              <w:rPr>
                <w:rFonts w:cs="新細明體" w:hint="eastAsia"/>
                <w:b/>
                <w:bCs/>
                <w:kern w:val="0"/>
              </w:rPr>
            </w:pPr>
            <w:r>
              <w:rPr>
                <w:rFonts w:cs="新細明體" w:hint="eastAsia"/>
                <w:kern w:val="0"/>
              </w:rPr>
              <w:t>放射診療品質適當、檢查過程安全，且紀錄完整</w:t>
            </w:r>
          </w:p>
        </w:tc>
        <w:tc>
          <w:tcPr>
            <w:tcW w:w="261" w:type="pct"/>
            <w:tcBorders>
              <w:right w:val="single" w:sz="4" w:space="0" w:color="auto"/>
            </w:tcBorders>
            <w:vAlign w:val="center"/>
          </w:tcPr>
          <w:p w14:paraId="242D4970" w14:textId="77777777" w:rsidR="00000000" w:rsidRDefault="00000000">
            <w:pPr>
              <w:widowControl/>
              <w:adjustRightInd w:val="0"/>
              <w:snapToGrid w:val="0"/>
              <w:jc w:val="both"/>
              <w:rPr>
                <w:rFonts w:cs="新細明體" w:hint="eastAsia"/>
                <w:b/>
                <w:bCs/>
                <w:kern w:val="0"/>
              </w:rPr>
            </w:pPr>
            <w:r>
              <w:rPr>
                <w:rFonts w:hint="eastAsia"/>
                <w:kern w:val="0"/>
                <w:u w:val="single"/>
              </w:rPr>
              <w:t>可</w:t>
            </w:r>
          </w:p>
        </w:tc>
        <w:tc>
          <w:tcPr>
            <w:tcW w:w="261" w:type="pct"/>
            <w:tcBorders>
              <w:left w:val="single" w:sz="4" w:space="0" w:color="auto"/>
            </w:tcBorders>
            <w:vAlign w:val="center"/>
          </w:tcPr>
          <w:p w14:paraId="786710AC" w14:textId="77777777" w:rsidR="00000000" w:rsidRDefault="00000000">
            <w:pPr>
              <w:widowControl/>
              <w:adjustRightInd w:val="0"/>
              <w:snapToGrid w:val="0"/>
              <w:rPr>
                <w:rFonts w:cs="新細明體" w:hint="eastAsia"/>
                <w:b/>
                <w:bCs/>
                <w:kern w:val="0"/>
              </w:rPr>
            </w:pPr>
            <w:r>
              <w:rPr>
                <w:rFonts w:hint="eastAsia"/>
                <w:kern w:val="0"/>
                <w:u w:val="single"/>
              </w:rPr>
              <w:t>可</w:t>
            </w:r>
          </w:p>
        </w:tc>
        <w:tc>
          <w:tcPr>
            <w:tcW w:w="2582" w:type="pct"/>
          </w:tcPr>
          <w:p w14:paraId="24F78AAA" w14:textId="77777777" w:rsidR="00000000" w:rsidRDefault="00000000">
            <w:pPr>
              <w:widowControl/>
              <w:snapToGrid w:val="0"/>
              <w:rPr>
                <w:rFonts w:hint="eastAsia"/>
              </w:rPr>
            </w:pPr>
            <w:r>
              <w:rPr>
                <w:rFonts w:hint="eastAsia"/>
              </w:rPr>
              <w:t>C</w:t>
            </w:r>
            <w:r>
              <w:rPr>
                <w:rFonts w:hint="eastAsia"/>
              </w:rPr>
              <w:t>：</w:t>
            </w:r>
          </w:p>
          <w:p w14:paraId="478F547A" w14:textId="77777777" w:rsidR="00000000" w:rsidRDefault="00000000">
            <w:pPr>
              <w:widowControl/>
              <w:numPr>
                <w:ilvl w:val="0"/>
                <w:numId w:val="54"/>
              </w:numPr>
              <w:snapToGrid w:val="0"/>
              <w:rPr>
                <w:rFonts w:hint="eastAsia"/>
              </w:rPr>
            </w:pPr>
            <w:r>
              <w:rPr>
                <w:rFonts w:hint="eastAsia"/>
              </w:rPr>
              <w:t>診</w:t>
            </w:r>
            <w:r>
              <w:rPr>
                <w:rFonts w:cs="新細明體" w:hint="eastAsia"/>
                <w:kern w:val="0"/>
              </w:rPr>
              <w:t>斷</w:t>
            </w:r>
            <w:r>
              <w:rPr>
                <w:rFonts w:hint="eastAsia"/>
              </w:rPr>
              <w:t>報告品質適當：</w:t>
            </w:r>
          </w:p>
          <w:p w14:paraId="60A8B96A" w14:textId="77777777" w:rsidR="00000000" w:rsidRDefault="00000000">
            <w:pPr>
              <w:widowControl/>
              <w:numPr>
                <w:ilvl w:val="1"/>
                <w:numId w:val="54"/>
              </w:numPr>
              <w:tabs>
                <w:tab w:val="clear" w:pos="958"/>
                <w:tab w:val="num" w:pos="871"/>
              </w:tabs>
              <w:snapToGrid w:val="0"/>
              <w:rPr>
                <w:rFonts w:hint="eastAsia"/>
                <w:spacing w:val="-8"/>
              </w:rPr>
            </w:pPr>
            <w:r>
              <w:rPr>
                <w:rFonts w:hint="eastAsia"/>
              </w:rPr>
              <w:t>診</w:t>
            </w:r>
            <w:r>
              <w:rPr>
                <w:rFonts w:cs="新細明體" w:hint="eastAsia"/>
                <w:spacing w:val="-8"/>
                <w:kern w:val="0"/>
              </w:rPr>
              <w:t>斷</w:t>
            </w:r>
            <w:r>
              <w:rPr>
                <w:rFonts w:hint="eastAsia"/>
                <w:spacing w:val="-8"/>
              </w:rPr>
              <w:t>報告應由放射專科醫師判讀，如由住院醫師判讀需由主治醫師指導、複簽。</w:t>
            </w:r>
          </w:p>
          <w:p w14:paraId="43DE0354" w14:textId="77777777" w:rsidR="00000000" w:rsidRDefault="00000000">
            <w:pPr>
              <w:widowControl/>
              <w:numPr>
                <w:ilvl w:val="1"/>
                <w:numId w:val="54"/>
              </w:numPr>
              <w:snapToGrid w:val="0"/>
              <w:rPr>
                <w:rFonts w:hint="eastAsia"/>
              </w:rPr>
            </w:pPr>
            <w:r>
              <w:rPr>
                <w:rFonts w:hint="eastAsia"/>
              </w:rPr>
              <w:t>一般門診及住院放射診</w:t>
            </w:r>
            <w:r>
              <w:rPr>
                <w:rFonts w:cs="新細明體" w:hint="eastAsia"/>
                <w:kern w:val="0"/>
              </w:rPr>
              <w:t>斷</w:t>
            </w:r>
            <w:r>
              <w:rPr>
                <w:rFonts w:hint="eastAsia"/>
              </w:rPr>
              <w:t>報告應儘速（一週內）完成。</w:t>
            </w:r>
          </w:p>
          <w:p w14:paraId="373295F7" w14:textId="77777777" w:rsidR="00000000" w:rsidRDefault="00000000">
            <w:pPr>
              <w:widowControl/>
              <w:numPr>
                <w:ilvl w:val="1"/>
                <w:numId w:val="54"/>
              </w:numPr>
              <w:snapToGrid w:val="0"/>
              <w:rPr>
                <w:rFonts w:hint="eastAsia"/>
              </w:rPr>
            </w:pPr>
            <w:r>
              <w:rPr>
                <w:rFonts w:hint="eastAsia"/>
              </w:rPr>
              <w:t>特殊診</w:t>
            </w:r>
            <w:r>
              <w:rPr>
                <w:rFonts w:cs="新細明體" w:hint="eastAsia"/>
                <w:kern w:val="0"/>
              </w:rPr>
              <w:t>斷</w:t>
            </w:r>
            <w:r>
              <w:rPr>
                <w:rFonts w:hint="eastAsia"/>
              </w:rPr>
              <w:t>報告需適當詳實。</w:t>
            </w:r>
          </w:p>
          <w:p w14:paraId="2AB00683" w14:textId="77777777" w:rsidR="00000000" w:rsidRDefault="00000000">
            <w:pPr>
              <w:widowControl/>
              <w:numPr>
                <w:ilvl w:val="0"/>
                <w:numId w:val="54"/>
              </w:numPr>
              <w:snapToGrid w:val="0"/>
              <w:rPr>
                <w:rFonts w:cs="新細明體" w:hint="eastAsia"/>
                <w:kern w:val="0"/>
              </w:rPr>
            </w:pPr>
            <w:r>
              <w:rPr>
                <w:rFonts w:hint="eastAsia"/>
              </w:rPr>
              <w:t>放射線相關影像檔案管理適當。</w:t>
            </w:r>
          </w:p>
          <w:p w14:paraId="3DF6AB01" w14:textId="77777777" w:rsidR="00000000" w:rsidRDefault="00000000">
            <w:pPr>
              <w:widowControl/>
              <w:numPr>
                <w:ilvl w:val="0"/>
                <w:numId w:val="54"/>
              </w:numPr>
              <w:snapToGrid w:val="0"/>
              <w:rPr>
                <w:rFonts w:cs="新細明體" w:hint="eastAsia"/>
                <w:kern w:val="0"/>
              </w:rPr>
            </w:pPr>
            <w:r>
              <w:rPr>
                <w:rFonts w:cs="新細明體" w:hint="eastAsia"/>
                <w:kern w:val="0"/>
              </w:rPr>
              <w:t>應確保放射線檢查過程安全並有應變機制。</w:t>
            </w:r>
          </w:p>
          <w:p w14:paraId="3B0B0FEB" w14:textId="77777777" w:rsidR="00000000" w:rsidRDefault="00000000">
            <w:pPr>
              <w:rPr>
                <w:rFonts w:hint="eastAsia"/>
              </w:rPr>
            </w:pPr>
            <w:r>
              <w:rPr>
                <w:rFonts w:hint="eastAsia"/>
              </w:rPr>
              <w:t>B</w:t>
            </w:r>
            <w:r>
              <w:rPr>
                <w:rFonts w:hint="eastAsia"/>
              </w:rPr>
              <w:t>或</w:t>
            </w:r>
            <w:r>
              <w:rPr>
                <w:rFonts w:hint="eastAsia"/>
              </w:rPr>
              <w:t>A</w:t>
            </w:r>
            <w:r>
              <w:rPr>
                <w:rFonts w:hint="eastAsia"/>
              </w:rPr>
              <w:t>：符合</w:t>
            </w:r>
            <w:r>
              <w:rPr>
                <w:rFonts w:hint="eastAsia"/>
              </w:rPr>
              <w:t>C</w:t>
            </w:r>
            <w:r>
              <w:rPr>
                <w:rFonts w:hint="eastAsia"/>
              </w:rPr>
              <w:t>項，且</w:t>
            </w:r>
          </w:p>
          <w:p w14:paraId="326E79F2" w14:textId="77777777" w:rsidR="00000000" w:rsidRDefault="00000000">
            <w:pPr>
              <w:rPr>
                <w:rFonts w:hint="eastAsia"/>
              </w:rPr>
            </w:pPr>
            <w:r>
              <w:rPr>
                <w:rFonts w:hint="eastAsia"/>
              </w:rPr>
              <w:t>1.</w:t>
            </w:r>
            <w:r>
              <w:rPr>
                <w:rFonts w:hint="eastAsia"/>
              </w:rPr>
              <w:t>各種放射診斷報告皆能適當且迅速完成。</w:t>
            </w:r>
          </w:p>
          <w:p w14:paraId="53490F01" w14:textId="77777777" w:rsidR="00000000" w:rsidRDefault="00000000">
            <w:pPr>
              <w:rPr>
                <w:rFonts w:hint="eastAsia"/>
              </w:rPr>
            </w:pPr>
            <w:r>
              <w:rPr>
                <w:rFonts w:hint="eastAsia"/>
              </w:rPr>
              <w:t>2.</w:t>
            </w:r>
            <w:r>
              <w:rPr>
                <w:rFonts w:hint="eastAsia"/>
              </w:rPr>
              <w:t>報告內容完整且能協助臨床診療。</w:t>
            </w:r>
          </w:p>
          <w:p w14:paraId="34D18E41" w14:textId="77777777" w:rsidR="00000000" w:rsidRDefault="00000000">
            <w:pPr>
              <w:rPr>
                <w:rFonts w:hint="eastAsia"/>
              </w:rPr>
            </w:pPr>
            <w:r>
              <w:rPr>
                <w:rFonts w:hint="eastAsia"/>
              </w:rPr>
              <w:t>3.</w:t>
            </w:r>
            <w:r>
              <w:rPr>
                <w:rFonts w:hint="eastAsia"/>
              </w:rPr>
              <w:t>有適當影像會診機制，協助診療需求。</w:t>
            </w:r>
          </w:p>
          <w:p w14:paraId="664B14E0" w14:textId="77777777" w:rsidR="00000000" w:rsidRDefault="00000000">
            <w:pPr>
              <w:rPr>
                <w:rFonts w:hint="eastAsia"/>
              </w:rPr>
            </w:pPr>
            <w:r>
              <w:rPr>
                <w:rFonts w:hint="eastAsia"/>
              </w:rPr>
              <w:t>4.</w:t>
            </w:r>
            <w:r>
              <w:rPr>
                <w:rFonts w:hint="eastAsia"/>
              </w:rPr>
              <w:t>各類影像皆能立即調閱。</w:t>
            </w:r>
          </w:p>
          <w:p w14:paraId="696CB73B" w14:textId="77777777" w:rsidR="00000000" w:rsidRDefault="00000000">
            <w:pPr>
              <w:rPr>
                <w:rFonts w:hint="eastAsia"/>
              </w:rPr>
            </w:pPr>
            <w:r>
              <w:rPr>
                <w:rFonts w:hint="eastAsia"/>
              </w:rPr>
              <w:t>5.</w:t>
            </w:r>
            <w:r>
              <w:rPr>
                <w:rFonts w:hint="eastAsia"/>
              </w:rPr>
              <w:t>重要的異常報告能迅速傳達給主治醫師。</w:t>
            </w:r>
          </w:p>
          <w:p w14:paraId="0ABE34D1" w14:textId="77777777" w:rsidR="00000000" w:rsidRDefault="00000000">
            <w:pPr>
              <w:widowControl/>
              <w:snapToGrid w:val="0"/>
              <w:ind w:left="240" w:hangingChars="100" w:hanging="240"/>
              <w:rPr>
                <w:rFonts w:cs="新細明體" w:hint="eastAsia"/>
                <w:kern w:val="0"/>
              </w:rPr>
            </w:pPr>
            <w:r>
              <w:rPr>
                <w:rFonts w:hint="eastAsia"/>
              </w:rPr>
              <w:t>6.</w:t>
            </w:r>
            <w:r>
              <w:rPr>
                <w:rFonts w:hint="eastAsia"/>
              </w:rPr>
              <w:t>檢查過程注意各項安全措施、急救設備完善、制定完整安全與應變標準作業程序，且演練純熟。</w:t>
            </w:r>
          </w:p>
        </w:tc>
      </w:tr>
      <w:tr w:rsidR="00000000" w14:paraId="065B6D03" w14:textId="77777777">
        <w:tblPrEx>
          <w:tblCellMar>
            <w:top w:w="0" w:type="dxa"/>
            <w:bottom w:w="0" w:type="dxa"/>
          </w:tblCellMar>
        </w:tblPrEx>
        <w:trPr>
          <w:cantSplit/>
          <w:trHeight w:val="343"/>
        </w:trPr>
        <w:tc>
          <w:tcPr>
            <w:tcW w:w="431" w:type="pct"/>
            <w:tcBorders>
              <w:bottom w:val="single" w:sz="2" w:space="0" w:color="auto"/>
            </w:tcBorders>
            <w:vAlign w:val="center"/>
          </w:tcPr>
          <w:p w14:paraId="2D6A255F" w14:textId="77777777" w:rsidR="00000000" w:rsidRDefault="00000000">
            <w:pPr>
              <w:widowControl/>
              <w:adjustRightInd w:val="0"/>
              <w:snapToGrid w:val="0"/>
              <w:jc w:val="right"/>
              <w:rPr>
                <w:b/>
                <w:bCs/>
                <w:kern w:val="0"/>
              </w:rPr>
            </w:pPr>
            <w:r>
              <w:rPr>
                <w:kern w:val="0"/>
              </w:rPr>
              <w:t>4.</w:t>
            </w:r>
            <w:r>
              <w:rPr>
                <w:rFonts w:hint="eastAsia"/>
                <w:kern w:val="0"/>
              </w:rPr>
              <w:t>8</w:t>
            </w:r>
            <w:r>
              <w:rPr>
                <w:kern w:val="0"/>
              </w:rPr>
              <w:t>.2.2</w:t>
            </w:r>
          </w:p>
        </w:tc>
        <w:tc>
          <w:tcPr>
            <w:tcW w:w="1465" w:type="pct"/>
            <w:tcBorders>
              <w:bottom w:val="single" w:sz="2" w:space="0" w:color="auto"/>
              <w:right w:val="single" w:sz="4" w:space="0" w:color="auto"/>
            </w:tcBorders>
            <w:vAlign w:val="center"/>
          </w:tcPr>
          <w:p w14:paraId="5C288015" w14:textId="77777777" w:rsidR="00000000" w:rsidRDefault="00000000">
            <w:pPr>
              <w:widowControl/>
              <w:adjustRightInd w:val="0"/>
              <w:snapToGrid w:val="0"/>
              <w:rPr>
                <w:rFonts w:cs="新細明體" w:hint="eastAsia"/>
                <w:b/>
                <w:bCs/>
                <w:kern w:val="0"/>
              </w:rPr>
            </w:pPr>
            <w:r>
              <w:rPr>
                <w:rFonts w:cs="新細明體" w:hint="eastAsia"/>
                <w:kern w:val="0"/>
              </w:rPr>
              <w:t>放射診斷檢查判讀結果，應與相關診療科醫師一起檢討</w:t>
            </w:r>
          </w:p>
        </w:tc>
        <w:tc>
          <w:tcPr>
            <w:tcW w:w="261" w:type="pct"/>
            <w:tcBorders>
              <w:bottom w:val="single" w:sz="2" w:space="0" w:color="auto"/>
              <w:right w:val="single" w:sz="4" w:space="0" w:color="auto"/>
            </w:tcBorders>
            <w:vAlign w:val="center"/>
          </w:tcPr>
          <w:p w14:paraId="18C685EA" w14:textId="77777777" w:rsidR="00000000" w:rsidRDefault="00000000">
            <w:pPr>
              <w:widowControl/>
              <w:adjustRightInd w:val="0"/>
              <w:snapToGrid w:val="0"/>
              <w:jc w:val="both"/>
              <w:rPr>
                <w:rFonts w:cs="新細明體" w:hint="eastAsia"/>
                <w:b/>
                <w:bCs/>
                <w:kern w:val="0"/>
              </w:rPr>
            </w:pPr>
            <w:r>
              <w:rPr>
                <w:rFonts w:hint="eastAsia"/>
                <w:kern w:val="0"/>
                <w:u w:val="single"/>
              </w:rPr>
              <w:t>可</w:t>
            </w:r>
          </w:p>
        </w:tc>
        <w:tc>
          <w:tcPr>
            <w:tcW w:w="261" w:type="pct"/>
            <w:tcBorders>
              <w:left w:val="single" w:sz="4" w:space="0" w:color="auto"/>
              <w:bottom w:val="single" w:sz="2" w:space="0" w:color="auto"/>
            </w:tcBorders>
            <w:vAlign w:val="center"/>
          </w:tcPr>
          <w:p w14:paraId="130C2526" w14:textId="77777777" w:rsidR="00000000" w:rsidRDefault="00000000">
            <w:pPr>
              <w:widowControl/>
              <w:adjustRightInd w:val="0"/>
              <w:snapToGrid w:val="0"/>
              <w:rPr>
                <w:rFonts w:cs="新細明體" w:hint="eastAsia"/>
                <w:b/>
                <w:bCs/>
                <w:kern w:val="0"/>
              </w:rPr>
            </w:pPr>
            <w:r>
              <w:rPr>
                <w:rFonts w:hint="eastAsia"/>
                <w:kern w:val="0"/>
                <w:u w:val="single"/>
              </w:rPr>
              <w:t>可</w:t>
            </w:r>
          </w:p>
        </w:tc>
        <w:tc>
          <w:tcPr>
            <w:tcW w:w="2582" w:type="pct"/>
            <w:tcBorders>
              <w:bottom w:val="single" w:sz="2" w:space="0" w:color="auto"/>
            </w:tcBorders>
          </w:tcPr>
          <w:p w14:paraId="53F9CCB0" w14:textId="77777777" w:rsidR="00000000" w:rsidRDefault="00000000">
            <w:pPr>
              <w:widowControl/>
              <w:snapToGrid w:val="0"/>
              <w:rPr>
                <w:rFonts w:hint="eastAsia"/>
              </w:rPr>
            </w:pPr>
            <w:r>
              <w:rPr>
                <w:rFonts w:hint="eastAsia"/>
              </w:rPr>
              <w:t>C</w:t>
            </w:r>
            <w:r>
              <w:rPr>
                <w:rFonts w:hint="eastAsia"/>
              </w:rPr>
              <w:t>：</w:t>
            </w:r>
          </w:p>
          <w:p w14:paraId="312E6A62" w14:textId="77777777" w:rsidR="00000000" w:rsidRDefault="00000000">
            <w:pPr>
              <w:widowControl/>
              <w:numPr>
                <w:ilvl w:val="0"/>
                <w:numId w:val="16"/>
              </w:numPr>
              <w:snapToGrid w:val="0"/>
              <w:rPr>
                <w:rFonts w:cs="新細明體" w:hint="eastAsia"/>
                <w:kern w:val="0"/>
              </w:rPr>
            </w:pPr>
            <w:r>
              <w:rPr>
                <w:rFonts w:cs="新細明體" w:hint="eastAsia"/>
                <w:kern w:val="0"/>
              </w:rPr>
              <w:t>放射線診斷判讀結果必須由院內相關各科醫師共同檢討。</w:t>
            </w:r>
          </w:p>
          <w:p w14:paraId="5CB40166" w14:textId="77777777" w:rsidR="00000000" w:rsidRDefault="00000000">
            <w:pPr>
              <w:widowControl/>
              <w:numPr>
                <w:ilvl w:val="0"/>
                <w:numId w:val="16"/>
              </w:numPr>
              <w:snapToGrid w:val="0"/>
              <w:rPr>
                <w:rFonts w:cs="新細明體" w:hint="eastAsia"/>
                <w:kern w:val="0"/>
              </w:rPr>
            </w:pPr>
            <w:r>
              <w:rPr>
                <w:rFonts w:cs="新細明體" w:hint="eastAsia"/>
                <w:kern w:val="0"/>
              </w:rPr>
              <w:t>放射線檢討會須定期舉行，並納入每個病人治療計畫內實行。</w:t>
            </w:r>
          </w:p>
          <w:p w14:paraId="00A6910E" w14:textId="77777777" w:rsidR="00000000" w:rsidRDefault="00000000">
            <w:pPr>
              <w:widowControl/>
              <w:snapToGrid w:val="0"/>
              <w:rPr>
                <w:rFonts w:cs="新細明體" w:hint="eastAsia"/>
                <w:kern w:val="0"/>
              </w:rPr>
            </w:pPr>
            <w:r>
              <w:rPr>
                <w:rFonts w:cs="新細明體" w:hint="eastAsia"/>
                <w:kern w:val="0"/>
              </w:rPr>
              <w:t>B</w:t>
            </w:r>
            <w:r>
              <w:rPr>
                <w:rFonts w:cs="新細明體" w:hint="eastAsia"/>
                <w:kern w:val="0"/>
              </w:rPr>
              <w:t>或</w:t>
            </w:r>
            <w:r>
              <w:rPr>
                <w:rFonts w:cs="新細明體" w:hint="eastAsia"/>
                <w:kern w:val="0"/>
              </w:rPr>
              <w:t>A</w:t>
            </w:r>
            <w:r>
              <w:rPr>
                <w:rFonts w:cs="新細明體" w:hint="eastAsia"/>
                <w:kern w:val="0"/>
              </w:rPr>
              <w:t>：符合</w:t>
            </w:r>
            <w:r>
              <w:rPr>
                <w:rFonts w:cs="新細明體" w:hint="eastAsia"/>
                <w:kern w:val="0"/>
              </w:rPr>
              <w:t>C</w:t>
            </w:r>
            <w:r>
              <w:rPr>
                <w:rFonts w:cs="新細明體" w:hint="eastAsia"/>
                <w:kern w:val="0"/>
              </w:rPr>
              <w:t>項，且</w:t>
            </w:r>
          </w:p>
          <w:p w14:paraId="11178840" w14:textId="77777777" w:rsidR="00000000" w:rsidRDefault="00000000">
            <w:pPr>
              <w:widowControl/>
              <w:snapToGrid w:val="0"/>
              <w:ind w:left="240" w:hangingChars="100" w:hanging="240"/>
              <w:rPr>
                <w:rFonts w:cs="新細明體" w:hint="eastAsia"/>
                <w:kern w:val="0"/>
              </w:rPr>
            </w:pPr>
            <w:r>
              <w:rPr>
                <w:rFonts w:cs="新細明體" w:hint="eastAsia"/>
                <w:kern w:val="0"/>
              </w:rPr>
              <w:t>1.</w:t>
            </w:r>
            <w:r>
              <w:rPr>
                <w:rFonts w:cs="新細明體" w:hint="eastAsia"/>
                <w:kern w:val="0"/>
              </w:rPr>
              <w:t>應與相關診療科醫師舉行病例檢討會，並有紀錄可查。</w:t>
            </w:r>
          </w:p>
          <w:p w14:paraId="4ED2C1A3" w14:textId="77777777" w:rsidR="00000000" w:rsidRDefault="00000000">
            <w:pPr>
              <w:widowControl/>
              <w:snapToGrid w:val="0"/>
              <w:ind w:left="240" w:hangingChars="100" w:hanging="240"/>
              <w:rPr>
                <w:rFonts w:cs="新細明體" w:hint="eastAsia"/>
                <w:kern w:val="0"/>
              </w:rPr>
            </w:pPr>
            <w:r>
              <w:rPr>
                <w:rFonts w:cs="新細明體" w:hint="eastAsia"/>
                <w:kern w:val="0"/>
              </w:rPr>
              <w:t>2.</w:t>
            </w:r>
            <w:r>
              <w:rPr>
                <w:rFonts w:cs="新細明體" w:hint="eastAsia"/>
                <w:kern w:val="0"/>
              </w:rPr>
              <w:t>檢討會之經過及結果應記錄於病人診療紀錄內。當病人需要轉科或轉院時，應將檢討結果妥善轉予相關科別或醫院。</w:t>
            </w:r>
          </w:p>
        </w:tc>
      </w:tr>
      <w:tr w:rsidR="00000000" w14:paraId="163DFBFC" w14:textId="77777777">
        <w:tblPrEx>
          <w:tblCellMar>
            <w:top w:w="0" w:type="dxa"/>
            <w:bottom w:w="0" w:type="dxa"/>
          </w:tblCellMar>
        </w:tblPrEx>
        <w:trPr>
          <w:cantSplit/>
          <w:trHeight w:val="343"/>
        </w:trPr>
        <w:tc>
          <w:tcPr>
            <w:tcW w:w="431" w:type="pct"/>
            <w:tcBorders>
              <w:bottom w:val="double" w:sz="4" w:space="0" w:color="auto"/>
            </w:tcBorders>
            <w:vAlign w:val="center"/>
          </w:tcPr>
          <w:p w14:paraId="7C71BF56" w14:textId="77777777" w:rsidR="00000000" w:rsidRDefault="00000000">
            <w:pPr>
              <w:widowControl/>
              <w:adjustRightInd w:val="0"/>
              <w:snapToGrid w:val="0"/>
              <w:jc w:val="right"/>
              <w:rPr>
                <w:b/>
                <w:bCs/>
                <w:kern w:val="0"/>
              </w:rPr>
            </w:pPr>
            <w:r>
              <w:rPr>
                <w:kern w:val="0"/>
              </w:rPr>
              <w:lastRenderedPageBreak/>
              <w:t>4.</w:t>
            </w:r>
            <w:r>
              <w:rPr>
                <w:rFonts w:hint="eastAsia"/>
                <w:kern w:val="0"/>
              </w:rPr>
              <w:t>8</w:t>
            </w:r>
            <w:r>
              <w:rPr>
                <w:kern w:val="0"/>
              </w:rPr>
              <w:t>.2.3</w:t>
            </w:r>
          </w:p>
        </w:tc>
        <w:tc>
          <w:tcPr>
            <w:tcW w:w="1465" w:type="pct"/>
            <w:tcBorders>
              <w:bottom w:val="double" w:sz="4" w:space="0" w:color="auto"/>
              <w:right w:val="single" w:sz="4" w:space="0" w:color="auto"/>
            </w:tcBorders>
            <w:vAlign w:val="center"/>
          </w:tcPr>
          <w:p w14:paraId="32C64FBD" w14:textId="77777777" w:rsidR="00000000" w:rsidRDefault="00000000">
            <w:pPr>
              <w:widowControl/>
              <w:adjustRightInd w:val="0"/>
              <w:snapToGrid w:val="0"/>
              <w:rPr>
                <w:rFonts w:cs="新細明體"/>
                <w:b/>
                <w:bCs/>
                <w:kern w:val="0"/>
              </w:rPr>
            </w:pPr>
            <w:r>
              <w:rPr>
                <w:rFonts w:cs="新細明體" w:hint="eastAsia"/>
                <w:kern w:val="0"/>
              </w:rPr>
              <w:t>訂定並執行放射線檢查安全計畫及游離輻射防護作業程序</w:t>
            </w:r>
          </w:p>
        </w:tc>
        <w:tc>
          <w:tcPr>
            <w:tcW w:w="261" w:type="pct"/>
            <w:tcBorders>
              <w:bottom w:val="double" w:sz="4" w:space="0" w:color="auto"/>
              <w:right w:val="single" w:sz="4" w:space="0" w:color="auto"/>
            </w:tcBorders>
            <w:vAlign w:val="center"/>
          </w:tcPr>
          <w:p w14:paraId="7CEDC51F" w14:textId="77777777" w:rsidR="00000000" w:rsidRDefault="00000000">
            <w:pPr>
              <w:widowControl/>
              <w:adjustRightInd w:val="0"/>
              <w:snapToGrid w:val="0"/>
              <w:jc w:val="both"/>
              <w:rPr>
                <w:rFonts w:cs="新細明體"/>
                <w:b/>
                <w:bCs/>
                <w:kern w:val="0"/>
              </w:rPr>
            </w:pPr>
            <w:r>
              <w:rPr>
                <w:rFonts w:hint="eastAsia"/>
                <w:kern w:val="0"/>
                <w:u w:val="single"/>
              </w:rPr>
              <w:t>可</w:t>
            </w:r>
          </w:p>
        </w:tc>
        <w:tc>
          <w:tcPr>
            <w:tcW w:w="261" w:type="pct"/>
            <w:tcBorders>
              <w:left w:val="single" w:sz="4" w:space="0" w:color="auto"/>
              <w:bottom w:val="double" w:sz="4" w:space="0" w:color="auto"/>
            </w:tcBorders>
            <w:vAlign w:val="center"/>
          </w:tcPr>
          <w:p w14:paraId="48B030B2" w14:textId="77777777" w:rsidR="00000000" w:rsidRDefault="00000000">
            <w:pPr>
              <w:widowControl/>
              <w:adjustRightInd w:val="0"/>
              <w:snapToGrid w:val="0"/>
              <w:rPr>
                <w:rFonts w:cs="新細明體"/>
                <w:b/>
                <w:bCs/>
                <w:kern w:val="0"/>
              </w:rPr>
            </w:pPr>
            <w:r>
              <w:rPr>
                <w:rFonts w:hint="eastAsia"/>
                <w:kern w:val="0"/>
                <w:u w:val="single"/>
              </w:rPr>
              <w:t>可</w:t>
            </w:r>
          </w:p>
        </w:tc>
        <w:tc>
          <w:tcPr>
            <w:tcW w:w="2582" w:type="pct"/>
            <w:tcBorders>
              <w:bottom w:val="double" w:sz="4" w:space="0" w:color="auto"/>
            </w:tcBorders>
          </w:tcPr>
          <w:p w14:paraId="2A48EF03" w14:textId="77777777" w:rsidR="00000000" w:rsidRDefault="00000000">
            <w:pPr>
              <w:widowControl/>
              <w:adjustRightInd w:val="0"/>
              <w:snapToGrid w:val="0"/>
              <w:jc w:val="both"/>
              <w:rPr>
                <w:rFonts w:hint="eastAsia"/>
              </w:rPr>
            </w:pPr>
            <w:r>
              <w:rPr>
                <w:rFonts w:hint="eastAsia"/>
              </w:rPr>
              <w:t>C</w:t>
            </w:r>
            <w:r>
              <w:rPr>
                <w:rFonts w:hint="eastAsia"/>
              </w:rPr>
              <w:t>：</w:t>
            </w:r>
          </w:p>
          <w:p w14:paraId="4B061178" w14:textId="77777777" w:rsidR="00000000" w:rsidRDefault="00000000">
            <w:pPr>
              <w:widowControl/>
              <w:numPr>
                <w:ilvl w:val="0"/>
                <w:numId w:val="55"/>
              </w:numPr>
              <w:adjustRightInd w:val="0"/>
              <w:snapToGrid w:val="0"/>
              <w:jc w:val="both"/>
              <w:rPr>
                <w:rFonts w:hint="eastAsia"/>
              </w:rPr>
            </w:pPr>
            <w:r>
              <w:rPr>
                <w:rFonts w:hint="eastAsia"/>
              </w:rPr>
              <w:t>應訂定放射線檢查安全計畫以防止放射線輻射危險，並應有檢查紀錄。</w:t>
            </w:r>
          </w:p>
          <w:p w14:paraId="42D8F818" w14:textId="77777777" w:rsidR="00000000" w:rsidRDefault="00000000">
            <w:pPr>
              <w:widowControl/>
              <w:numPr>
                <w:ilvl w:val="0"/>
                <w:numId w:val="55"/>
              </w:numPr>
              <w:adjustRightInd w:val="0"/>
              <w:snapToGrid w:val="0"/>
              <w:jc w:val="both"/>
              <w:rPr>
                <w:rFonts w:hint="eastAsia"/>
              </w:rPr>
            </w:pPr>
            <w:r>
              <w:rPr>
                <w:rFonts w:hint="eastAsia"/>
              </w:rPr>
              <w:t>應有游離輻射防護措施及測試工作紀錄。</w:t>
            </w:r>
          </w:p>
          <w:p w14:paraId="18B27FD9" w14:textId="77777777" w:rsidR="00000000" w:rsidRDefault="00000000">
            <w:pPr>
              <w:widowControl/>
              <w:numPr>
                <w:ilvl w:val="0"/>
                <w:numId w:val="55"/>
              </w:numPr>
              <w:adjustRightInd w:val="0"/>
              <w:snapToGrid w:val="0"/>
              <w:jc w:val="both"/>
              <w:rPr>
                <w:rFonts w:hint="eastAsia"/>
              </w:rPr>
            </w:pPr>
            <w:r>
              <w:rPr>
                <w:rFonts w:hint="eastAsia"/>
              </w:rPr>
              <w:t>應有廢片處理規範。</w:t>
            </w:r>
          </w:p>
          <w:p w14:paraId="12DF541E" w14:textId="77777777" w:rsidR="00000000" w:rsidRDefault="00000000">
            <w:pPr>
              <w:rPr>
                <w:rFonts w:hint="eastAsia"/>
              </w:rPr>
            </w:pPr>
            <w:r>
              <w:rPr>
                <w:rFonts w:hint="eastAsia"/>
              </w:rPr>
              <w:t>B</w:t>
            </w:r>
            <w:r>
              <w:rPr>
                <w:rFonts w:hint="eastAsia"/>
              </w:rPr>
              <w:t>或</w:t>
            </w:r>
            <w:r>
              <w:rPr>
                <w:rFonts w:hint="eastAsia"/>
              </w:rPr>
              <w:t>A</w:t>
            </w:r>
            <w:r>
              <w:rPr>
                <w:rFonts w:hint="eastAsia"/>
              </w:rPr>
              <w:t>：</w:t>
            </w:r>
          </w:p>
          <w:p w14:paraId="1CAAC3CA" w14:textId="77777777" w:rsidR="00000000" w:rsidRDefault="00000000">
            <w:pPr>
              <w:rPr>
                <w:rFonts w:hint="eastAsia"/>
              </w:rPr>
            </w:pPr>
            <w:r>
              <w:rPr>
                <w:rFonts w:hint="eastAsia"/>
              </w:rPr>
              <w:t>符合</w:t>
            </w:r>
            <w:r>
              <w:rPr>
                <w:rFonts w:hint="eastAsia"/>
              </w:rPr>
              <w:t>C</w:t>
            </w:r>
            <w:r>
              <w:rPr>
                <w:rFonts w:hint="eastAsia"/>
              </w:rPr>
              <w:t>項，且符合下列內容</w:t>
            </w:r>
            <w:r>
              <w:rPr>
                <w:rFonts w:hint="eastAsia"/>
              </w:rPr>
              <w:t>2</w:t>
            </w:r>
            <w:r>
              <w:rPr>
                <w:rFonts w:hint="eastAsia"/>
              </w:rPr>
              <w:t>項者評為</w:t>
            </w:r>
            <w:r>
              <w:rPr>
                <w:rFonts w:hint="eastAsia"/>
              </w:rPr>
              <w:t>B</w:t>
            </w:r>
            <w:r>
              <w:rPr>
                <w:rFonts w:hint="eastAsia"/>
              </w:rPr>
              <w:t>；符合全部者評為</w:t>
            </w:r>
            <w:r>
              <w:rPr>
                <w:rFonts w:hint="eastAsia"/>
              </w:rPr>
              <w:t>A</w:t>
            </w:r>
            <w:r>
              <w:rPr>
                <w:rFonts w:hint="eastAsia"/>
              </w:rPr>
              <w:t>：</w:t>
            </w:r>
          </w:p>
          <w:p w14:paraId="5E25DB65" w14:textId="77777777" w:rsidR="00000000" w:rsidRDefault="00000000">
            <w:pPr>
              <w:ind w:left="240" w:hangingChars="100" w:hanging="240"/>
              <w:rPr>
                <w:rFonts w:hint="eastAsia"/>
              </w:rPr>
            </w:pPr>
            <w:r>
              <w:rPr>
                <w:rFonts w:hint="eastAsia"/>
              </w:rPr>
              <w:t>1.</w:t>
            </w:r>
            <w:r>
              <w:rPr>
                <w:rFonts w:hint="eastAsia"/>
              </w:rPr>
              <w:t>檢討會之經過及結果應記錄於病人診療紀錄內。當病人需要轉科或轉院時，應將檢討結果妥善轉予相關科別或醫院。</w:t>
            </w:r>
          </w:p>
          <w:p w14:paraId="6D5EA8AD" w14:textId="77777777" w:rsidR="00000000" w:rsidRDefault="00000000">
            <w:pPr>
              <w:rPr>
                <w:rFonts w:hint="eastAsia"/>
              </w:rPr>
            </w:pPr>
            <w:r>
              <w:rPr>
                <w:rFonts w:hint="eastAsia"/>
              </w:rPr>
              <w:t>2.</w:t>
            </w:r>
            <w:r>
              <w:rPr>
                <w:rFonts w:hint="eastAsia"/>
              </w:rPr>
              <w:t>建置迅速且有效的放射會診機制。</w:t>
            </w:r>
          </w:p>
          <w:p w14:paraId="6379DFC5" w14:textId="77777777" w:rsidR="00000000" w:rsidRDefault="00000000">
            <w:pPr>
              <w:rPr>
                <w:rFonts w:hint="eastAsia"/>
              </w:rPr>
            </w:pPr>
            <w:r>
              <w:rPr>
                <w:rFonts w:hint="eastAsia"/>
              </w:rPr>
              <w:t>3.</w:t>
            </w:r>
            <w:r>
              <w:rPr>
                <w:rFonts w:hint="eastAsia"/>
              </w:rPr>
              <w:t>定期舉行聯合討論會且紀錄詳實。</w:t>
            </w:r>
          </w:p>
          <w:p w14:paraId="558A6A32" w14:textId="77777777" w:rsidR="00000000" w:rsidRDefault="00000000">
            <w:pPr>
              <w:ind w:left="240" w:hangingChars="100" w:hanging="240"/>
              <w:rPr>
                <w:rFonts w:hint="eastAsia"/>
              </w:rPr>
            </w:pPr>
            <w:r>
              <w:rPr>
                <w:rFonts w:hint="eastAsia"/>
              </w:rPr>
              <w:t>4.</w:t>
            </w:r>
            <w:r>
              <w:rPr>
                <w:rFonts w:hint="eastAsia"/>
              </w:rPr>
              <w:t>迅速提供正確的影像診療報告且配合轉診、轉檢或轉院等需求。</w:t>
            </w:r>
          </w:p>
          <w:p w14:paraId="3A18F401" w14:textId="77777777" w:rsidR="00000000" w:rsidRDefault="00000000">
            <w:pPr>
              <w:widowControl/>
              <w:adjustRightInd w:val="0"/>
              <w:snapToGrid w:val="0"/>
              <w:jc w:val="both"/>
              <w:rPr>
                <w:rFonts w:hint="eastAsia"/>
              </w:rPr>
            </w:pPr>
            <w:r>
              <w:rPr>
                <w:rFonts w:hint="eastAsia"/>
              </w:rPr>
              <w:t>[</w:t>
            </w:r>
            <w:r>
              <w:rPr>
                <w:rFonts w:hint="eastAsia"/>
              </w:rPr>
              <w:t>說明</w:t>
            </w:r>
            <w:r>
              <w:rPr>
                <w:rFonts w:hint="eastAsia"/>
              </w:rPr>
              <w:t>]</w:t>
            </w:r>
          </w:p>
          <w:p w14:paraId="6A559D28" w14:textId="77777777" w:rsidR="00000000" w:rsidRDefault="00000000">
            <w:pPr>
              <w:widowControl/>
              <w:adjustRightInd w:val="0"/>
              <w:snapToGrid w:val="0"/>
              <w:ind w:left="257" w:hangingChars="107" w:hanging="257"/>
              <w:jc w:val="both"/>
              <w:rPr>
                <w:rFonts w:cs="新細明體" w:hint="eastAsia"/>
                <w:bCs/>
                <w:kern w:val="0"/>
              </w:rPr>
            </w:pPr>
            <w:r>
              <w:rPr>
                <w:rFonts w:cs="新細明體" w:hint="eastAsia"/>
                <w:bCs/>
                <w:kern w:val="0"/>
              </w:rPr>
              <w:t>1.</w:t>
            </w:r>
            <w:r>
              <w:rPr>
                <w:rFonts w:cs="新細明體" w:hint="eastAsia"/>
                <w:bCs/>
                <w:kern w:val="0"/>
              </w:rPr>
              <w:t>依照國家相關法規之規範，醫院在符合相關規定之前提下，可依實際需求自行評估與規劃。</w:t>
            </w:r>
          </w:p>
          <w:p w14:paraId="717AFCB7" w14:textId="77777777" w:rsidR="00000000" w:rsidRDefault="00000000">
            <w:pPr>
              <w:widowControl/>
              <w:adjustRightInd w:val="0"/>
              <w:snapToGrid w:val="0"/>
              <w:ind w:left="257" w:hangingChars="107" w:hanging="257"/>
              <w:jc w:val="both"/>
              <w:rPr>
                <w:rFonts w:cs="新細明體" w:hint="eastAsia"/>
                <w:bCs/>
                <w:kern w:val="0"/>
              </w:rPr>
            </w:pPr>
            <w:r>
              <w:rPr>
                <w:rFonts w:cs="新細明體" w:hint="eastAsia"/>
                <w:bCs/>
                <w:kern w:val="0"/>
              </w:rPr>
              <w:t>2.</w:t>
            </w:r>
            <w:r>
              <w:rPr>
                <w:rFonts w:cs="新細明體" w:hint="eastAsia"/>
                <w:bCs/>
                <w:kern w:val="0"/>
              </w:rPr>
              <w:t>游離輻射防護法第七條第三項規定符合『輻射防護管理組織及輻射防護人員設置標準』中第</w:t>
            </w:r>
            <w:r>
              <w:rPr>
                <w:rFonts w:cs="新細明體" w:hint="eastAsia"/>
                <w:bCs/>
                <w:kern w:val="0"/>
              </w:rPr>
              <w:t>2</w:t>
            </w:r>
            <w:r>
              <w:rPr>
                <w:rFonts w:cs="新細明體" w:hint="eastAsia"/>
                <w:bCs/>
                <w:kern w:val="0"/>
              </w:rPr>
              <w:t>條輻射防護管理組織，係指輻射防護業務單位及輻射防護管理委員會。另，第</w:t>
            </w:r>
            <w:r>
              <w:rPr>
                <w:rFonts w:cs="新細明體" w:hint="eastAsia"/>
                <w:bCs/>
                <w:kern w:val="0"/>
              </w:rPr>
              <w:t>12</w:t>
            </w:r>
            <w:r>
              <w:rPr>
                <w:rFonts w:cs="新細明體" w:hint="eastAsia"/>
                <w:bCs/>
                <w:kern w:val="0"/>
              </w:rPr>
              <w:t>條規定輻射管理委員會應至少每</w:t>
            </w:r>
            <w:r>
              <w:rPr>
                <w:rFonts w:cs="新細明體" w:hint="eastAsia"/>
                <w:bCs/>
                <w:kern w:val="0"/>
              </w:rPr>
              <w:t>6</w:t>
            </w:r>
            <w:r>
              <w:rPr>
                <w:rFonts w:cs="新細明體" w:hint="eastAsia"/>
                <w:bCs/>
                <w:kern w:val="0"/>
              </w:rPr>
              <w:t>個月開一次會。</w:t>
            </w:r>
          </w:p>
        </w:tc>
      </w:tr>
      <w:tr w:rsidR="00000000" w14:paraId="371734EE" w14:textId="77777777">
        <w:tblPrEx>
          <w:tblCellMar>
            <w:top w:w="0" w:type="dxa"/>
            <w:bottom w:w="0" w:type="dxa"/>
          </w:tblCellMar>
        </w:tblPrEx>
        <w:trPr>
          <w:cantSplit/>
          <w:trHeight w:val="343"/>
        </w:trPr>
        <w:tc>
          <w:tcPr>
            <w:tcW w:w="431" w:type="pct"/>
            <w:vAlign w:val="center"/>
          </w:tcPr>
          <w:p w14:paraId="62F89DA1" w14:textId="77777777" w:rsidR="00000000" w:rsidRDefault="00000000">
            <w:pPr>
              <w:widowControl/>
              <w:adjustRightInd w:val="0"/>
              <w:snapToGrid w:val="0"/>
              <w:jc w:val="both"/>
              <w:rPr>
                <w:b/>
                <w:bCs/>
                <w:kern w:val="0"/>
              </w:rPr>
            </w:pPr>
            <w:r>
              <w:rPr>
                <w:b/>
                <w:bCs/>
                <w:kern w:val="0"/>
              </w:rPr>
              <w:t>4.</w:t>
            </w:r>
            <w:r>
              <w:rPr>
                <w:rFonts w:hint="eastAsia"/>
                <w:b/>
                <w:bCs/>
                <w:kern w:val="0"/>
              </w:rPr>
              <w:t>9</w:t>
            </w:r>
          </w:p>
        </w:tc>
        <w:tc>
          <w:tcPr>
            <w:tcW w:w="1465" w:type="pct"/>
            <w:tcBorders>
              <w:right w:val="single" w:sz="4" w:space="0" w:color="auto"/>
            </w:tcBorders>
            <w:vAlign w:val="center"/>
          </w:tcPr>
          <w:p w14:paraId="76C41455" w14:textId="77777777" w:rsidR="00000000" w:rsidRDefault="00000000">
            <w:pPr>
              <w:widowControl/>
              <w:adjustRightInd w:val="0"/>
              <w:snapToGrid w:val="0"/>
              <w:rPr>
                <w:rFonts w:hint="eastAsia"/>
              </w:rPr>
            </w:pPr>
            <w:r>
              <w:rPr>
                <w:rFonts w:cs="新細明體" w:hint="eastAsia"/>
                <w:b/>
                <w:bCs/>
                <w:kern w:val="0"/>
              </w:rPr>
              <w:t>藥膳</w:t>
            </w:r>
          </w:p>
        </w:tc>
        <w:tc>
          <w:tcPr>
            <w:tcW w:w="261" w:type="pct"/>
            <w:tcBorders>
              <w:right w:val="single" w:sz="4" w:space="0" w:color="auto"/>
            </w:tcBorders>
            <w:vAlign w:val="center"/>
          </w:tcPr>
          <w:p w14:paraId="5B4D01D4" w14:textId="77777777" w:rsidR="00000000" w:rsidRDefault="00000000">
            <w:pPr>
              <w:widowControl/>
              <w:adjustRightInd w:val="0"/>
              <w:snapToGrid w:val="0"/>
              <w:jc w:val="both"/>
              <w:rPr>
                <w:rFonts w:hint="eastAsia"/>
              </w:rPr>
            </w:pPr>
          </w:p>
        </w:tc>
        <w:tc>
          <w:tcPr>
            <w:tcW w:w="261" w:type="pct"/>
            <w:tcBorders>
              <w:left w:val="single" w:sz="4" w:space="0" w:color="auto"/>
            </w:tcBorders>
            <w:vAlign w:val="center"/>
          </w:tcPr>
          <w:p w14:paraId="344C1315" w14:textId="77777777" w:rsidR="00000000" w:rsidRDefault="00000000">
            <w:pPr>
              <w:widowControl/>
              <w:adjustRightInd w:val="0"/>
              <w:snapToGrid w:val="0"/>
              <w:rPr>
                <w:rFonts w:hint="eastAsia"/>
              </w:rPr>
            </w:pPr>
          </w:p>
        </w:tc>
        <w:tc>
          <w:tcPr>
            <w:tcW w:w="2582" w:type="pct"/>
            <w:vAlign w:val="center"/>
          </w:tcPr>
          <w:p w14:paraId="6584EA23" w14:textId="77777777" w:rsidR="00000000" w:rsidRDefault="00000000">
            <w:pPr>
              <w:widowControl/>
              <w:adjustRightInd w:val="0"/>
              <w:snapToGrid w:val="0"/>
              <w:rPr>
                <w:rFonts w:hint="eastAsia"/>
                <w:b/>
                <w:bCs/>
                <w:snapToGrid w:val="0"/>
                <w:kern w:val="0"/>
              </w:rPr>
            </w:pPr>
          </w:p>
        </w:tc>
      </w:tr>
      <w:tr w:rsidR="00000000" w14:paraId="3A9AB1CE" w14:textId="77777777">
        <w:tblPrEx>
          <w:tblCellMar>
            <w:top w:w="0" w:type="dxa"/>
            <w:bottom w:w="0" w:type="dxa"/>
          </w:tblCellMar>
        </w:tblPrEx>
        <w:trPr>
          <w:cantSplit/>
          <w:trHeight w:val="343"/>
        </w:trPr>
        <w:tc>
          <w:tcPr>
            <w:tcW w:w="431" w:type="pct"/>
            <w:vAlign w:val="center"/>
          </w:tcPr>
          <w:p w14:paraId="10565DBD" w14:textId="77777777" w:rsidR="00000000" w:rsidRDefault="00000000">
            <w:pPr>
              <w:widowControl/>
              <w:adjustRightInd w:val="0"/>
              <w:snapToGrid w:val="0"/>
              <w:jc w:val="both"/>
              <w:rPr>
                <w:b/>
                <w:bCs/>
                <w:kern w:val="0"/>
              </w:rPr>
            </w:pPr>
            <w:r>
              <w:rPr>
                <w:b/>
                <w:bCs/>
                <w:kern w:val="0"/>
              </w:rPr>
              <w:t>4.</w:t>
            </w:r>
            <w:r>
              <w:rPr>
                <w:rFonts w:hint="eastAsia"/>
                <w:b/>
                <w:bCs/>
                <w:kern w:val="0"/>
              </w:rPr>
              <w:t>9</w:t>
            </w:r>
            <w:r>
              <w:rPr>
                <w:b/>
                <w:bCs/>
                <w:kern w:val="0"/>
              </w:rPr>
              <w:t>.1</w:t>
            </w:r>
          </w:p>
        </w:tc>
        <w:tc>
          <w:tcPr>
            <w:tcW w:w="1465" w:type="pct"/>
            <w:tcBorders>
              <w:right w:val="single" w:sz="4" w:space="0" w:color="auto"/>
            </w:tcBorders>
            <w:vAlign w:val="center"/>
          </w:tcPr>
          <w:p w14:paraId="5C56D5E1" w14:textId="77777777" w:rsidR="00000000" w:rsidRDefault="00000000">
            <w:pPr>
              <w:widowControl/>
              <w:adjustRightInd w:val="0"/>
              <w:snapToGrid w:val="0"/>
              <w:rPr>
                <w:rFonts w:hint="eastAsia"/>
              </w:rPr>
            </w:pPr>
            <w:r>
              <w:rPr>
                <w:rFonts w:cs="新細明體" w:hint="eastAsia"/>
                <w:b/>
                <w:bCs/>
                <w:kern w:val="0"/>
              </w:rPr>
              <w:t>提供藥膳服務</w:t>
            </w:r>
          </w:p>
        </w:tc>
        <w:tc>
          <w:tcPr>
            <w:tcW w:w="261" w:type="pct"/>
            <w:tcBorders>
              <w:right w:val="single" w:sz="4" w:space="0" w:color="auto"/>
            </w:tcBorders>
            <w:vAlign w:val="center"/>
          </w:tcPr>
          <w:p w14:paraId="0A57F7C0" w14:textId="77777777" w:rsidR="00000000" w:rsidRDefault="00000000">
            <w:pPr>
              <w:widowControl/>
              <w:adjustRightInd w:val="0"/>
              <w:snapToGrid w:val="0"/>
              <w:jc w:val="both"/>
              <w:rPr>
                <w:rFonts w:hint="eastAsia"/>
              </w:rPr>
            </w:pPr>
          </w:p>
        </w:tc>
        <w:tc>
          <w:tcPr>
            <w:tcW w:w="261" w:type="pct"/>
            <w:tcBorders>
              <w:left w:val="single" w:sz="4" w:space="0" w:color="auto"/>
            </w:tcBorders>
            <w:vAlign w:val="center"/>
          </w:tcPr>
          <w:p w14:paraId="6BC84083" w14:textId="77777777" w:rsidR="00000000" w:rsidRDefault="00000000">
            <w:pPr>
              <w:widowControl/>
              <w:adjustRightInd w:val="0"/>
              <w:snapToGrid w:val="0"/>
              <w:rPr>
                <w:rFonts w:hint="eastAsia"/>
              </w:rPr>
            </w:pPr>
          </w:p>
        </w:tc>
        <w:tc>
          <w:tcPr>
            <w:tcW w:w="2582" w:type="pct"/>
            <w:vAlign w:val="center"/>
          </w:tcPr>
          <w:p w14:paraId="7C5FD188" w14:textId="77777777" w:rsidR="00000000" w:rsidRDefault="00000000">
            <w:pPr>
              <w:widowControl/>
              <w:snapToGrid w:val="0"/>
              <w:rPr>
                <w:rFonts w:cs="新細明體" w:hint="eastAsia"/>
                <w:kern w:val="0"/>
              </w:rPr>
            </w:pPr>
            <w:r>
              <w:rPr>
                <w:rFonts w:cs="新細明體" w:hint="eastAsia"/>
                <w:kern w:val="0"/>
              </w:rPr>
              <w:t>[</w:t>
            </w:r>
            <w:r>
              <w:rPr>
                <w:rFonts w:cs="新細明體" w:hint="eastAsia"/>
                <w:kern w:val="0"/>
              </w:rPr>
              <w:t>重點</w:t>
            </w:r>
            <w:r>
              <w:rPr>
                <w:rFonts w:cs="新細明體" w:hint="eastAsia"/>
                <w:kern w:val="0"/>
              </w:rPr>
              <w:t>]</w:t>
            </w:r>
          </w:p>
          <w:p w14:paraId="02F636A3" w14:textId="77777777" w:rsidR="00000000" w:rsidRDefault="00000000">
            <w:pPr>
              <w:widowControl/>
              <w:snapToGrid w:val="0"/>
              <w:jc w:val="both"/>
              <w:rPr>
                <w:rFonts w:cs="新細明體" w:hint="eastAsia"/>
                <w:kern w:val="0"/>
              </w:rPr>
            </w:pPr>
            <w:r>
              <w:rPr>
                <w:rFonts w:cs="新細明體" w:hint="eastAsia"/>
                <w:kern w:val="0"/>
              </w:rPr>
              <w:t>中醫食療營養學之特點，乃以預防為主，表現在飲食營養衛生方面，強調食療，不同食物有著不同性味，因此，必須在中醫理論指導下，加以應用，才能達成食療與營養之目的。</w:t>
            </w:r>
          </w:p>
        </w:tc>
      </w:tr>
      <w:tr w:rsidR="00000000" w14:paraId="7F147E6D" w14:textId="77777777">
        <w:tblPrEx>
          <w:tblCellMar>
            <w:top w:w="0" w:type="dxa"/>
            <w:bottom w:w="0" w:type="dxa"/>
          </w:tblCellMar>
        </w:tblPrEx>
        <w:trPr>
          <w:cantSplit/>
          <w:trHeight w:val="343"/>
        </w:trPr>
        <w:tc>
          <w:tcPr>
            <w:tcW w:w="431" w:type="pct"/>
            <w:tcBorders>
              <w:bottom w:val="single" w:sz="2" w:space="0" w:color="auto"/>
            </w:tcBorders>
            <w:vAlign w:val="center"/>
          </w:tcPr>
          <w:p w14:paraId="5BA3F438" w14:textId="77777777" w:rsidR="00000000" w:rsidRDefault="00000000">
            <w:pPr>
              <w:widowControl/>
              <w:adjustRightInd w:val="0"/>
              <w:snapToGrid w:val="0"/>
              <w:jc w:val="right"/>
              <w:rPr>
                <w:kern w:val="0"/>
              </w:rPr>
            </w:pPr>
            <w:r>
              <w:rPr>
                <w:kern w:val="0"/>
              </w:rPr>
              <w:t>4.</w:t>
            </w:r>
            <w:r>
              <w:rPr>
                <w:rFonts w:hint="eastAsia"/>
                <w:kern w:val="0"/>
              </w:rPr>
              <w:t>9</w:t>
            </w:r>
            <w:r>
              <w:rPr>
                <w:kern w:val="0"/>
              </w:rPr>
              <w:t>.1.1</w:t>
            </w:r>
          </w:p>
        </w:tc>
        <w:tc>
          <w:tcPr>
            <w:tcW w:w="1465" w:type="pct"/>
            <w:tcBorders>
              <w:bottom w:val="single" w:sz="2" w:space="0" w:color="auto"/>
              <w:right w:val="single" w:sz="4" w:space="0" w:color="auto"/>
            </w:tcBorders>
            <w:vAlign w:val="center"/>
          </w:tcPr>
          <w:p w14:paraId="3BDCE4A8" w14:textId="77777777" w:rsidR="00000000" w:rsidRDefault="00000000">
            <w:pPr>
              <w:widowControl/>
              <w:adjustRightInd w:val="0"/>
              <w:snapToGrid w:val="0"/>
              <w:rPr>
                <w:rFonts w:hint="eastAsia"/>
              </w:rPr>
            </w:pPr>
            <w:r>
              <w:rPr>
                <w:rFonts w:hint="eastAsia"/>
                <w:snapToGrid w:val="0"/>
                <w:kern w:val="0"/>
              </w:rPr>
              <w:t>營養部門提供藥膳者，營養師應配合中醫師作業</w:t>
            </w:r>
          </w:p>
        </w:tc>
        <w:tc>
          <w:tcPr>
            <w:tcW w:w="261" w:type="pct"/>
            <w:tcBorders>
              <w:bottom w:val="single" w:sz="2" w:space="0" w:color="auto"/>
              <w:right w:val="single" w:sz="4" w:space="0" w:color="auto"/>
            </w:tcBorders>
            <w:vAlign w:val="center"/>
          </w:tcPr>
          <w:p w14:paraId="243CD27B" w14:textId="77777777" w:rsidR="00000000" w:rsidRDefault="00000000">
            <w:pPr>
              <w:widowControl/>
              <w:adjustRightInd w:val="0"/>
              <w:snapToGrid w:val="0"/>
              <w:jc w:val="both"/>
              <w:rPr>
                <w:rFonts w:hint="eastAsia"/>
              </w:rPr>
            </w:pPr>
            <w:r>
              <w:rPr>
                <w:rFonts w:hint="eastAsia"/>
                <w:kern w:val="0"/>
                <w:u w:val="single"/>
              </w:rPr>
              <w:t>可</w:t>
            </w:r>
          </w:p>
        </w:tc>
        <w:tc>
          <w:tcPr>
            <w:tcW w:w="261" w:type="pct"/>
            <w:tcBorders>
              <w:left w:val="single" w:sz="4" w:space="0" w:color="auto"/>
              <w:bottom w:val="single" w:sz="2" w:space="0" w:color="auto"/>
            </w:tcBorders>
            <w:vAlign w:val="center"/>
          </w:tcPr>
          <w:p w14:paraId="4C637D2B" w14:textId="77777777" w:rsidR="00000000" w:rsidRDefault="00000000">
            <w:pPr>
              <w:widowControl/>
              <w:adjustRightInd w:val="0"/>
              <w:snapToGrid w:val="0"/>
              <w:rPr>
                <w:rFonts w:hint="eastAsia"/>
              </w:rPr>
            </w:pPr>
            <w:r>
              <w:rPr>
                <w:rFonts w:hint="eastAsia"/>
                <w:kern w:val="0"/>
                <w:u w:val="single"/>
              </w:rPr>
              <w:t>可</w:t>
            </w:r>
          </w:p>
        </w:tc>
        <w:tc>
          <w:tcPr>
            <w:tcW w:w="2582" w:type="pct"/>
            <w:tcBorders>
              <w:bottom w:val="single" w:sz="2" w:space="0" w:color="auto"/>
            </w:tcBorders>
            <w:vAlign w:val="center"/>
          </w:tcPr>
          <w:p w14:paraId="1FC5B536" w14:textId="77777777" w:rsidR="00000000" w:rsidRDefault="00000000">
            <w:pPr>
              <w:widowControl/>
              <w:snapToGrid w:val="0"/>
              <w:rPr>
                <w:rFonts w:cs="新細明體" w:hint="eastAsia"/>
                <w:kern w:val="0"/>
              </w:rPr>
            </w:pPr>
            <w:r>
              <w:rPr>
                <w:rFonts w:cs="新細明體"/>
                <w:kern w:val="0"/>
              </w:rPr>
              <w:t>C</w:t>
            </w:r>
            <w:r>
              <w:rPr>
                <w:rFonts w:cs="新細明體" w:hint="eastAsia"/>
                <w:kern w:val="0"/>
              </w:rPr>
              <w:t>：有藥膳菜單之設計。</w:t>
            </w:r>
          </w:p>
          <w:p w14:paraId="7EC5A33E" w14:textId="77777777" w:rsidR="00000000" w:rsidRDefault="00000000">
            <w:pPr>
              <w:widowControl/>
              <w:snapToGrid w:val="0"/>
              <w:ind w:left="720" w:hangingChars="300" w:hanging="720"/>
              <w:rPr>
                <w:rFonts w:cs="新細明體" w:hint="eastAsia"/>
                <w:kern w:val="0"/>
              </w:rPr>
            </w:pPr>
            <w:r>
              <w:rPr>
                <w:rFonts w:cs="新細明體" w:hint="eastAsia"/>
                <w:kern w:val="0"/>
              </w:rPr>
              <w:t>B</w:t>
            </w:r>
            <w:r>
              <w:rPr>
                <w:rFonts w:cs="新細明體" w:hint="eastAsia"/>
                <w:kern w:val="0"/>
              </w:rPr>
              <w:t>或</w:t>
            </w:r>
            <w:r>
              <w:rPr>
                <w:rFonts w:cs="新細明體" w:hint="eastAsia"/>
                <w:kern w:val="0"/>
              </w:rPr>
              <w:t>A</w:t>
            </w:r>
            <w:r>
              <w:rPr>
                <w:rFonts w:cs="新細明體" w:hint="eastAsia"/>
                <w:kern w:val="0"/>
              </w:rPr>
              <w:t>：依病人營養狀況評估藥膳菜單，</w:t>
            </w:r>
            <w:r>
              <w:rPr>
                <w:rFonts w:cs="新細明體"/>
                <w:kern w:val="0"/>
              </w:rPr>
              <w:t>調理完成</w:t>
            </w:r>
            <w:r>
              <w:rPr>
                <w:rFonts w:cs="新細明體" w:hint="eastAsia"/>
                <w:kern w:val="0"/>
              </w:rPr>
              <w:t>藥膳</w:t>
            </w:r>
            <w:r>
              <w:rPr>
                <w:rFonts w:cs="新細明體"/>
                <w:kern w:val="0"/>
              </w:rPr>
              <w:t>食品。</w:t>
            </w:r>
            <w:r>
              <w:rPr>
                <w:rFonts w:cs="新細明體" w:hint="eastAsia"/>
                <w:kern w:val="0"/>
              </w:rPr>
              <w:t>實地評鑑時，確認藥膳菜單製訂之狀況。</w:t>
            </w:r>
          </w:p>
        </w:tc>
      </w:tr>
    </w:tbl>
    <w:p w14:paraId="50431402" w14:textId="77777777" w:rsidR="003434C7" w:rsidRDefault="003434C7">
      <w:pPr>
        <w:rPr>
          <w:rFonts w:hint="eastAsia"/>
        </w:rPr>
      </w:pPr>
    </w:p>
    <w:sectPr w:rsidR="003434C7">
      <w:headerReference w:type="default" r:id="rId7"/>
      <w:footerReference w:type="default" r:id="rId8"/>
      <w:pgSz w:w="11907" w:h="16840" w:code="9"/>
      <w:pgMar w:top="998" w:right="1134" w:bottom="1077" w:left="1134" w:header="357" w:footer="77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DFC33" w14:textId="77777777" w:rsidR="003434C7" w:rsidRDefault="003434C7">
      <w:r>
        <w:separator/>
      </w:r>
    </w:p>
  </w:endnote>
  <w:endnote w:type="continuationSeparator" w:id="0">
    <w:p w14:paraId="7032D98A" w14:textId="77777777" w:rsidR="003434C7" w:rsidRDefault="00343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圓體">
    <w:altName w:val="微軟正黑體"/>
    <w:charset w:val="88"/>
    <w:family w:val="modern"/>
    <w:pitch w:val="fixed"/>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23877" w14:textId="77777777" w:rsidR="00000000" w:rsidRDefault="00000000">
    <w:pPr>
      <w:pStyle w:val="a5"/>
      <w:jc w:val="right"/>
    </w:pPr>
    <w:r>
      <w:rPr>
        <w:rFonts w:hint="eastAsia"/>
      </w:rPr>
      <w:t>第四章</w:t>
    </w:r>
    <w:r>
      <w:rPr>
        <w:rFonts w:hint="eastAsia"/>
      </w:rPr>
      <w:t>-</w:t>
    </w:r>
    <w:r>
      <w:rPr>
        <w:rStyle w:val="a6"/>
      </w:rPr>
      <w:fldChar w:fldCharType="begin"/>
    </w:r>
    <w:r>
      <w:rPr>
        <w:rStyle w:val="a6"/>
      </w:rPr>
      <w:instrText xml:space="preserve"> PAGE </w:instrText>
    </w:r>
    <w:r>
      <w:rPr>
        <w:rStyle w:val="a6"/>
      </w:rPr>
      <w:fldChar w:fldCharType="separate"/>
    </w:r>
    <w:r>
      <w:rPr>
        <w:rStyle w:val="a6"/>
        <w:noProof/>
      </w:rPr>
      <w:t>15</w:t>
    </w:r>
    <w:r>
      <w:rPr>
        <w:rStyle w:val="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28452" w14:textId="77777777" w:rsidR="003434C7" w:rsidRDefault="003434C7">
      <w:r>
        <w:separator/>
      </w:r>
    </w:p>
  </w:footnote>
  <w:footnote w:type="continuationSeparator" w:id="0">
    <w:p w14:paraId="210BE165" w14:textId="77777777" w:rsidR="003434C7" w:rsidRDefault="00343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FBD50" w14:textId="77777777" w:rsidR="00000000" w:rsidRDefault="00000000">
    <w:pPr>
      <w:pStyle w:val="a4"/>
    </w:pPr>
    <w:r>
      <w:rPr>
        <w:rFonts w:hint="eastAsia"/>
      </w:rPr>
      <w:t>第四章</w:t>
    </w:r>
    <w:r>
      <w:rPr>
        <w:rFonts w:hint="eastAsia"/>
      </w:rPr>
      <w:t xml:space="preserve">  </w:t>
    </w:r>
    <w:r>
      <w:rPr>
        <w:rFonts w:hint="eastAsia"/>
      </w:rPr>
      <w:t>中醫醫療體制及各部門運作</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C6F"/>
    <w:multiLevelType w:val="hybridMultilevel"/>
    <w:tmpl w:val="742AF906"/>
    <w:lvl w:ilvl="0" w:tplc="68CA8F78">
      <w:start w:val="1"/>
      <w:numFmt w:val="decimal"/>
      <w:lvlText w:val="%1."/>
      <w:lvlJc w:val="left"/>
      <w:pPr>
        <w:tabs>
          <w:tab w:val="num" w:pos="360"/>
        </w:tabs>
        <w:ind w:left="360" w:hanging="360"/>
      </w:pPr>
      <w:rPr>
        <w:rFonts w:cs="新細明體"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1135A78"/>
    <w:multiLevelType w:val="hybridMultilevel"/>
    <w:tmpl w:val="F1EA4A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26D2D62"/>
    <w:multiLevelType w:val="hybridMultilevel"/>
    <w:tmpl w:val="97DC542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2F779C9"/>
    <w:multiLevelType w:val="hybridMultilevel"/>
    <w:tmpl w:val="72A48068"/>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38E1803"/>
    <w:multiLevelType w:val="hybridMultilevel"/>
    <w:tmpl w:val="9F4EE0B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3ED54C9"/>
    <w:multiLevelType w:val="hybridMultilevel"/>
    <w:tmpl w:val="A85C7F06"/>
    <w:lvl w:ilvl="0" w:tplc="03947FA6">
      <w:start w:val="1"/>
      <w:numFmt w:val="decimal"/>
      <w:lvlText w:val="%1."/>
      <w:lvlJc w:val="left"/>
      <w:pPr>
        <w:tabs>
          <w:tab w:val="num" w:pos="1283"/>
        </w:tabs>
        <w:ind w:left="1283" w:hanging="360"/>
      </w:pPr>
      <w:rPr>
        <w:rFonts w:hint="eastAsia"/>
      </w:rPr>
    </w:lvl>
    <w:lvl w:ilvl="1" w:tplc="04090019" w:tentative="1">
      <w:start w:val="1"/>
      <w:numFmt w:val="ideographTraditional"/>
      <w:lvlText w:val="%2、"/>
      <w:lvlJc w:val="left"/>
      <w:pPr>
        <w:tabs>
          <w:tab w:val="num" w:pos="1883"/>
        </w:tabs>
        <w:ind w:left="1883" w:hanging="480"/>
      </w:pPr>
    </w:lvl>
    <w:lvl w:ilvl="2" w:tplc="0409001B" w:tentative="1">
      <w:start w:val="1"/>
      <w:numFmt w:val="lowerRoman"/>
      <w:lvlText w:val="%3."/>
      <w:lvlJc w:val="right"/>
      <w:pPr>
        <w:tabs>
          <w:tab w:val="num" w:pos="2363"/>
        </w:tabs>
        <w:ind w:left="2363" w:hanging="480"/>
      </w:pPr>
    </w:lvl>
    <w:lvl w:ilvl="3" w:tplc="0409000F" w:tentative="1">
      <w:start w:val="1"/>
      <w:numFmt w:val="decimal"/>
      <w:lvlText w:val="%4."/>
      <w:lvlJc w:val="left"/>
      <w:pPr>
        <w:tabs>
          <w:tab w:val="num" w:pos="2843"/>
        </w:tabs>
        <w:ind w:left="2843" w:hanging="480"/>
      </w:pPr>
    </w:lvl>
    <w:lvl w:ilvl="4" w:tplc="04090019" w:tentative="1">
      <w:start w:val="1"/>
      <w:numFmt w:val="ideographTraditional"/>
      <w:lvlText w:val="%5、"/>
      <w:lvlJc w:val="left"/>
      <w:pPr>
        <w:tabs>
          <w:tab w:val="num" w:pos="3323"/>
        </w:tabs>
        <w:ind w:left="3323" w:hanging="480"/>
      </w:pPr>
    </w:lvl>
    <w:lvl w:ilvl="5" w:tplc="0409001B" w:tentative="1">
      <w:start w:val="1"/>
      <w:numFmt w:val="lowerRoman"/>
      <w:lvlText w:val="%6."/>
      <w:lvlJc w:val="right"/>
      <w:pPr>
        <w:tabs>
          <w:tab w:val="num" w:pos="3803"/>
        </w:tabs>
        <w:ind w:left="3803" w:hanging="480"/>
      </w:pPr>
    </w:lvl>
    <w:lvl w:ilvl="6" w:tplc="0409000F" w:tentative="1">
      <w:start w:val="1"/>
      <w:numFmt w:val="decimal"/>
      <w:lvlText w:val="%7."/>
      <w:lvlJc w:val="left"/>
      <w:pPr>
        <w:tabs>
          <w:tab w:val="num" w:pos="4283"/>
        </w:tabs>
        <w:ind w:left="4283" w:hanging="480"/>
      </w:pPr>
    </w:lvl>
    <w:lvl w:ilvl="7" w:tplc="04090019" w:tentative="1">
      <w:start w:val="1"/>
      <w:numFmt w:val="ideographTraditional"/>
      <w:lvlText w:val="%8、"/>
      <w:lvlJc w:val="left"/>
      <w:pPr>
        <w:tabs>
          <w:tab w:val="num" w:pos="4763"/>
        </w:tabs>
        <w:ind w:left="4763" w:hanging="480"/>
      </w:pPr>
    </w:lvl>
    <w:lvl w:ilvl="8" w:tplc="0409001B" w:tentative="1">
      <w:start w:val="1"/>
      <w:numFmt w:val="lowerRoman"/>
      <w:lvlText w:val="%9."/>
      <w:lvlJc w:val="right"/>
      <w:pPr>
        <w:tabs>
          <w:tab w:val="num" w:pos="5243"/>
        </w:tabs>
        <w:ind w:left="5243" w:hanging="480"/>
      </w:pPr>
    </w:lvl>
  </w:abstractNum>
  <w:abstractNum w:abstractNumId="6" w15:restartNumberingAfterBreak="0">
    <w:nsid w:val="04002072"/>
    <w:multiLevelType w:val="hybridMultilevel"/>
    <w:tmpl w:val="FBA6D28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4130334"/>
    <w:multiLevelType w:val="hybridMultilevel"/>
    <w:tmpl w:val="3048B122"/>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60F126B"/>
    <w:multiLevelType w:val="hybridMultilevel"/>
    <w:tmpl w:val="A462ADC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08025AD2"/>
    <w:multiLevelType w:val="hybridMultilevel"/>
    <w:tmpl w:val="F4E6D4C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085376A0"/>
    <w:multiLevelType w:val="hybridMultilevel"/>
    <w:tmpl w:val="784EEB22"/>
    <w:lvl w:ilvl="0" w:tplc="E2CC2B88">
      <w:start w:val="1"/>
      <w:numFmt w:val="decim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0A1911F5"/>
    <w:multiLevelType w:val="hybridMultilevel"/>
    <w:tmpl w:val="40E64B9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D6D4101"/>
    <w:multiLevelType w:val="hybridMultilevel"/>
    <w:tmpl w:val="EFD8D038"/>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0E0A50F2"/>
    <w:multiLevelType w:val="hybridMultilevel"/>
    <w:tmpl w:val="9424C73C"/>
    <w:lvl w:ilvl="0" w:tplc="EB023A44">
      <w:start w:val="1"/>
      <w:numFmt w:val="taiwaneseCountingThousand"/>
      <w:lvlText w:val="（%1）"/>
      <w:lvlJc w:val="left"/>
      <w:pPr>
        <w:tabs>
          <w:tab w:val="num" w:pos="1870"/>
        </w:tabs>
        <w:ind w:left="1870" w:hanging="1410"/>
      </w:pPr>
      <w:rPr>
        <w:rFonts w:hint="eastAsia"/>
      </w:rPr>
    </w:lvl>
    <w:lvl w:ilvl="1" w:tplc="04090019">
      <w:start w:val="1"/>
      <w:numFmt w:val="ideographTraditional"/>
      <w:lvlText w:val="%2、"/>
      <w:lvlJc w:val="left"/>
      <w:pPr>
        <w:tabs>
          <w:tab w:val="num" w:pos="1420"/>
        </w:tabs>
        <w:ind w:left="1420" w:hanging="480"/>
      </w:pPr>
    </w:lvl>
    <w:lvl w:ilvl="2" w:tplc="0409001B">
      <w:start w:val="1"/>
      <w:numFmt w:val="lowerRoman"/>
      <w:lvlText w:val="%3."/>
      <w:lvlJc w:val="right"/>
      <w:pPr>
        <w:tabs>
          <w:tab w:val="num" w:pos="1900"/>
        </w:tabs>
        <w:ind w:left="1900" w:hanging="480"/>
      </w:pPr>
    </w:lvl>
    <w:lvl w:ilvl="3" w:tplc="0409000F">
      <w:start w:val="1"/>
      <w:numFmt w:val="decimal"/>
      <w:lvlText w:val="%4."/>
      <w:lvlJc w:val="left"/>
      <w:pPr>
        <w:tabs>
          <w:tab w:val="num" w:pos="2380"/>
        </w:tabs>
        <w:ind w:left="2380" w:hanging="480"/>
      </w:pPr>
    </w:lvl>
    <w:lvl w:ilvl="4" w:tplc="04090019">
      <w:start w:val="1"/>
      <w:numFmt w:val="ideographTraditional"/>
      <w:lvlText w:val="%5、"/>
      <w:lvlJc w:val="left"/>
      <w:pPr>
        <w:tabs>
          <w:tab w:val="num" w:pos="2860"/>
        </w:tabs>
        <w:ind w:left="2860" w:hanging="480"/>
      </w:pPr>
    </w:lvl>
    <w:lvl w:ilvl="5" w:tplc="0409001B">
      <w:start w:val="1"/>
      <w:numFmt w:val="lowerRoman"/>
      <w:lvlText w:val="%6."/>
      <w:lvlJc w:val="right"/>
      <w:pPr>
        <w:tabs>
          <w:tab w:val="num" w:pos="3340"/>
        </w:tabs>
        <w:ind w:left="3340" w:hanging="480"/>
      </w:pPr>
    </w:lvl>
    <w:lvl w:ilvl="6" w:tplc="0409000F">
      <w:start w:val="1"/>
      <w:numFmt w:val="decimal"/>
      <w:lvlText w:val="%7."/>
      <w:lvlJc w:val="left"/>
      <w:pPr>
        <w:tabs>
          <w:tab w:val="num" w:pos="3820"/>
        </w:tabs>
        <w:ind w:left="3820" w:hanging="480"/>
      </w:pPr>
    </w:lvl>
    <w:lvl w:ilvl="7" w:tplc="04090019">
      <w:start w:val="1"/>
      <w:numFmt w:val="ideographTraditional"/>
      <w:lvlText w:val="%8、"/>
      <w:lvlJc w:val="left"/>
      <w:pPr>
        <w:tabs>
          <w:tab w:val="num" w:pos="4300"/>
        </w:tabs>
        <w:ind w:left="4300" w:hanging="480"/>
      </w:pPr>
    </w:lvl>
    <w:lvl w:ilvl="8" w:tplc="0409001B">
      <w:start w:val="1"/>
      <w:numFmt w:val="lowerRoman"/>
      <w:lvlText w:val="%9."/>
      <w:lvlJc w:val="right"/>
      <w:pPr>
        <w:tabs>
          <w:tab w:val="num" w:pos="4780"/>
        </w:tabs>
        <w:ind w:left="4780" w:hanging="480"/>
      </w:pPr>
    </w:lvl>
  </w:abstractNum>
  <w:abstractNum w:abstractNumId="14" w15:restartNumberingAfterBreak="0">
    <w:nsid w:val="0E2A1D9E"/>
    <w:multiLevelType w:val="hybridMultilevel"/>
    <w:tmpl w:val="5F1E688C"/>
    <w:lvl w:ilvl="0" w:tplc="604E14C6">
      <w:start w:val="1"/>
      <w:numFmt w:val="decimal"/>
      <w:lvlText w:val="%1."/>
      <w:lvlJc w:val="left"/>
      <w:pPr>
        <w:tabs>
          <w:tab w:val="num" w:pos="357"/>
        </w:tabs>
        <w:ind w:left="357" w:hanging="357"/>
      </w:pPr>
      <w:rPr>
        <w:rFonts w:hint="default"/>
      </w:rPr>
    </w:lvl>
    <w:lvl w:ilvl="1" w:tplc="C86C58A0">
      <w:start w:val="1"/>
      <w:numFmt w:val="decimal"/>
      <w:lvlText w:val="(%2)"/>
      <w:lvlJc w:val="left"/>
      <w:pPr>
        <w:tabs>
          <w:tab w:val="num" w:pos="958"/>
        </w:tabs>
        <w:ind w:left="958" w:hanging="478"/>
      </w:pPr>
      <w:rPr>
        <w:rFonts w:hint="eastAsia"/>
      </w:rPr>
    </w:lvl>
    <w:lvl w:ilvl="2" w:tplc="313295D6">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115C3868"/>
    <w:multiLevelType w:val="hybridMultilevel"/>
    <w:tmpl w:val="CF9E658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128A5CC8"/>
    <w:multiLevelType w:val="hybridMultilevel"/>
    <w:tmpl w:val="670A518A"/>
    <w:lvl w:ilvl="0" w:tplc="2424DD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12D17E62"/>
    <w:multiLevelType w:val="hybridMultilevel"/>
    <w:tmpl w:val="96BC224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13CD490F"/>
    <w:multiLevelType w:val="hybridMultilevel"/>
    <w:tmpl w:val="FB06CC1A"/>
    <w:lvl w:ilvl="0" w:tplc="20F83E22">
      <w:start w:val="1"/>
      <w:numFmt w:val="decimal"/>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9" w15:restartNumberingAfterBreak="0">
    <w:nsid w:val="143F5A8D"/>
    <w:multiLevelType w:val="hybridMultilevel"/>
    <w:tmpl w:val="3C7241C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17AC5EB4"/>
    <w:multiLevelType w:val="hybridMultilevel"/>
    <w:tmpl w:val="F3CEE9FA"/>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19E111E0"/>
    <w:multiLevelType w:val="hybridMultilevel"/>
    <w:tmpl w:val="F69A353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1A335A75"/>
    <w:multiLevelType w:val="hybridMultilevel"/>
    <w:tmpl w:val="29C867F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1B360BBA"/>
    <w:multiLevelType w:val="hybridMultilevel"/>
    <w:tmpl w:val="01E62524"/>
    <w:lvl w:ilvl="0" w:tplc="2870A6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1BF3759C"/>
    <w:multiLevelType w:val="hybridMultilevel"/>
    <w:tmpl w:val="6562D65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1DB90415"/>
    <w:multiLevelType w:val="hybridMultilevel"/>
    <w:tmpl w:val="7A2088E8"/>
    <w:lvl w:ilvl="0" w:tplc="7E503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1EC176E2"/>
    <w:multiLevelType w:val="hybridMultilevel"/>
    <w:tmpl w:val="CF46706E"/>
    <w:lvl w:ilvl="0" w:tplc="123AB91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21347AE7"/>
    <w:multiLevelType w:val="hybridMultilevel"/>
    <w:tmpl w:val="83D63CD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221D58E2"/>
    <w:multiLevelType w:val="hybridMultilevel"/>
    <w:tmpl w:val="1DA4885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24C263A4"/>
    <w:multiLevelType w:val="hybridMultilevel"/>
    <w:tmpl w:val="A2D423D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25113555"/>
    <w:multiLevelType w:val="hybridMultilevel"/>
    <w:tmpl w:val="90E07DD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278E1C01"/>
    <w:multiLevelType w:val="hybridMultilevel"/>
    <w:tmpl w:val="C2FCB78A"/>
    <w:lvl w:ilvl="0" w:tplc="7F98797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27F517E8"/>
    <w:multiLevelType w:val="hybridMultilevel"/>
    <w:tmpl w:val="076C30E4"/>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27FF1D28"/>
    <w:multiLevelType w:val="hybridMultilevel"/>
    <w:tmpl w:val="75522B94"/>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2AB0518F"/>
    <w:multiLevelType w:val="hybridMultilevel"/>
    <w:tmpl w:val="380465CE"/>
    <w:lvl w:ilvl="0" w:tplc="860AB374">
      <w:start w:val="1"/>
      <w:numFmt w:val="decimal"/>
      <w:lvlText w:val="%1."/>
      <w:lvlJc w:val="left"/>
      <w:pPr>
        <w:tabs>
          <w:tab w:val="num" w:pos="417"/>
        </w:tabs>
        <w:ind w:left="417"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2CA14ABA"/>
    <w:multiLevelType w:val="hybridMultilevel"/>
    <w:tmpl w:val="2888344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2D16657E"/>
    <w:multiLevelType w:val="hybridMultilevel"/>
    <w:tmpl w:val="C6483D88"/>
    <w:lvl w:ilvl="0" w:tplc="52E69E3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2D554F31"/>
    <w:multiLevelType w:val="hybridMultilevel"/>
    <w:tmpl w:val="A3CAFCF0"/>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38" w15:restartNumberingAfterBreak="0">
    <w:nsid w:val="2E03598D"/>
    <w:multiLevelType w:val="hybridMultilevel"/>
    <w:tmpl w:val="97F4FA4A"/>
    <w:lvl w:ilvl="0" w:tplc="C86C58A0">
      <w:start w:val="1"/>
      <w:numFmt w:val="decimal"/>
      <w:lvlText w:val="(%1)"/>
      <w:lvlJc w:val="left"/>
      <w:pPr>
        <w:tabs>
          <w:tab w:val="num" w:pos="958"/>
        </w:tabs>
        <w:ind w:left="958" w:hanging="478"/>
      </w:pPr>
      <w:rPr>
        <w:rFonts w:hint="eastAsia"/>
      </w:rPr>
    </w:lvl>
    <w:lvl w:ilvl="1" w:tplc="7F987978">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2F883681"/>
    <w:multiLevelType w:val="hybridMultilevel"/>
    <w:tmpl w:val="41302CBE"/>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30962919"/>
    <w:multiLevelType w:val="hybridMultilevel"/>
    <w:tmpl w:val="CC2A0E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31A2465D"/>
    <w:multiLevelType w:val="hybridMultilevel"/>
    <w:tmpl w:val="5818147A"/>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42" w15:restartNumberingAfterBreak="0">
    <w:nsid w:val="31B63EAD"/>
    <w:multiLevelType w:val="hybridMultilevel"/>
    <w:tmpl w:val="70CEF65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31F4117D"/>
    <w:multiLevelType w:val="hybridMultilevel"/>
    <w:tmpl w:val="4A9816BA"/>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15:restartNumberingAfterBreak="0">
    <w:nsid w:val="327C0EF3"/>
    <w:multiLevelType w:val="hybridMultilevel"/>
    <w:tmpl w:val="40208950"/>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15:restartNumberingAfterBreak="0">
    <w:nsid w:val="346D01CA"/>
    <w:multiLevelType w:val="hybridMultilevel"/>
    <w:tmpl w:val="B8481BB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15:restartNumberingAfterBreak="0">
    <w:nsid w:val="34927D5F"/>
    <w:multiLevelType w:val="hybridMultilevel"/>
    <w:tmpl w:val="0A04ADC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34C2236E"/>
    <w:multiLevelType w:val="hybridMultilevel"/>
    <w:tmpl w:val="B66E28D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35013371"/>
    <w:multiLevelType w:val="hybridMultilevel"/>
    <w:tmpl w:val="24425052"/>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35AC4F14"/>
    <w:multiLevelType w:val="hybridMultilevel"/>
    <w:tmpl w:val="D92AB10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36214746"/>
    <w:multiLevelType w:val="hybridMultilevel"/>
    <w:tmpl w:val="308CF478"/>
    <w:lvl w:ilvl="0" w:tplc="7F98797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1" w15:restartNumberingAfterBreak="0">
    <w:nsid w:val="37D76A56"/>
    <w:multiLevelType w:val="hybridMultilevel"/>
    <w:tmpl w:val="84D2FD22"/>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393C6E12"/>
    <w:multiLevelType w:val="hybridMultilevel"/>
    <w:tmpl w:val="0EB45DDC"/>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3" w15:restartNumberingAfterBreak="0">
    <w:nsid w:val="39455301"/>
    <w:multiLevelType w:val="hybridMultilevel"/>
    <w:tmpl w:val="1FA448B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4" w15:restartNumberingAfterBreak="0">
    <w:nsid w:val="39831286"/>
    <w:multiLevelType w:val="hybridMultilevel"/>
    <w:tmpl w:val="96166308"/>
    <w:lvl w:ilvl="0" w:tplc="97BC9220">
      <w:start w:val="1"/>
      <w:numFmt w:val="decimal"/>
      <w:lvlText w:val="%1."/>
      <w:lvlJc w:val="left"/>
      <w:pPr>
        <w:tabs>
          <w:tab w:val="num" w:pos="480"/>
        </w:tabs>
        <w:ind w:left="480" w:hanging="480"/>
      </w:pPr>
      <w:rPr>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3AD07C69"/>
    <w:multiLevelType w:val="hybridMultilevel"/>
    <w:tmpl w:val="348AF75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6" w15:restartNumberingAfterBreak="0">
    <w:nsid w:val="3B031B61"/>
    <w:multiLevelType w:val="hybridMultilevel"/>
    <w:tmpl w:val="7572FC6A"/>
    <w:lvl w:ilvl="0" w:tplc="5768B2EC">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15:restartNumberingAfterBreak="0">
    <w:nsid w:val="3DF17C89"/>
    <w:multiLevelType w:val="hybridMultilevel"/>
    <w:tmpl w:val="AC8854C0"/>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8" w15:restartNumberingAfterBreak="0">
    <w:nsid w:val="3EB9754A"/>
    <w:multiLevelType w:val="hybridMultilevel"/>
    <w:tmpl w:val="C3D20108"/>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9" w15:restartNumberingAfterBreak="0">
    <w:nsid w:val="40E257AA"/>
    <w:multiLevelType w:val="hybridMultilevel"/>
    <w:tmpl w:val="22F21FC8"/>
    <w:lvl w:ilvl="0" w:tplc="6A269D1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0" w15:restartNumberingAfterBreak="0">
    <w:nsid w:val="40F00194"/>
    <w:multiLevelType w:val="hybridMultilevel"/>
    <w:tmpl w:val="8D847D84"/>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1" w15:restartNumberingAfterBreak="0">
    <w:nsid w:val="40FD6F5F"/>
    <w:multiLevelType w:val="hybridMultilevel"/>
    <w:tmpl w:val="E37CADD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4117416B"/>
    <w:multiLevelType w:val="hybridMultilevel"/>
    <w:tmpl w:val="E220AA4C"/>
    <w:lvl w:ilvl="0" w:tplc="27F2EBB6">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3" w15:restartNumberingAfterBreak="0">
    <w:nsid w:val="41AE7E26"/>
    <w:multiLevelType w:val="hybridMultilevel"/>
    <w:tmpl w:val="9BFC84F6"/>
    <w:lvl w:ilvl="0" w:tplc="F91E7F92">
      <w:start w:val="1"/>
      <w:numFmt w:val="decimal"/>
      <w:lvlText w:val="%1."/>
      <w:lvlJc w:val="left"/>
      <w:pPr>
        <w:tabs>
          <w:tab w:val="num" w:pos="345"/>
        </w:tabs>
        <w:ind w:left="345"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15:restartNumberingAfterBreak="0">
    <w:nsid w:val="41ED626B"/>
    <w:multiLevelType w:val="hybridMultilevel"/>
    <w:tmpl w:val="253610D2"/>
    <w:lvl w:ilvl="0" w:tplc="67DA718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5" w15:restartNumberingAfterBreak="0">
    <w:nsid w:val="42463490"/>
    <w:multiLevelType w:val="hybridMultilevel"/>
    <w:tmpl w:val="118EFABE"/>
    <w:lvl w:ilvl="0" w:tplc="006EF2B0">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66" w15:restartNumberingAfterBreak="0">
    <w:nsid w:val="42FB6457"/>
    <w:multiLevelType w:val="hybridMultilevel"/>
    <w:tmpl w:val="3A622B10"/>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15:restartNumberingAfterBreak="0">
    <w:nsid w:val="45C424C5"/>
    <w:multiLevelType w:val="hybridMultilevel"/>
    <w:tmpl w:val="CC8813F6"/>
    <w:lvl w:ilvl="0" w:tplc="0D220D8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48256A89"/>
    <w:multiLevelType w:val="hybridMultilevel"/>
    <w:tmpl w:val="C2C2299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9" w15:restartNumberingAfterBreak="0">
    <w:nsid w:val="48E95B07"/>
    <w:multiLevelType w:val="hybridMultilevel"/>
    <w:tmpl w:val="CDC0BC9A"/>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0" w15:restartNumberingAfterBreak="0">
    <w:nsid w:val="497134B4"/>
    <w:multiLevelType w:val="hybridMultilevel"/>
    <w:tmpl w:val="E038426A"/>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1" w15:restartNumberingAfterBreak="0">
    <w:nsid w:val="49AA477E"/>
    <w:multiLevelType w:val="hybridMultilevel"/>
    <w:tmpl w:val="5C046746"/>
    <w:lvl w:ilvl="0" w:tplc="47C4BC0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2" w15:restartNumberingAfterBreak="0">
    <w:nsid w:val="49B14410"/>
    <w:multiLevelType w:val="hybridMultilevel"/>
    <w:tmpl w:val="DBBE8B0A"/>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3" w15:restartNumberingAfterBreak="0">
    <w:nsid w:val="4A0C770A"/>
    <w:multiLevelType w:val="hybridMultilevel"/>
    <w:tmpl w:val="12B04B2C"/>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4" w15:restartNumberingAfterBreak="0">
    <w:nsid w:val="4AD63D05"/>
    <w:multiLevelType w:val="hybridMultilevel"/>
    <w:tmpl w:val="5E485ED2"/>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5" w15:restartNumberingAfterBreak="0">
    <w:nsid w:val="4B832D21"/>
    <w:multiLevelType w:val="hybridMultilevel"/>
    <w:tmpl w:val="03D0804A"/>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6" w15:restartNumberingAfterBreak="0">
    <w:nsid w:val="4CEF3B53"/>
    <w:multiLevelType w:val="hybridMultilevel"/>
    <w:tmpl w:val="526455B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7" w15:restartNumberingAfterBreak="0">
    <w:nsid w:val="4D906159"/>
    <w:multiLevelType w:val="hybridMultilevel"/>
    <w:tmpl w:val="A8A2EB7A"/>
    <w:lvl w:ilvl="0" w:tplc="23B8B97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8" w15:restartNumberingAfterBreak="0">
    <w:nsid w:val="50702B6E"/>
    <w:multiLevelType w:val="hybridMultilevel"/>
    <w:tmpl w:val="C1FEB30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9" w15:restartNumberingAfterBreak="0">
    <w:nsid w:val="52305550"/>
    <w:multiLevelType w:val="hybridMultilevel"/>
    <w:tmpl w:val="3B0EFAEE"/>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15:restartNumberingAfterBreak="0">
    <w:nsid w:val="53C74BA8"/>
    <w:multiLevelType w:val="hybridMultilevel"/>
    <w:tmpl w:val="305A7BF2"/>
    <w:lvl w:ilvl="0" w:tplc="83D4CAAE">
      <w:start w:val="1"/>
      <w:numFmt w:val="decimal"/>
      <w:lvlText w:val="%1."/>
      <w:lvlJc w:val="left"/>
      <w:pPr>
        <w:tabs>
          <w:tab w:val="num" w:pos="360"/>
        </w:tabs>
        <w:ind w:left="360" w:hanging="360"/>
      </w:pPr>
      <w:rPr>
        <w:rFonts w:hint="default"/>
        <w:color w:val="0000FF"/>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1" w15:restartNumberingAfterBreak="0">
    <w:nsid w:val="540931A5"/>
    <w:multiLevelType w:val="hybridMultilevel"/>
    <w:tmpl w:val="6F6C219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2" w15:restartNumberingAfterBreak="0">
    <w:nsid w:val="54B43B7E"/>
    <w:multiLevelType w:val="hybridMultilevel"/>
    <w:tmpl w:val="15D287A4"/>
    <w:lvl w:ilvl="0" w:tplc="313295D6">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3" w15:restartNumberingAfterBreak="0">
    <w:nsid w:val="54BB4687"/>
    <w:multiLevelType w:val="hybridMultilevel"/>
    <w:tmpl w:val="43244F1C"/>
    <w:lvl w:ilvl="0" w:tplc="7EC2401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15:restartNumberingAfterBreak="0">
    <w:nsid w:val="54E768C2"/>
    <w:multiLevelType w:val="hybridMultilevel"/>
    <w:tmpl w:val="604A7EEC"/>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5" w15:restartNumberingAfterBreak="0">
    <w:nsid w:val="55683A1F"/>
    <w:multiLevelType w:val="hybridMultilevel"/>
    <w:tmpl w:val="CB088E4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6" w15:restartNumberingAfterBreak="0">
    <w:nsid w:val="568206E3"/>
    <w:multiLevelType w:val="hybridMultilevel"/>
    <w:tmpl w:val="723E2FA6"/>
    <w:lvl w:ilvl="0" w:tplc="D3248AE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15:restartNumberingAfterBreak="0">
    <w:nsid w:val="57094184"/>
    <w:multiLevelType w:val="hybridMultilevel"/>
    <w:tmpl w:val="4704D238"/>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8" w15:restartNumberingAfterBreak="0">
    <w:nsid w:val="58724AF4"/>
    <w:multiLevelType w:val="hybridMultilevel"/>
    <w:tmpl w:val="6E2E4F26"/>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9" w15:restartNumberingAfterBreak="0">
    <w:nsid w:val="5B314265"/>
    <w:multiLevelType w:val="hybridMultilevel"/>
    <w:tmpl w:val="A8B263FE"/>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0" w15:restartNumberingAfterBreak="0">
    <w:nsid w:val="5B470367"/>
    <w:multiLevelType w:val="hybridMultilevel"/>
    <w:tmpl w:val="960238FE"/>
    <w:lvl w:ilvl="0" w:tplc="AFDCFF8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1" w15:restartNumberingAfterBreak="0">
    <w:nsid w:val="5B5A66D7"/>
    <w:multiLevelType w:val="hybridMultilevel"/>
    <w:tmpl w:val="1C3A5CB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2" w15:restartNumberingAfterBreak="0">
    <w:nsid w:val="5BBE47C3"/>
    <w:multiLevelType w:val="hybridMultilevel"/>
    <w:tmpl w:val="A0627D80"/>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3" w15:restartNumberingAfterBreak="0">
    <w:nsid w:val="5BD24143"/>
    <w:multiLevelType w:val="hybridMultilevel"/>
    <w:tmpl w:val="995CEA66"/>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4" w15:restartNumberingAfterBreak="0">
    <w:nsid w:val="5C817D09"/>
    <w:multiLevelType w:val="hybridMultilevel"/>
    <w:tmpl w:val="72A45B44"/>
    <w:lvl w:ilvl="0" w:tplc="C882C0C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5" w15:restartNumberingAfterBreak="0">
    <w:nsid w:val="5CAE3C91"/>
    <w:multiLevelType w:val="hybridMultilevel"/>
    <w:tmpl w:val="77B60D3E"/>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6" w15:restartNumberingAfterBreak="0">
    <w:nsid w:val="5E1C1BCB"/>
    <w:multiLevelType w:val="hybridMultilevel"/>
    <w:tmpl w:val="C94E4BE0"/>
    <w:lvl w:ilvl="0" w:tplc="10724BB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7" w15:restartNumberingAfterBreak="0">
    <w:nsid w:val="5F8C39C5"/>
    <w:multiLevelType w:val="hybridMultilevel"/>
    <w:tmpl w:val="5928A6E8"/>
    <w:lvl w:ilvl="0" w:tplc="7DDE2E44">
      <w:start w:val="1"/>
      <w:numFmt w:val="decimal"/>
      <w:lvlText w:val="%1."/>
      <w:lvlJc w:val="left"/>
      <w:pPr>
        <w:tabs>
          <w:tab w:val="num" w:pos="329"/>
        </w:tabs>
        <w:ind w:left="329" w:hanging="360"/>
      </w:pPr>
      <w:rPr>
        <w:rFonts w:hint="eastAsia"/>
      </w:rPr>
    </w:lvl>
    <w:lvl w:ilvl="1" w:tplc="04090019" w:tentative="1">
      <w:start w:val="1"/>
      <w:numFmt w:val="ideographTraditional"/>
      <w:lvlText w:val="%2、"/>
      <w:lvlJc w:val="left"/>
      <w:pPr>
        <w:tabs>
          <w:tab w:val="num" w:pos="929"/>
        </w:tabs>
        <w:ind w:left="929" w:hanging="480"/>
      </w:pPr>
    </w:lvl>
    <w:lvl w:ilvl="2" w:tplc="0409001B" w:tentative="1">
      <w:start w:val="1"/>
      <w:numFmt w:val="lowerRoman"/>
      <w:lvlText w:val="%3."/>
      <w:lvlJc w:val="right"/>
      <w:pPr>
        <w:tabs>
          <w:tab w:val="num" w:pos="1409"/>
        </w:tabs>
        <w:ind w:left="1409" w:hanging="480"/>
      </w:pPr>
    </w:lvl>
    <w:lvl w:ilvl="3" w:tplc="0409000F" w:tentative="1">
      <w:start w:val="1"/>
      <w:numFmt w:val="decimal"/>
      <w:lvlText w:val="%4."/>
      <w:lvlJc w:val="left"/>
      <w:pPr>
        <w:tabs>
          <w:tab w:val="num" w:pos="1889"/>
        </w:tabs>
        <w:ind w:left="1889" w:hanging="480"/>
      </w:pPr>
    </w:lvl>
    <w:lvl w:ilvl="4" w:tplc="04090019" w:tentative="1">
      <w:start w:val="1"/>
      <w:numFmt w:val="ideographTraditional"/>
      <w:lvlText w:val="%5、"/>
      <w:lvlJc w:val="left"/>
      <w:pPr>
        <w:tabs>
          <w:tab w:val="num" w:pos="2369"/>
        </w:tabs>
        <w:ind w:left="2369" w:hanging="480"/>
      </w:pPr>
    </w:lvl>
    <w:lvl w:ilvl="5" w:tplc="0409001B" w:tentative="1">
      <w:start w:val="1"/>
      <w:numFmt w:val="lowerRoman"/>
      <w:lvlText w:val="%6."/>
      <w:lvlJc w:val="right"/>
      <w:pPr>
        <w:tabs>
          <w:tab w:val="num" w:pos="2849"/>
        </w:tabs>
        <w:ind w:left="2849" w:hanging="480"/>
      </w:pPr>
    </w:lvl>
    <w:lvl w:ilvl="6" w:tplc="0409000F" w:tentative="1">
      <w:start w:val="1"/>
      <w:numFmt w:val="decimal"/>
      <w:lvlText w:val="%7."/>
      <w:lvlJc w:val="left"/>
      <w:pPr>
        <w:tabs>
          <w:tab w:val="num" w:pos="3329"/>
        </w:tabs>
        <w:ind w:left="3329" w:hanging="480"/>
      </w:pPr>
    </w:lvl>
    <w:lvl w:ilvl="7" w:tplc="04090019" w:tentative="1">
      <w:start w:val="1"/>
      <w:numFmt w:val="ideographTraditional"/>
      <w:lvlText w:val="%8、"/>
      <w:lvlJc w:val="left"/>
      <w:pPr>
        <w:tabs>
          <w:tab w:val="num" w:pos="3809"/>
        </w:tabs>
        <w:ind w:left="3809" w:hanging="480"/>
      </w:pPr>
    </w:lvl>
    <w:lvl w:ilvl="8" w:tplc="0409001B" w:tentative="1">
      <w:start w:val="1"/>
      <w:numFmt w:val="lowerRoman"/>
      <w:lvlText w:val="%9."/>
      <w:lvlJc w:val="right"/>
      <w:pPr>
        <w:tabs>
          <w:tab w:val="num" w:pos="4289"/>
        </w:tabs>
        <w:ind w:left="4289" w:hanging="480"/>
      </w:pPr>
    </w:lvl>
  </w:abstractNum>
  <w:abstractNum w:abstractNumId="98" w15:restartNumberingAfterBreak="0">
    <w:nsid w:val="623B4AB8"/>
    <w:multiLevelType w:val="hybridMultilevel"/>
    <w:tmpl w:val="5518F182"/>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15:restartNumberingAfterBreak="0">
    <w:nsid w:val="624B1448"/>
    <w:multiLevelType w:val="hybridMultilevel"/>
    <w:tmpl w:val="715438D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0" w15:restartNumberingAfterBreak="0">
    <w:nsid w:val="67184FB9"/>
    <w:multiLevelType w:val="hybridMultilevel"/>
    <w:tmpl w:val="4DA4EA8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1" w15:restartNumberingAfterBreak="0">
    <w:nsid w:val="682E6FBC"/>
    <w:multiLevelType w:val="hybridMultilevel"/>
    <w:tmpl w:val="BF6C11AA"/>
    <w:lvl w:ilvl="0" w:tplc="604E14C6">
      <w:start w:val="1"/>
      <w:numFmt w:val="decimal"/>
      <w:lvlText w:val="%1."/>
      <w:lvlJc w:val="left"/>
      <w:pPr>
        <w:tabs>
          <w:tab w:val="num" w:pos="357"/>
        </w:tabs>
        <w:ind w:left="357" w:hanging="357"/>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2" w15:restartNumberingAfterBreak="0">
    <w:nsid w:val="697214B4"/>
    <w:multiLevelType w:val="hybridMultilevel"/>
    <w:tmpl w:val="69B26372"/>
    <w:lvl w:ilvl="0" w:tplc="B212F55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3" w15:restartNumberingAfterBreak="0">
    <w:nsid w:val="697A3112"/>
    <w:multiLevelType w:val="hybridMultilevel"/>
    <w:tmpl w:val="8FFA0D40"/>
    <w:lvl w:ilvl="0" w:tplc="313295D6">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04" w15:restartNumberingAfterBreak="0">
    <w:nsid w:val="6B2775BB"/>
    <w:multiLevelType w:val="hybridMultilevel"/>
    <w:tmpl w:val="B40A7EE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5" w15:restartNumberingAfterBreak="0">
    <w:nsid w:val="6BBB30E5"/>
    <w:multiLevelType w:val="hybridMultilevel"/>
    <w:tmpl w:val="51E2E142"/>
    <w:lvl w:ilvl="0" w:tplc="62C23CBE">
      <w:start w:val="2"/>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6" w15:restartNumberingAfterBreak="0">
    <w:nsid w:val="6D8C53F6"/>
    <w:multiLevelType w:val="hybridMultilevel"/>
    <w:tmpl w:val="5ADAD9FC"/>
    <w:lvl w:ilvl="0" w:tplc="D32CE89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7" w15:restartNumberingAfterBreak="0">
    <w:nsid w:val="6E4D42B8"/>
    <w:multiLevelType w:val="hybridMultilevel"/>
    <w:tmpl w:val="E4B0B406"/>
    <w:lvl w:ilvl="0" w:tplc="7B3C53F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8" w15:restartNumberingAfterBreak="0">
    <w:nsid w:val="6F473B20"/>
    <w:multiLevelType w:val="hybridMultilevel"/>
    <w:tmpl w:val="4844B0FE"/>
    <w:lvl w:ilvl="0" w:tplc="006EF2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9" w15:restartNumberingAfterBreak="0">
    <w:nsid w:val="6F893986"/>
    <w:multiLevelType w:val="hybridMultilevel"/>
    <w:tmpl w:val="0B02B178"/>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0" w15:restartNumberingAfterBreak="0">
    <w:nsid w:val="70140ADC"/>
    <w:multiLevelType w:val="hybridMultilevel"/>
    <w:tmpl w:val="A6082B4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1" w15:restartNumberingAfterBreak="0">
    <w:nsid w:val="70331A37"/>
    <w:multiLevelType w:val="hybridMultilevel"/>
    <w:tmpl w:val="708873D2"/>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2" w15:restartNumberingAfterBreak="0">
    <w:nsid w:val="7134356F"/>
    <w:multiLevelType w:val="hybridMultilevel"/>
    <w:tmpl w:val="2BCEE6BE"/>
    <w:lvl w:ilvl="0" w:tplc="8B4C633A">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3" w15:restartNumberingAfterBreak="0">
    <w:nsid w:val="721137DD"/>
    <w:multiLevelType w:val="hybridMultilevel"/>
    <w:tmpl w:val="CFB01D88"/>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4" w15:restartNumberingAfterBreak="0">
    <w:nsid w:val="74ED7859"/>
    <w:multiLevelType w:val="hybridMultilevel"/>
    <w:tmpl w:val="712890F8"/>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5" w15:restartNumberingAfterBreak="0">
    <w:nsid w:val="75092515"/>
    <w:multiLevelType w:val="hybridMultilevel"/>
    <w:tmpl w:val="BD18CC2E"/>
    <w:lvl w:ilvl="0" w:tplc="68CA8F78">
      <w:start w:val="1"/>
      <w:numFmt w:val="decimal"/>
      <w:lvlText w:val="%1."/>
      <w:lvlJc w:val="left"/>
      <w:pPr>
        <w:tabs>
          <w:tab w:val="num" w:pos="360"/>
        </w:tabs>
        <w:ind w:left="360" w:hanging="3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6" w15:restartNumberingAfterBreak="0">
    <w:nsid w:val="7598171F"/>
    <w:multiLevelType w:val="hybridMultilevel"/>
    <w:tmpl w:val="863E784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7" w15:restartNumberingAfterBreak="0">
    <w:nsid w:val="76253FF2"/>
    <w:multiLevelType w:val="hybridMultilevel"/>
    <w:tmpl w:val="5B2E6656"/>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8" w15:restartNumberingAfterBreak="0">
    <w:nsid w:val="768F25B5"/>
    <w:multiLevelType w:val="hybridMultilevel"/>
    <w:tmpl w:val="8862ACB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9" w15:restartNumberingAfterBreak="0">
    <w:nsid w:val="77A13219"/>
    <w:multiLevelType w:val="hybridMultilevel"/>
    <w:tmpl w:val="711EE8A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0" w15:restartNumberingAfterBreak="0">
    <w:nsid w:val="786D3AF6"/>
    <w:multiLevelType w:val="hybridMultilevel"/>
    <w:tmpl w:val="DB141730"/>
    <w:lvl w:ilvl="0" w:tplc="BEF40958">
      <w:start w:val="1"/>
      <w:numFmt w:val="decimal"/>
      <w:lvlText w:val="%1."/>
      <w:lvlJc w:val="left"/>
      <w:pPr>
        <w:tabs>
          <w:tab w:val="num" w:pos="360"/>
        </w:tabs>
        <w:ind w:left="360" w:hanging="360"/>
      </w:pPr>
      <w:rPr>
        <w:rFonts w:hint="default"/>
      </w:rPr>
    </w:lvl>
    <w:lvl w:ilvl="1" w:tplc="C86C58A0">
      <w:start w:val="1"/>
      <w:numFmt w:val="decimal"/>
      <w:lvlText w:val="(%2)"/>
      <w:lvlJc w:val="left"/>
      <w:pPr>
        <w:tabs>
          <w:tab w:val="num" w:pos="958"/>
        </w:tabs>
        <w:ind w:left="958" w:hanging="478"/>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1" w15:restartNumberingAfterBreak="0">
    <w:nsid w:val="78F5276B"/>
    <w:multiLevelType w:val="hybridMultilevel"/>
    <w:tmpl w:val="DA6AD7C4"/>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15:restartNumberingAfterBreak="0">
    <w:nsid w:val="79975A6A"/>
    <w:multiLevelType w:val="hybridMultilevel"/>
    <w:tmpl w:val="95B6E6C4"/>
    <w:lvl w:ilvl="0" w:tplc="C86C58A0">
      <w:start w:val="1"/>
      <w:numFmt w:val="decimal"/>
      <w:lvlText w:val="(%1)"/>
      <w:lvlJc w:val="left"/>
      <w:pPr>
        <w:tabs>
          <w:tab w:val="num" w:pos="958"/>
        </w:tabs>
        <w:ind w:left="958" w:hanging="478"/>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15:restartNumberingAfterBreak="0">
    <w:nsid w:val="79AB75A6"/>
    <w:multiLevelType w:val="hybridMultilevel"/>
    <w:tmpl w:val="C76ABDC4"/>
    <w:lvl w:ilvl="0" w:tplc="BEF40958">
      <w:start w:val="1"/>
      <w:numFmt w:val="decimal"/>
      <w:lvlText w:val="%1."/>
      <w:lvlJc w:val="left"/>
      <w:pPr>
        <w:tabs>
          <w:tab w:val="num" w:pos="360"/>
        </w:tabs>
        <w:ind w:left="360" w:hanging="360"/>
      </w:pPr>
      <w:rPr>
        <w:rFonts w:hint="default"/>
      </w:rPr>
    </w:lvl>
    <w:lvl w:ilvl="1" w:tplc="27F2EBB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4" w15:restartNumberingAfterBreak="0">
    <w:nsid w:val="79B262D0"/>
    <w:multiLevelType w:val="hybridMultilevel"/>
    <w:tmpl w:val="E05A7232"/>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5" w15:restartNumberingAfterBreak="0">
    <w:nsid w:val="7C187146"/>
    <w:multiLevelType w:val="hybridMultilevel"/>
    <w:tmpl w:val="9BE06D16"/>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6" w15:restartNumberingAfterBreak="0">
    <w:nsid w:val="7C790993"/>
    <w:multiLevelType w:val="hybridMultilevel"/>
    <w:tmpl w:val="DA127CDC"/>
    <w:lvl w:ilvl="0" w:tplc="7F98797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7" w15:restartNumberingAfterBreak="0">
    <w:nsid w:val="7D852B95"/>
    <w:multiLevelType w:val="hybridMultilevel"/>
    <w:tmpl w:val="52700ED4"/>
    <w:lvl w:ilvl="0" w:tplc="313295D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8" w15:restartNumberingAfterBreak="0">
    <w:nsid w:val="7DA615FF"/>
    <w:multiLevelType w:val="hybridMultilevel"/>
    <w:tmpl w:val="49441ED8"/>
    <w:lvl w:ilvl="0" w:tplc="0AE8DFA4">
      <w:start w:val="1"/>
      <w:numFmt w:val="decimal"/>
      <w:lvlText w:val="%1."/>
      <w:lvlJc w:val="left"/>
      <w:pPr>
        <w:tabs>
          <w:tab w:val="num" w:pos="360"/>
        </w:tabs>
        <w:ind w:left="360" w:hanging="360"/>
      </w:pPr>
      <w:rPr>
        <w:rFonts w:hint="eastAsia"/>
      </w:rPr>
    </w:lvl>
    <w:lvl w:ilvl="1" w:tplc="C5F03098">
      <w:start w:val="1"/>
      <w:numFmt w:val="decimal"/>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9" w15:restartNumberingAfterBreak="0">
    <w:nsid w:val="7ED50006"/>
    <w:multiLevelType w:val="hybridMultilevel"/>
    <w:tmpl w:val="AF8C0936"/>
    <w:lvl w:ilvl="0" w:tplc="0AE8DFA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0" w15:restartNumberingAfterBreak="0">
    <w:nsid w:val="7EE4409D"/>
    <w:multiLevelType w:val="hybridMultilevel"/>
    <w:tmpl w:val="079647DA"/>
    <w:lvl w:ilvl="0" w:tplc="BEF4095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848907917">
    <w:abstractNumId w:val="72"/>
  </w:num>
  <w:num w:numId="2" w16cid:durableId="1021051099">
    <w:abstractNumId w:val="9"/>
  </w:num>
  <w:num w:numId="3" w16cid:durableId="2007127256">
    <w:abstractNumId w:val="14"/>
  </w:num>
  <w:num w:numId="4" w16cid:durableId="658003859">
    <w:abstractNumId w:val="16"/>
  </w:num>
  <w:num w:numId="5" w16cid:durableId="1565216531">
    <w:abstractNumId w:val="19"/>
  </w:num>
  <w:num w:numId="6" w16cid:durableId="1274820061">
    <w:abstractNumId w:val="79"/>
  </w:num>
  <w:num w:numId="7" w16cid:durableId="442652182">
    <w:abstractNumId w:val="40"/>
  </w:num>
  <w:num w:numId="8" w16cid:durableId="1202520539">
    <w:abstractNumId w:val="74"/>
  </w:num>
  <w:num w:numId="9" w16cid:durableId="1283655021">
    <w:abstractNumId w:val="58"/>
  </w:num>
  <w:num w:numId="10" w16cid:durableId="1219366615">
    <w:abstractNumId w:val="108"/>
  </w:num>
  <w:num w:numId="11" w16cid:durableId="35548617">
    <w:abstractNumId w:val="35"/>
  </w:num>
  <w:num w:numId="12" w16cid:durableId="189224165">
    <w:abstractNumId w:val="41"/>
  </w:num>
  <w:num w:numId="13" w16cid:durableId="504174681">
    <w:abstractNumId w:val="37"/>
  </w:num>
  <w:num w:numId="14" w16cid:durableId="916476114">
    <w:abstractNumId w:val="65"/>
  </w:num>
  <w:num w:numId="15" w16cid:durableId="1255672764">
    <w:abstractNumId w:val="76"/>
  </w:num>
  <w:num w:numId="16" w16cid:durableId="1873883013">
    <w:abstractNumId w:val="81"/>
  </w:num>
  <w:num w:numId="17" w16cid:durableId="727802230">
    <w:abstractNumId w:val="116"/>
  </w:num>
  <w:num w:numId="18" w16cid:durableId="923949859">
    <w:abstractNumId w:val="21"/>
  </w:num>
  <w:num w:numId="19" w16cid:durableId="372197212">
    <w:abstractNumId w:val="123"/>
  </w:num>
  <w:num w:numId="20" w16cid:durableId="1684547208">
    <w:abstractNumId w:val="62"/>
  </w:num>
  <w:num w:numId="21" w16cid:durableId="1496342859">
    <w:abstractNumId w:val="17"/>
  </w:num>
  <w:num w:numId="22" w16cid:durableId="1009720212">
    <w:abstractNumId w:val="12"/>
  </w:num>
  <w:num w:numId="23" w16cid:durableId="1181116994">
    <w:abstractNumId w:val="45"/>
  </w:num>
  <w:num w:numId="24" w16cid:durableId="1003126772">
    <w:abstractNumId w:val="25"/>
  </w:num>
  <w:num w:numId="25" w16cid:durableId="158885234">
    <w:abstractNumId w:val="78"/>
  </w:num>
  <w:num w:numId="26" w16cid:durableId="208882692">
    <w:abstractNumId w:val="1"/>
  </w:num>
  <w:num w:numId="27" w16cid:durableId="1834640490">
    <w:abstractNumId w:val="6"/>
  </w:num>
  <w:num w:numId="28" w16cid:durableId="306982272">
    <w:abstractNumId w:val="31"/>
  </w:num>
  <w:num w:numId="29" w16cid:durableId="923954466">
    <w:abstractNumId w:val="126"/>
  </w:num>
  <w:num w:numId="30" w16cid:durableId="141696079">
    <w:abstractNumId w:val="99"/>
  </w:num>
  <w:num w:numId="31" w16cid:durableId="1249576804">
    <w:abstractNumId w:val="107"/>
  </w:num>
  <w:num w:numId="32" w16cid:durableId="654797278">
    <w:abstractNumId w:val="8"/>
  </w:num>
  <w:num w:numId="33" w16cid:durableId="1048214995">
    <w:abstractNumId w:val="68"/>
  </w:num>
  <w:num w:numId="34" w16cid:durableId="1303538575">
    <w:abstractNumId w:val="77"/>
  </w:num>
  <w:num w:numId="35" w16cid:durableId="727260781">
    <w:abstractNumId w:val="29"/>
  </w:num>
  <w:num w:numId="36" w16cid:durableId="92211548">
    <w:abstractNumId w:val="91"/>
  </w:num>
  <w:num w:numId="37" w16cid:durableId="968317137">
    <w:abstractNumId w:val="28"/>
  </w:num>
  <w:num w:numId="38" w16cid:durableId="207376423">
    <w:abstractNumId w:val="104"/>
  </w:num>
  <w:num w:numId="39" w16cid:durableId="1049917177">
    <w:abstractNumId w:val="82"/>
  </w:num>
  <w:num w:numId="40" w16cid:durableId="22949756">
    <w:abstractNumId w:val="112"/>
  </w:num>
  <w:num w:numId="41" w16cid:durableId="1774278898">
    <w:abstractNumId w:val="2"/>
  </w:num>
  <w:num w:numId="42" w16cid:durableId="160000837">
    <w:abstractNumId w:val="60"/>
  </w:num>
  <w:num w:numId="43" w16cid:durableId="2067022245">
    <w:abstractNumId w:val="87"/>
  </w:num>
  <w:num w:numId="44" w16cid:durableId="314339823">
    <w:abstractNumId w:val="23"/>
  </w:num>
  <w:num w:numId="45" w16cid:durableId="751781964">
    <w:abstractNumId w:val="127"/>
  </w:num>
  <w:num w:numId="46" w16cid:durableId="1146506576">
    <w:abstractNumId w:val="75"/>
  </w:num>
  <w:num w:numId="47" w16cid:durableId="1178886288">
    <w:abstractNumId w:val="24"/>
  </w:num>
  <w:num w:numId="48" w16cid:durableId="1141651296">
    <w:abstractNumId w:val="103"/>
  </w:num>
  <w:num w:numId="49" w16cid:durableId="351615626">
    <w:abstractNumId w:val="15"/>
  </w:num>
  <w:num w:numId="50" w16cid:durableId="2079353640">
    <w:abstractNumId w:val="51"/>
  </w:num>
  <w:num w:numId="51" w16cid:durableId="925261951">
    <w:abstractNumId w:val="11"/>
  </w:num>
  <w:num w:numId="52" w16cid:durableId="849871200">
    <w:abstractNumId w:val="115"/>
  </w:num>
  <w:num w:numId="53" w16cid:durableId="2011132543">
    <w:abstractNumId w:val="84"/>
  </w:num>
  <w:num w:numId="54" w16cid:durableId="1275600416">
    <w:abstractNumId w:val="0"/>
  </w:num>
  <w:num w:numId="55" w16cid:durableId="1739015565">
    <w:abstractNumId w:val="57"/>
  </w:num>
  <w:num w:numId="56" w16cid:durableId="1751540042">
    <w:abstractNumId w:val="34"/>
  </w:num>
  <w:num w:numId="57" w16cid:durableId="378822620">
    <w:abstractNumId w:val="100"/>
  </w:num>
  <w:num w:numId="58" w16cid:durableId="1163161028">
    <w:abstractNumId w:val="92"/>
  </w:num>
  <w:num w:numId="59" w16cid:durableId="1000694086">
    <w:abstractNumId w:val="73"/>
  </w:num>
  <w:num w:numId="60" w16cid:durableId="1999651425">
    <w:abstractNumId w:val="27"/>
  </w:num>
  <w:num w:numId="61" w16cid:durableId="1457140421">
    <w:abstractNumId w:val="125"/>
  </w:num>
  <w:num w:numId="62" w16cid:durableId="1803687922">
    <w:abstractNumId w:val="114"/>
  </w:num>
  <w:num w:numId="63" w16cid:durableId="1405225231">
    <w:abstractNumId w:val="30"/>
  </w:num>
  <w:num w:numId="64" w16cid:durableId="851726783">
    <w:abstractNumId w:val="110"/>
  </w:num>
  <w:num w:numId="65" w16cid:durableId="1116752139">
    <w:abstractNumId w:val="120"/>
  </w:num>
  <w:num w:numId="66" w16cid:durableId="2060666578">
    <w:abstractNumId w:val="122"/>
  </w:num>
  <w:num w:numId="67" w16cid:durableId="846408112">
    <w:abstractNumId w:val="43"/>
  </w:num>
  <w:num w:numId="68" w16cid:durableId="1971666549">
    <w:abstractNumId w:val="44"/>
  </w:num>
  <w:num w:numId="69" w16cid:durableId="1555004336">
    <w:abstractNumId w:val="130"/>
  </w:num>
  <w:num w:numId="70" w16cid:durableId="1928924006">
    <w:abstractNumId w:val="4"/>
  </w:num>
  <w:num w:numId="71" w16cid:durableId="121466102">
    <w:abstractNumId w:val="96"/>
  </w:num>
  <w:num w:numId="72" w16cid:durableId="2065181151">
    <w:abstractNumId w:val="32"/>
  </w:num>
  <w:num w:numId="73" w16cid:durableId="279997370">
    <w:abstractNumId w:val="38"/>
  </w:num>
  <w:num w:numId="74" w16cid:durableId="226840386">
    <w:abstractNumId w:val="113"/>
  </w:num>
  <w:num w:numId="75" w16cid:durableId="1617560469">
    <w:abstractNumId w:val="50"/>
  </w:num>
  <w:num w:numId="76" w16cid:durableId="478692850">
    <w:abstractNumId w:val="121"/>
  </w:num>
  <w:num w:numId="77" w16cid:durableId="223876938">
    <w:abstractNumId w:val="55"/>
  </w:num>
  <w:num w:numId="78" w16cid:durableId="802624632">
    <w:abstractNumId w:val="118"/>
  </w:num>
  <w:num w:numId="79" w16cid:durableId="119807178">
    <w:abstractNumId w:val="88"/>
  </w:num>
  <w:num w:numId="80" w16cid:durableId="775293433">
    <w:abstractNumId w:val="89"/>
  </w:num>
  <w:num w:numId="81" w16cid:durableId="1494636271">
    <w:abstractNumId w:val="85"/>
  </w:num>
  <w:num w:numId="82" w16cid:durableId="1435249783">
    <w:abstractNumId w:val="98"/>
  </w:num>
  <w:num w:numId="83" w16cid:durableId="120149204">
    <w:abstractNumId w:val="7"/>
  </w:num>
  <w:num w:numId="84" w16cid:durableId="476991195">
    <w:abstractNumId w:val="119"/>
  </w:num>
  <w:num w:numId="85" w16cid:durableId="1965967483">
    <w:abstractNumId w:val="20"/>
  </w:num>
  <w:num w:numId="86" w16cid:durableId="1494489170">
    <w:abstractNumId w:val="105"/>
  </w:num>
  <w:num w:numId="87" w16cid:durableId="833448226">
    <w:abstractNumId w:val="53"/>
  </w:num>
  <w:num w:numId="88" w16cid:durableId="2122413048">
    <w:abstractNumId w:val="42"/>
  </w:num>
  <w:num w:numId="89" w16cid:durableId="823203673">
    <w:abstractNumId w:val="61"/>
  </w:num>
  <w:num w:numId="90" w16cid:durableId="1876886262">
    <w:abstractNumId w:val="46"/>
  </w:num>
  <w:num w:numId="91" w16cid:durableId="965156593">
    <w:abstractNumId w:val="33"/>
  </w:num>
  <w:num w:numId="92" w16cid:durableId="1258831536">
    <w:abstractNumId w:val="49"/>
  </w:num>
  <w:num w:numId="93" w16cid:durableId="679233780">
    <w:abstractNumId w:val="63"/>
  </w:num>
  <w:num w:numId="94" w16cid:durableId="22949955">
    <w:abstractNumId w:val="47"/>
  </w:num>
  <w:num w:numId="95" w16cid:durableId="772089586">
    <w:abstractNumId w:val="22"/>
  </w:num>
  <w:num w:numId="96" w16cid:durableId="1165587521">
    <w:abstractNumId w:val="95"/>
  </w:num>
  <w:num w:numId="97" w16cid:durableId="706636720">
    <w:abstractNumId w:val="101"/>
  </w:num>
  <w:num w:numId="98" w16cid:durableId="69009859">
    <w:abstractNumId w:val="54"/>
  </w:num>
  <w:num w:numId="99" w16cid:durableId="1416904514">
    <w:abstractNumId w:val="5"/>
  </w:num>
  <w:num w:numId="100" w16cid:durableId="452140975">
    <w:abstractNumId w:val="13"/>
  </w:num>
  <w:num w:numId="101" w16cid:durableId="1100024187">
    <w:abstractNumId w:val="56"/>
  </w:num>
  <w:num w:numId="102" w16cid:durableId="1853372485">
    <w:abstractNumId w:val="10"/>
  </w:num>
  <w:num w:numId="103" w16cid:durableId="1670864906">
    <w:abstractNumId w:val="59"/>
  </w:num>
  <w:num w:numId="104" w16cid:durableId="468598375">
    <w:abstractNumId w:val="80"/>
  </w:num>
  <w:num w:numId="105" w16cid:durableId="940380478">
    <w:abstractNumId w:val="64"/>
  </w:num>
  <w:num w:numId="106" w16cid:durableId="405961664">
    <w:abstractNumId w:val="129"/>
  </w:num>
  <w:num w:numId="107" w16cid:durableId="1385956307">
    <w:abstractNumId w:val="111"/>
  </w:num>
  <w:num w:numId="108" w16cid:durableId="1753701900">
    <w:abstractNumId w:val="109"/>
  </w:num>
  <w:num w:numId="109" w16cid:durableId="1199970204">
    <w:abstractNumId w:val="124"/>
  </w:num>
  <w:num w:numId="110" w16cid:durableId="2134663798">
    <w:abstractNumId w:val="52"/>
  </w:num>
  <w:num w:numId="111" w16cid:durableId="624889495">
    <w:abstractNumId w:val="39"/>
  </w:num>
  <w:num w:numId="112" w16cid:durableId="2032413885">
    <w:abstractNumId w:val="117"/>
  </w:num>
  <w:num w:numId="113" w16cid:durableId="85537848">
    <w:abstractNumId w:val="69"/>
  </w:num>
  <w:num w:numId="114" w16cid:durableId="325088462">
    <w:abstractNumId w:val="128"/>
  </w:num>
  <w:num w:numId="115" w16cid:durableId="1304500635">
    <w:abstractNumId w:val="70"/>
  </w:num>
  <w:num w:numId="116" w16cid:durableId="37165081">
    <w:abstractNumId w:val="48"/>
  </w:num>
  <w:num w:numId="117" w16cid:durableId="533620812">
    <w:abstractNumId w:val="93"/>
  </w:num>
  <w:num w:numId="118" w16cid:durableId="1919711404">
    <w:abstractNumId w:val="3"/>
  </w:num>
  <w:num w:numId="119" w16cid:durableId="831411390">
    <w:abstractNumId w:val="66"/>
  </w:num>
  <w:num w:numId="120" w16cid:durableId="1333683491">
    <w:abstractNumId w:val="102"/>
  </w:num>
  <w:num w:numId="121" w16cid:durableId="1238393919">
    <w:abstractNumId w:val="67"/>
  </w:num>
  <w:num w:numId="122" w16cid:durableId="2134127195">
    <w:abstractNumId w:val="18"/>
  </w:num>
  <w:num w:numId="123" w16cid:durableId="2073578034">
    <w:abstractNumId w:val="97"/>
  </w:num>
  <w:num w:numId="124" w16cid:durableId="587080397">
    <w:abstractNumId w:val="83"/>
  </w:num>
  <w:num w:numId="125" w16cid:durableId="1070273093">
    <w:abstractNumId w:val="26"/>
  </w:num>
  <w:num w:numId="126" w16cid:durableId="618149991">
    <w:abstractNumId w:val="94"/>
  </w:num>
  <w:num w:numId="127" w16cid:durableId="119997048">
    <w:abstractNumId w:val="106"/>
  </w:num>
  <w:num w:numId="128" w16cid:durableId="1899703083">
    <w:abstractNumId w:val="86"/>
  </w:num>
  <w:num w:numId="129" w16cid:durableId="986590250">
    <w:abstractNumId w:val="90"/>
  </w:num>
  <w:num w:numId="130" w16cid:durableId="84084363">
    <w:abstractNumId w:val="71"/>
  </w:num>
  <w:num w:numId="131" w16cid:durableId="55859453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doNotTrackMoves/>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76CCD"/>
    <w:rsid w:val="003434C7"/>
    <w:rsid w:val="00576CCD"/>
    <w:rsid w:val="00B414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4:docId w14:val="19734FBD"/>
  <w15:chartTrackingRefBased/>
  <w15:docId w15:val="{20FCB46A-A7AC-43C0-9685-5DC2E3A21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eastAsia="標楷體"/>
      <w:kern w:val="2"/>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semiHidden/>
    <w:rPr>
      <w:rFonts w:eastAsia="新細明體"/>
      <w:sz w:val="26"/>
    </w:rPr>
  </w:style>
  <w:style w:type="paragraph" w:styleId="a4">
    <w:name w:val="header"/>
    <w:basedOn w:val="a"/>
    <w:semiHidden/>
    <w:pPr>
      <w:tabs>
        <w:tab w:val="center" w:pos="4153"/>
        <w:tab w:val="right" w:pos="8306"/>
      </w:tabs>
      <w:snapToGrid w:val="0"/>
    </w:pPr>
    <w:rPr>
      <w:sz w:val="20"/>
      <w:szCs w:val="20"/>
    </w:rPr>
  </w:style>
  <w:style w:type="paragraph" w:styleId="a5">
    <w:name w:val="footer"/>
    <w:basedOn w:val="a"/>
    <w:semiHidden/>
    <w:pPr>
      <w:tabs>
        <w:tab w:val="center" w:pos="4153"/>
        <w:tab w:val="right" w:pos="8306"/>
      </w:tabs>
      <w:snapToGrid w:val="0"/>
    </w:pPr>
    <w:rPr>
      <w:sz w:val="20"/>
      <w:szCs w:val="20"/>
    </w:rPr>
  </w:style>
  <w:style w:type="character" w:styleId="a6">
    <w:name w:val="page number"/>
    <w:basedOn w:val="a0"/>
    <w:semiHidden/>
  </w:style>
  <w:style w:type="paragraph" w:styleId="a7">
    <w:name w:val="Balloon Text"/>
    <w:basedOn w:val="a"/>
    <w:semiHidden/>
    <w:rPr>
      <w:rFonts w:ascii="Arial" w:eastAsia="新細明體" w:hAnsi="Arial"/>
      <w:sz w:val="18"/>
      <w:szCs w:val="18"/>
    </w:rPr>
  </w:style>
  <w:style w:type="paragraph" w:styleId="2">
    <w:name w:val="Body Text 2"/>
    <w:basedOn w:val="a"/>
    <w:semiHidden/>
    <w:pPr>
      <w:adjustRightInd w:val="0"/>
      <w:spacing w:line="280" w:lineRule="exact"/>
      <w:jc w:val="both"/>
      <w:textAlignment w:val="baseline"/>
    </w:pPr>
    <w:rPr>
      <w:color w:val="0000FF"/>
      <w:kern w:val="0"/>
      <w:sz w:val="28"/>
      <w:szCs w:val="20"/>
      <w:u w:val="single"/>
    </w:rPr>
  </w:style>
  <w:style w:type="paragraph" w:styleId="a8">
    <w:name w:val="Block Text"/>
    <w:basedOn w:val="a"/>
    <w:semiHidden/>
    <w:pPr>
      <w:widowControl/>
      <w:adjustRightInd w:val="0"/>
      <w:snapToGrid w:val="0"/>
      <w:ind w:left="120" w:right="57"/>
      <w:jc w:val="both"/>
    </w:pPr>
    <w:rPr>
      <w:color w:val="008000"/>
    </w:rPr>
  </w:style>
  <w:style w:type="paragraph" w:styleId="a9">
    <w:name w:val="Body Text"/>
    <w:basedOn w:val="a"/>
    <w:semiHidden/>
    <w:pPr>
      <w:snapToGrid w:val="0"/>
      <w:jc w:val="both"/>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2042</Words>
  <Characters>11646</Characters>
  <Application>Microsoft Office Word</Application>
  <DocSecurity>0</DocSecurity>
  <Lines>97</Lines>
  <Paragraphs>27</Paragraphs>
  <ScaleCrop>false</ScaleCrop>
  <HeadingPairs>
    <vt:vector size="2" baseType="variant">
      <vt:variant>
        <vt:lpstr>標題</vt:lpstr>
      </vt:variant>
      <vt:variant>
        <vt:i4>1</vt:i4>
      </vt:variant>
    </vt:vector>
  </HeadingPairs>
  <TitlesOfParts>
    <vt:vector size="1" baseType="lpstr">
      <vt:lpstr>評鑑標準</vt:lpstr>
    </vt:vector>
  </TitlesOfParts>
  <Company/>
  <LinksUpToDate>false</LinksUpToDate>
  <CharactersWithSpaces>13661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評鑑標準</dc:title>
  <dc:subject/>
  <dc:creator>yaota</dc:creator>
  <cp:keywords/>
  <dc:description/>
  <cp:lastModifiedBy>中醫藥司詹舜媄</cp:lastModifiedBy>
  <cp:revision>2</cp:revision>
  <cp:lastPrinted>2006-05-20T03:46:00Z</cp:lastPrinted>
  <dcterms:created xsi:type="dcterms:W3CDTF">2026-04-15T01:44:00Z</dcterms:created>
  <dcterms:modified xsi:type="dcterms:W3CDTF">2026-04-15T01:44:00Z</dcterms:modified>
</cp:coreProperties>
</file>