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512" w:rsidRDefault="00F01780" w:rsidP="00D57FDA">
      <w:pPr>
        <w:spacing w:line="480" w:lineRule="exact"/>
        <w:jc w:val="center"/>
        <w:rPr>
          <w:rFonts w:ascii="標楷體" w:eastAsia="標楷體" w:hAnsi="標楷體" w:hint="eastAsia"/>
          <w:b/>
          <w:sz w:val="40"/>
          <w:szCs w:val="40"/>
        </w:rPr>
      </w:pPr>
      <w:r w:rsidRPr="0012159C">
        <w:rPr>
          <w:rFonts w:ascii="標楷體" w:eastAsia="標楷體" w:hAnsi="標楷體" w:hint="eastAsia"/>
          <w:b/>
          <w:sz w:val="40"/>
          <w:szCs w:val="40"/>
        </w:rPr>
        <w:t>醫療機構</w:t>
      </w:r>
      <w:r w:rsidR="000E2119">
        <w:rPr>
          <w:rFonts w:ascii="標楷體" w:eastAsia="標楷體" w:hAnsi="標楷體" w:hint="eastAsia"/>
          <w:b/>
          <w:sz w:val="40"/>
          <w:szCs w:val="40"/>
        </w:rPr>
        <w:t>醫療隱私</w:t>
      </w:r>
      <w:r w:rsidR="00562B0B" w:rsidRPr="0012159C">
        <w:rPr>
          <w:rFonts w:ascii="標楷體" w:eastAsia="標楷體" w:hAnsi="標楷體" w:hint="eastAsia"/>
          <w:b/>
          <w:sz w:val="40"/>
          <w:szCs w:val="40"/>
        </w:rPr>
        <w:t>維護規範</w:t>
      </w:r>
    </w:p>
    <w:p w:rsidR="007B063B" w:rsidRPr="007B063B" w:rsidRDefault="007B063B" w:rsidP="007B063B">
      <w:pPr>
        <w:spacing w:line="480" w:lineRule="exact"/>
        <w:jc w:val="right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snapToGrid w:val="0"/>
          <w:kern w:val="0"/>
          <w:sz w:val="16"/>
          <w:szCs w:val="16"/>
        </w:rPr>
        <w:t>本</w:t>
      </w:r>
      <w:r>
        <w:rPr>
          <w:rFonts w:ascii="標楷體" w:eastAsia="標楷體" w:hAnsi="標楷體" w:hint="eastAsia"/>
          <w:snapToGrid w:val="0"/>
          <w:kern w:val="0"/>
          <w:sz w:val="16"/>
          <w:szCs w:val="16"/>
        </w:rPr>
        <w:t>部104</w:t>
      </w:r>
      <w:r>
        <w:rPr>
          <w:rFonts w:ascii="標楷體" w:eastAsia="標楷體" w:hAnsi="標楷體" w:hint="eastAsia"/>
          <w:snapToGrid w:val="0"/>
          <w:kern w:val="0"/>
          <w:sz w:val="16"/>
          <w:szCs w:val="16"/>
        </w:rPr>
        <w:t>年</w:t>
      </w:r>
      <w:r>
        <w:rPr>
          <w:rFonts w:ascii="標楷體" w:eastAsia="標楷體" w:hAnsi="標楷體" w:hint="eastAsia"/>
          <w:snapToGrid w:val="0"/>
          <w:kern w:val="0"/>
          <w:sz w:val="16"/>
          <w:szCs w:val="16"/>
        </w:rPr>
        <w:t>1</w:t>
      </w:r>
      <w:r>
        <w:rPr>
          <w:rFonts w:ascii="標楷體" w:eastAsia="標楷體" w:hAnsi="標楷體" w:hint="eastAsia"/>
          <w:snapToGrid w:val="0"/>
          <w:kern w:val="0"/>
          <w:sz w:val="16"/>
          <w:szCs w:val="16"/>
        </w:rPr>
        <w:t>月</w:t>
      </w:r>
      <w:r>
        <w:rPr>
          <w:rFonts w:ascii="標楷體" w:eastAsia="標楷體" w:hAnsi="標楷體" w:hint="eastAsia"/>
          <w:snapToGrid w:val="0"/>
          <w:kern w:val="0"/>
          <w:sz w:val="16"/>
          <w:szCs w:val="16"/>
        </w:rPr>
        <w:t>3</w:t>
      </w:r>
      <w:r>
        <w:rPr>
          <w:rFonts w:ascii="標楷體" w:eastAsia="標楷體" w:hAnsi="標楷體" w:hint="eastAsia"/>
          <w:snapToGrid w:val="0"/>
          <w:kern w:val="0"/>
          <w:sz w:val="16"/>
          <w:szCs w:val="16"/>
        </w:rPr>
        <w:t>0日衛</w:t>
      </w:r>
      <w:r>
        <w:rPr>
          <w:rFonts w:ascii="標楷體" w:eastAsia="標楷體" w:hAnsi="標楷體" w:hint="eastAsia"/>
          <w:snapToGrid w:val="0"/>
          <w:kern w:val="0"/>
          <w:sz w:val="16"/>
          <w:szCs w:val="16"/>
        </w:rPr>
        <w:t>部</w:t>
      </w:r>
      <w:proofErr w:type="gramStart"/>
      <w:r>
        <w:rPr>
          <w:rFonts w:ascii="標楷體" w:eastAsia="標楷體" w:hAnsi="標楷體" w:hint="eastAsia"/>
          <w:snapToGrid w:val="0"/>
          <w:kern w:val="0"/>
          <w:sz w:val="16"/>
          <w:szCs w:val="16"/>
        </w:rPr>
        <w:t>醫</w:t>
      </w:r>
      <w:proofErr w:type="gramEnd"/>
      <w:r>
        <w:rPr>
          <w:rFonts w:ascii="標楷體" w:eastAsia="標楷體" w:hAnsi="標楷體" w:hint="eastAsia"/>
          <w:snapToGrid w:val="0"/>
          <w:kern w:val="0"/>
          <w:sz w:val="16"/>
          <w:szCs w:val="16"/>
        </w:rPr>
        <w:t>字第</w:t>
      </w:r>
      <w:r>
        <w:rPr>
          <w:rFonts w:ascii="標楷體" w:eastAsia="標楷體" w:hAnsi="標楷體" w:hint="eastAsia"/>
          <w:snapToGrid w:val="0"/>
          <w:kern w:val="0"/>
          <w:sz w:val="16"/>
          <w:szCs w:val="16"/>
        </w:rPr>
        <w:t>1041660364</w:t>
      </w:r>
      <w:r>
        <w:rPr>
          <w:rFonts w:ascii="標楷體" w:eastAsia="標楷體" w:hAnsi="標楷體" w:hint="eastAsia"/>
          <w:snapToGrid w:val="0"/>
          <w:kern w:val="0"/>
          <w:sz w:val="16"/>
          <w:szCs w:val="16"/>
        </w:rPr>
        <w:t>號公告</w:t>
      </w:r>
    </w:p>
    <w:p w:rsidR="00562B0B" w:rsidRPr="00D57FDA" w:rsidRDefault="00562B0B" w:rsidP="00D57FDA">
      <w:pPr>
        <w:spacing w:line="480" w:lineRule="exact"/>
        <w:ind w:left="496" w:hangingChars="177" w:hanging="496"/>
        <w:rPr>
          <w:sz w:val="28"/>
          <w:szCs w:val="28"/>
        </w:rPr>
      </w:pPr>
      <w:r w:rsidRPr="00D57FDA">
        <w:rPr>
          <w:rFonts w:ascii="標楷體" w:eastAsia="標楷體" w:hAnsi="標楷體" w:hint="eastAsia"/>
          <w:sz w:val="28"/>
          <w:szCs w:val="28"/>
        </w:rPr>
        <w:t>一、</w:t>
      </w:r>
      <w:r w:rsidR="00F01780" w:rsidRPr="00F01780">
        <w:rPr>
          <w:rFonts w:ascii="標楷體" w:eastAsia="標楷體" w:hAnsi="標楷體" w:hint="eastAsia"/>
          <w:sz w:val="28"/>
          <w:szCs w:val="28"/>
        </w:rPr>
        <w:t>衛生</w:t>
      </w:r>
      <w:proofErr w:type="gramStart"/>
      <w:r w:rsidR="00F01780" w:rsidRPr="00F01780">
        <w:rPr>
          <w:rFonts w:ascii="標楷體" w:eastAsia="標楷體" w:hAnsi="標楷體" w:hint="eastAsia"/>
          <w:sz w:val="28"/>
          <w:szCs w:val="28"/>
        </w:rPr>
        <w:t>福利部為規範</w:t>
      </w:r>
      <w:proofErr w:type="gramEnd"/>
      <w:r w:rsidR="00F01780" w:rsidRPr="00F01780">
        <w:rPr>
          <w:rFonts w:ascii="標楷體" w:eastAsia="標楷體" w:hAnsi="標楷體" w:hint="eastAsia"/>
          <w:sz w:val="28"/>
          <w:szCs w:val="28"/>
        </w:rPr>
        <w:t>醫療機構之</w:t>
      </w:r>
      <w:proofErr w:type="gramStart"/>
      <w:r w:rsidR="00F01780" w:rsidRPr="00F01780">
        <w:rPr>
          <w:rFonts w:ascii="標楷體" w:eastAsia="標楷體" w:hAnsi="標楷體" w:hint="eastAsia"/>
          <w:sz w:val="28"/>
          <w:szCs w:val="28"/>
        </w:rPr>
        <w:t>醫</w:t>
      </w:r>
      <w:proofErr w:type="gramEnd"/>
      <w:r w:rsidR="00F01780" w:rsidRPr="00F01780">
        <w:rPr>
          <w:rFonts w:ascii="標楷體" w:eastAsia="標楷體" w:hAnsi="標楷體" w:hint="eastAsia"/>
          <w:sz w:val="28"/>
          <w:szCs w:val="28"/>
        </w:rPr>
        <w:t>事人員於執行醫療業務時，應注意維護病人隱私，減少程序疑慮，以保障</w:t>
      </w:r>
      <w:proofErr w:type="gramStart"/>
      <w:r w:rsidR="00F01780" w:rsidRPr="00F01780">
        <w:rPr>
          <w:rFonts w:ascii="標楷體" w:eastAsia="標楷體" w:hAnsi="標楷體" w:hint="eastAsia"/>
          <w:sz w:val="28"/>
          <w:szCs w:val="28"/>
        </w:rPr>
        <w:t>醫</w:t>
      </w:r>
      <w:proofErr w:type="gramEnd"/>
      <w:r w:rsidR="00F01780" w:rsidRPr="00F01780">
        <w:rPr>
          <w:rFonts w:ascii="標楷體" w:eastAsia="標楷體" w:hAnsi="標楷體" w:hint="eastAsia"/>
          <w:sz w:val="28"/>
          <w:szCs w:val="28"/>
        </w:rPr>
        <w:t>病雙方權益，特訂定本規範。</w:t>
      </w:r>
    </w:p>
    <w:p w:rsidR="00562B0B" w:rsidRPr="00D57FDA" w:rsidRDefault="00562B0B" w:rsidP="00D57FDA">
      <w:pPr>
        <w:kinsoku w:val="0"/>
        <w:overflowPunct w:val="0"/>
        <w:spacing w:line="480" w:lineRule="exact"/>
        <w:ind w:left="462" w:right="57" w:hangingChars="165" w:hanging="462"/>
        <w:jc w:val="both"/>
        <w:rPr>
          <w:rFonts w:ascii="標楷體" w:eastAsia="標楷體" w:hAnsi="標楷體"/>
          <w:sz w:val="28"/>
          <w:szCs w:val="28"/>
        </w:rPr>
      </w:pPr>
      <w:r w:rsidRPr="00D57FDA">
        <w:rPr>
          <w:rFonts w:ascii="標楷體" w:eastAsia="標楷體" w:hAnsi="標楷體" w:hint="eastAsia"/>
          <w:sz w:val="28"/>
          <w:szCs w:val="28"/>
        </w:rPr>
        <w:t>二、醫療機構應依本規範之規定辦理，並督導</w:t>
      </w:r>
      <w:proofErr w:type="gramStart"/>
      <w:r w:rsidRPr="00D57FDA">
        <w:rPr>
          <w:rFonts w:ascii="標楷體" w:eastAsia="標楷體" w:hAnsi="標楷體" w:hint="eastAsia"/>
          <w:sz w:val="28"/>
          <w:szCs w:val="28"/>
        </w:rPr>
        <w:t>醫</w:t>
      </w:r>
      <w:proofErr w:type="gramEnd"/>
      <w:r w:rsidRPr="00D57FDA">
        <w:rPr>
          <w:rFonts w:ascii="標楷體" w:eastAsia="標楷體" w:hAnsi="標楷體" w:hint="eastAsia"/>
          <w:sz w:val="28"/>
          <w:szCs w:val="28"/>
        </w:rPr>
        <w:t>事人員於執行醫療業務時，確實遵守下列事項：</w:t>
      </w:r>
    </w:p>
    <w:p w:rsidR="00562B0B" w:rsidRPr="00D57FDA" w:rsidRDefault="00562B0B" w:rsidP="00D57FDA">
      <w:pPr>
        <w:kinsoku w:val="0"/>
        <w:overflowPunct w:val="0"/>
        <w:spacing w:line="480" w:lineRule="exact"/>
        <w:ind w:leftChars="47" w:left="939" w:right="57" w:hangingChars="295" w:hanging="826"/>
        <w:jc w:val="both"/>
        <w:rPr>
          <w:rFonts w:ascii="標楷體" w:eastAsia="標楷體" w:hAnsi="標楷體"/>
          <w:sz w:val="28"/>
          <w:szCs w:val="28"/>
        </w:rPr>
      </w:pPr>
      <w:r w:rsidRPr="00D57FDA">
        <w:rPr>
          <w:rFonts w:ascii="標楷體" w:eastAsia="標楷體" w:hAnsi="標楷體" w:hint="eastAsia"/>
          <w:sz w:val="28"/>
          <w:szCs w:val="28"/>
        </w:rPr>
        <w:t>（一）</w:t>
      </w:r>
      <w:r w:rsidR="009F1814" w:rsidRPr="009F1814">
        <w:rPr>
          <w:rFonts w:ascii="標楷體" w:eastAsia="標楷體" w:hAnsi="標楷體" w:hint="eastAsia"/>
          <w:sz w:val="28"/>
          <w:szCs w:val="28"/>
        </w:rPr>
        <w:t>與病人作病情說明、溝通、執行觸診或徵詢病人同意之過程中，應考量到當時之環境，儘量保護個人之隱私。</w:t>
      </w:r>
    </w:p>
    <w:p w:rsidR="00562B0B" w:rsidRPr="00D57FDA" w:rsidRDefault="00562B0B" w:rsidP="00D57FDA">
      <w:pPr>
        <w:kinsoku w:val="0"/>
        <w:overflowPunct w:val="0"/>
        <w:spacing w:line="480" w:lineRule="exact"/>
        <w:ind w:leftChars="47" w:left="939" w:right="57" w:hangingChars="295" w:hanging="826"/>
        <w:jc w:val="both"/>
        <w:rPr>
          <w:rFonts w:ascii="標楷體" w:eastAsia="標楷體" w:hAnsi="標楷體"/>
          <w:sz w:val="28"/>
          <w:szCs w:val="28"/>
        </w:rPr>
      </w:pPr>
      <w:r w:rsidRPr="00D57FDA">
        <w:rPr>
          <w:rFonts w:ascii="標楷體" w:eastAsia="標楷體" w:hAnsi="標楷體" w:hint="eastAsia"/>
          <w:sz w:val="28"/>
          <w:szCs w:val="28"/>
        </w:rPr>
        <w:t>（二）</w:t>
      </w:r>
      <w:r w:rsidR="00ED71A7" w:rsidRPr="00ED71A7">
        <w:rPr>
          <w:rFonts w:ascii="標楷體" w:eastAsia="標楷體" w:hAnsi="標楷體" w:hint="eastAsia"/>
          <w:sz w:val="28"/>
          <w:szCs w:val="28"/>
        </w:rPr>
        <w:t>病人就診時，應確實隔離其他不相關人員；於診療過程，</w:t>
      </w:r>
      <w:proofErr w:type="gramStart"/>
      <w:r w:rsidR="00ED71A7" w:rsidRPr="00ED71A7">
        <w:rPr>
          <w:rFonts w:ascii="標楷體" w:eastAsia="標楷體" w:hAnsi="標楷體" w:hint="eastAsia"/>
          <w:sz w:val="28"/>
          <w:szCs w:val="28"/>
        </w:rPr>
        <w:t>醫</w:t>
      </w:r>
      <w:proofErr w:type="gramEnd"/>
      <w:r w:rsidR="00ED71A7" w:rsidRPr="00ED71A7">
        <w:rPr>
          <w:rFonts w:ascii="標楷體" w:eastAsia="標楷體" w:hAnsi="標楷體" w:hint="eastAsia"/>
          <w:sz w:val="28"/>
          <w:szCs w:val="28"/>
        </w:rPr>
        <w:t>病雙方如需錄音或錄影，應先徵得對方之同意。</w:t>
      </w:r>
    </w:p>
    <w:p w:rsidR="00562B0B" w:rsidRPr="00D57FDA" w:rsidRDefault="00562B0B" w:rsidP="00D57FDA">
      <w:pPr>
        <w:kinsoku w:val="0"/>
        <w:overflowPunct w:val="0"/>
        <w:spacing w:line="480" w:lineRule="exact"/>
        <w:ind w:leftChars="47" w:left="939" w:right="57" w:hangingChars="295" w:hanging="826"/>
        <w:jc w:val="both"/>
        <w:rPr>
          <w:rFonts w:ascii="標楷體" w:eastAsia="標楷體" w:hAnsi="標楷體"/>
          <w:sz w:val="28"/>
          <w:szCs w:val="28"/>
        </w:rPr>
      </w:pPr>
      <w:r w:rsidRPr="00D57FDA">
        <w:rPr>
          <w:rFonts w:ascii="標楷體" w:eastAsia="標楷體" w:hAnsi="標楷體" w:hint="eastAsia"/>
          <w:sz w:val="28"/>
          <w:szCs w:val="28"/>
        </w:rPr>
        <w:t>（三）門診</w:t>
      </w:r>
      <w:proofErr w:type="gramStart"/>
      <w:r w:rsidRPr="00D57FDA">
        <w:rPr>
          <w:rFonts w:ascii="標楷體" w:eastAsia="標楷體" w:hAnsi="標楷體" w:hint="eastAsia"/>
          <w:sz w:val="28"/>
          <w:szCs w:val="28"/>
        </w:rPr>
        <w:t>診間及</w:t>
      </w:r>
      <w:proofErr w:type="gramEnd"/>
      <w:r w:rsidRPr="00D57FDA">
        <w:rPr>
          <w:rFonts w:ascii="標楷體" w:eastAsia="標楷體" w:hAnsi="標楷體" w:hint="eastAsia"/>
          <w:sz w:val="28"/>
          <w:szCs w:val="28"/>
        </w:rPr>
        <w:t>諮詢會談場所應為</w:t>
      </w:r>
      <w:proofErr w:type="gramStart"/>
      <w:r w:rsidRPr="00D57FDA">
        <w:rPr>
          <w:rFonts w:ascii="標楷體" w:eastAsia="標楷體" w:hAnsi="標楷體" w:hint="eastAsia"/>
          <w:sz w:val="28"/>
          <w:szCs w:val="28"/>
        </w:rPr>
        <w:t>單診間</w:t>
      </w:r>
      <w:proofErr w:type="gramEnd"/>
      <w:r w:rsidRPr="00D57FDA">
        <w:rPr>
          <w:rFonts w:ascii="標楷體" w:eastAsia="標楷體" w:hAnsi="標楷體" w:hint="eastAsia"/>
          <w:sz w:val="28"/>
          <w:szCs w:val="28"/>
        </w:rPr>
        <w:t>，且有適當之隔音；診間入口並應有門隔開，且</w:t>
      </w:r>
      <w:proofErr w:type="gramStart"/>
      <w:r w:rsidRPr="00D57FDA">
        <w:rPr>
          <w:rFonts w:ascii="標楷體" w:eastAsia="標楷體" w:hAnsi="標楷體" w:hint="eastAsia"/>
          <w:sz w:val="28"/>
          <w:szCs w:val="28"/>
        </w:rPr>
        <w:t>對於診間</w:t>
      </w:r>
      <w:proofErr w:type="gramEnd"/>
      <w:r w:rsidRPr="00D57FDA">
        <w:rPr>
          <w:rFonts w:ascii="標楷體" w:eastAsia="標楷體" w:hAnsi="標楷體" w:hint="eastAsia"/>
          <w:sz w:val="28"/>
          <w:szCs w:val="28"/>
        </w:rPr>
        <w:t>之設計，應有具體確保病人隱私之設施。</w:t>
      </w:r>
    </w:p>
    <w:p w:rsidR="00562B0B" w:rsidRPr="00D57FDA" w:rsidRDefault="00562B0B" w:rsidP="00D57FDA">
      <w:pPr>
        <w:kinsoku w:val="0"/>
        <w:overflowPunct w:val="0"/>
        <w:spacing w:line="480" w:lineRule="exact"/>
        <w:ind w:leftChars="47" w:left="939" w:right="57" w:hangingChars="295" w:hanging="826"/>
        <w:jc w:val="both"/>
        <w:rPr>
          <w:rFonts w:ascii="標楷體" w:eastAsia="標楷體" w:hAnsi="標楷體"/>
          <w:sz w:val="28"/>
          <w:szCs w:val="28"/>
        </w:rPr>
      </w:pPr>
      <w:r w:rsidRPr="00D57FDA">
        <w:rPr>
          <w:rFonts w:ascii="標楷體" w:eastAsia="標楷體" w:hAnsi="標楷體" w:hint="eastAsia"/>
          <w:sz w:val="28"/>
          <w:szCs w:val="28"/>
        </w:rPr>
        <w:t>（四）</w:t>
      </w:r>
      <w:r w:rsidR="00ED71A7" w:rsidRPr="00ED71A7">
        <w:rPr>
          <w:rFonts w:ascii="標楷體" w:eastAsia="標楷體" w:hAnsi="標楷體" w:hint="eastAsia"/>
          <w:sz w:val="28"/>
          <w:szCs w:val="28"/>
        </w:rPr>
        <w:t>進行檢查及處置之場所，應至少有布簾隔開，且視檢查及處置之種類，儘量設置個別房間；檢查台應備有被單、治療巾等，對於身體私密部位之檢查，並應有避免過度暴露之措施。</w:t>
      </w:r>
    </w:p>
    <w:p w:rsidR="00562B0B" w:rsidRPr="00D57FDA" w:rsidRDefault="00562B0B" w:rsidP="00D57FDA">
      <w:pPr>
        <w:kinsoku w:val="0"/>
        <w:overflowPunct w:val="0"/>
        <w:spacing w:line="480" w:lineRule="exact"/>
        <w:ind w:leftChars="47" w:left="939" w:right="57" w:hangingChars="295" w:hanging="826"/>
        <w:jc w:val="both"/>
        <w:rPr>
          <w:rFonts w:ascii="標楷體" w:eastAsia="標楷體" w:hAnsi="標楷體"/>
          <w:sz w:val="28"/>
          <w:szCs w:val="28"/>
        </w:rPr>
      </w:pPr>
      <w:r w:rsidRPr="00D57FDA">
        <w:rPr>
          <w:rFonts w:ascii="標楷體" w:eastAsia="標楷體" w:hAnsi="標楷體" w:hint="eastAsia"/>
          <w:sz w:val="28"/>
          <w:szCs w:val="28"/>
        </w:rPr>
        <w:t>（五）診療過程，對於特殊檢查及處置，應依病人及處置之需要，安排適當人員陪同，且有合適之</w:t>
      </w:r>
      <w:proofErr w:type="gramStart"/>
      <w:r w:rsidRPr="00D57FDA">
        <w:rPr>
          <w:rFonts w:ascii="標楷體" w:eastAsia="標楷體" w:hAnsi="標楷體" w:hint="eastAsia"/>
          <w:sz w:val="28"/>
          <w:szCs w:val="28"/>
        </w:rPr>
        <w:t>醫</w:t>
      </w:r>
      <w:proofErr w:type="gramEnd"/>
      <w:r w:rsidRPr="00D57FDA">
        <w:rPr>
          <w:rFonts w:ascii="標楷體" w:eastAsia="標楷體" w:hAnsi="標楷體" w:hint="eastAsia"/>
          <w:sz w:val="28"/>
          <w:szCs w:val="28"/>
        </w:rPr>
        <w:t>事</w:t>
      </w:r>
      <w:proofErr w:type="gramStart"/>
      <w:r w:rsidRPr="00D57FDA">
        <w:rPr>
          <w:rFonts w:ascii="標楷體" w:eastAsia="標楷體" w:hAnsi="標楷體" w:hint="eastAsia"/>
          <w:sz w:val="28"/>
          <w:szCs w:val="28"/>
        </w:rPr>
        <w:t>人員在場</w:t>
      </w:r>
      <w:proofErr w:type="gramEnd"/>
      <w:r w:rsidRPr="00D57FDA">
        <w:rPr>
          <w:rFonts w:ascii="標楷體" w:eastAsia="標楷體" w:hAnsi="標楷體" w:hint="eastAsia"/>
          <w:sz w:val="28"/>
          <w:szCs w:val="28"/>
        </w:rPr>
        <w:t>，並於檢查及處置過程中隨時觀察、注意隱私之維護。</w:t>
      </w:r>
    </w:p>
    <w:p w:rsidR="00562B0B" w:rsidRPr="00D57FDA" w:rsidRDefault="00562B0B" w:rsidP="00D57FDA">
      <w:pPr>
        <w:kinsoku w:val="0"/>
        <w:overflowPunct w:val="0"/>
        <w:spacing w:line="480" w:lineRule="exact"/>
        <w:ind w:leftChars="47" w:left="939" w:right="57" w:hangingChars="295" w:hanging="826"/>
        <w:jc w:val="both"/>
        <w:rPr>
          <w:rFonts w:ascii="標楷體" w:eastAsia="標楷體" w:hAnsi="標楷體"/>
          <w:sz w:val="28"/>
          <w:szCs w:val="28"/>
        </w:rPr>
      </w:pPr>
      <w:r w:rsidRPr="00D57FDA">
        <w:rPr>
          <w:rFonts w:ascii="標楷體" w:eastAsia="標楷體" w:hAnsi="標楷體" w:hint="eastAsia"/>
          <w:sz w:val="28"/>
          <w:szCs w:val="28"/>
        </w:rPr>
        <w:t>（六）</w:t>
      </w:r>
      <w:r w:rsidR="00ED71A7" w:rsidRPr="00ED71A7">
        <w:rPr>
          <w:rFonts w:ascii="標楷體" w:eastAsia="標楷體" w:hAnsi="標楷體" w:hint="eastAsia"/>
          <w:sz w:val="28"/>
          <w:szCs w:val="28"/>
        </w:rPr>
        <w:t>於診療過程中呼喚病人時，宜顧慮其權利及尊嚴；候診區就診名單之公布，應尊重病人之意願，以不呈現全名為原則。</w:t>
      </w:r>
    </w:p>
    <w:p w:rsidR="00562B0B" w:rsidRPr="00D57FDA" w:rsidRDefault="00562B0B" w:rsidP="00D57FDA">
      <w:pPr>
        <w:kinsoku w:val="0"/>
        <w:overflowPunct w:val="0"/>
        <w:spacing w:line="480" w:lineRule="exact"/>
        <w:ind w:leftChars="47" w:left="939" w:right="57" w:hangingChars="295" w:hanging="826"/>
        <w:jc w:val="both"/>
        <w:rPr>
          <w:rFonts w:ascii="標楷體" w:eastAsia="標楷體" w:hAnsi="標楷體"/>
          <w:sz w:val="28"/>
          <w:szCs w:val="28"/>
        </w:rPr>
      </w:pPr>
      <w:r w:rsidRPr="00D57FDA">
        <w:rPr>
          <w:rFonts w:ascii="標楷體" w:eastAsia="標楷體" w:hAnsi="標楷體" w:hint="eastAsia"/>
          <w:sz w:val="28"/>
          <w:szCs w:val="28"/>
        </w:rPr>
        <w:t>（七）</w:t>
      </w:r>
      <w:r w:rsidR="00ED71A7" w:rsidRPr="00ED71A7">
        <w:rPr>
          <w:rFonts w:ascii="標楷體" w:eastAsia="標楷體" w:hAnsi="標楷體" w:hint="eastAsia"/>
          <w:sz w:val="28"/>
          <w:szCs w:val="28"/>
        </w:rPr>
        <w:t>教學醫院之教學門診應有明顯標示，對實（見）習學生在旁，應事先充分告知病人；為考量病人隱私，對於身體私密部位之檢查，應徵得病人之同意。</w:t>
      </w:r>
    </w:p>
    <w:p w:rsidR="00562B0B" w:rsidRPr="00D57FDA" w:rsidRDefault="00562B0B" w:rsidP="00D57FDA">
      <w:pPr>
        <w:kinsoku w:val="0"/>
        <w:overflowPunct w:val="0"/>
        <w:spacing w:line="480" w:lineRule="exact"/>
        <w:ind w:left="496" w:right="57" w:hangingChars="177" w:hanging="496"/>
        <w:jc w:val="both"/>
        <w:rPr>
          <w:rFonts w:ascii="標楷體" w:eastAsia="標楷體" w:hAnsi="標楷體"/>
          <w:sz w:val="28"/>
          <w:szCs w:val="28"/>
        </w:rPr>
      </w:pPr>
      <w:r w:rsidRPr="00D57FDA">
        <w:rPr>
          <w:rFonts w:ascii="標楷體" w:eastAsia="標楷體" w:hAnsi="標楷體" w:hint="eastAsia"/>
          <w:sz w:val="28"/>
          <w:szCs w:val="28"/>
        </w:rPr>
        <w:t>三、</w:t>
      </w:r>
      <w:r w:rsidR="00ED71A7" w:rsidRPr="00ED71A7">
        <w:rPr>
          <w:rFonts w:ascii="標楷體" w:eastAsia="標楷體" w:hAnsi="標楷體" w:hint="eastAsia"/>
          <w:sz w:val="28"/>
          <w:szCs w:val="28"/>
        </w:rPr>
        <w:t>醫療機構應依前點各款事項，訂定具體規定及完備各種設施、設備或物品；且除確保病人之隱私外，亦應保障</w:t>
      </w:r>
      <w:proofErr w:type="gramStart"/>
      <w:r w:rsidR="00ED71A7" w:rsidRPr="00ED71A7">
        <w:rPr>
          <w:rFonts w:ascii="標楷體" w:eastAsia="標楷體" w:hAnsi="標楷體" w:hint="eastAsia"/>
          <w:sz w:val="28"/>
          <w:szCs w:val="28"/>
        </w:rPr>
        <w:t>醫</w:t>
      </w:r>
      <w:proofErr w:type="gramEnd"/>
      <w:r w:rsidR="00ED71A7" w:rsidRPr="00ED71A7">
        <w:rPr>
          <w:rFonts w:ascii="標楷體" w:eastAsia="標楷體" w:hAnsi="標楷體" w:hint="eastAsia"/>
          <w:sz w:val="28"/>
          <w:szCs w:val="28"/>
        </w:rPr>
        <w:t>事人員之相對權益。</w:t>
      </w:r>
    </w:p>
    <w:p w:rsidR="00562B0B" w:rsidRPr="00D57FDA" w:rsidRDefault="00562B0B" w:rsidP="00D57FDA">
      <w:pPr>
        <w:kinsoku w:val="0"/>
        <w:overflowPunct w:val="0"/>
        <w:spacing w:line="480" w:lineRule="exact"/>
        <w:ind w:left="496" w:right="57" w:hangingChars="177" w:hanging="496"/>
        <w:jc w:val="both"/>
        <w:rPr>
          <w:sz w:val="28"/>
          <w:szCs w:val="28"/>
        </w:rPr>
      </w:pPr>
      <w:r w:rsidRPr="00D57FDA">
        <w:rPr>
          <w:rFonts w:ascii="標楷體" w:eastAsia="標楷體" w:hAnsi="標楷體" w:hint="eastAsia"/>
          <w:sz w:val="28"/>
          <w:szCs w:val="28"/>
        </w:rPr>
        <w:t>四、</w:t>
      </w:r>
      <w:r w:rsidR="00ED71A7" w:rsidRPr="00ED71A7">
        <w:rPr>
          <w:rFonts w:ascii="標楷體" w:eastAsia="標楷體" w:hAnsi="標楷體" w:hint="eastAsia"/>
          <w:sz w:val="28"/>
          <w:szCs w:val="28"/>
        </w:rPr>
        <w:t>醫療機構應遵守性別工作平等法及性騷擾防治法規定，建立性騷擾防治及保護之申訴管道，及指定專責人員（單位）受理申訴，並明定處理程序，處理申訴及檢討改進診療流程。</w:t>
      </w:r>
    </w:p>
    <w:sectPr w:rsidR="00562B0B" w:rsidRPr="00D57FDA" w:rsidSect="0012159C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2F9" w:rsidRDefault="008E52F9" w:rsidP="00F01780">
      <w:r>
        <w:separator/>
      </w:r>
    </w:p>
  </w:endnote>
  <w:endnote w:type="continuationSeparator" w:id="0">
    <w:p w:rsidR="008E52F9" w:rsidRDefault="008E52F9" w:rsidP="00F01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2F9" w:rsidRDefault="008E52F9" w:rsidP="00F01780">
      <w:r>
        <w:separator/>
      </w:r>
    </w:p>
  </w:footnote>
  <w:footnote w:type="continuationSeparator" w:id="0">
    <w:p w:rsidR="008E52F9" w:rsidRDefault="008E52F9" w:rsidP="00F017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0E4732"/>
    <w:multiLevelType w:val="hybridMultilevel"/>
    <w:tmpl w:val="46BE3C6A"/>
    <w:lvl w:ilvl="0" w:tplc="BF023F7E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01F3D90"/>
    <w:multiLevelType w:val="hybridMultilevel"/>
    <w:tmpl w:val="7C0690B8"/>
    <w:lvl w:ilvl="0" w:tplc="2DDE2674">
      <w:start w:val="1"/>
      <w:numFmt w:val="taiwaneseCountingThousand"/>
      <w:lvlText w:val="%1、"/>
      <w:lvlJc w:val="left"/>
      <w:pPr>
        <w:tabs>
          <w:tab w:val="num" w:pos="626"/>
        </w:tabs>
        <w:ind w:left="626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66"/>
        </w:tabs>
        <w:ind w:left="116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46"/>
        </w:tabs>
        <w:ind w:left="164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26"/>
        </w:tabs>
        <w:ind w:left="212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06"/>
        </w:tabs>
        <w:ind w:left="260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86"/>
        </w:tabs>
        <w:ind w:left="308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66"/>
        </w:tabs>
        <w:ind w:left="356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46"/>
        </w:tabs>
        <w:ind w:left="404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26"/>
        </w:tabs>
        <w:ind w:left="4526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B0B"/>
    <w:rsid w:val="000E2119"/>
    <w:rsid w:val="0012159C"/>
    <w:rsid w:val="002363F1"/>
    <w:rsid w:val="00562B0B"/>
    <w:rsid w:val="0059423B"/>
    <w:rsid w:val="00652ABC"/>
    <w:rsid w:val="006C5CA9"/>
    <w:rsid w:val="007B063B"/>
    <w:rsid w:val="008E52F9"/>
    <w:rsid w:val="00914512"/>
    <w:rsid w:val="00916A59"/>
    <w:rsid w:val="009F1814"/>
    <w:rsid w:val="00A412BE"/>
    <w:rsid w:val="00A94F42"/>
    <w:rsid w:val="00D57FDA"/>
    <w:rsid w:val="00ED71A7"/>
    <w:rsid w:val="00F0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2B0B"/>
    <w:pPr>
      <w:ind w:leftChars="200" w:left="480"/>
    </w:pPr>
  </w:style>
  <w:style w:type="paragraph" w:styleId="HTML">
    <w:name w:val="HTML Preformatted"/>
    <w:basedOn w:val="a"/>
    <w:link w:val="HTML0"/>
    <w:rsid w:val="00562B0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character" w:customStyle="1" w:styleId="HTML0">
    <w:name w:val="HTML 預設格式 字元"/>
    <w:basedOn w:val="a0"/>
    <w:link w:val="HTML"/>
    <w:rsid w:val="00562B0B"/>
    <w:rPr>
      <w:rFonts w:ascii="Arial Unicode MS" w:eastAsia="Arial Unicode MS" w:hAnsi="Arial Unicode MS" w:cs="Arial Unicode MS"/>
      <w:kern w:val="0"/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F017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0178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017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01780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2B0B"/>
    <w:pPr>
      <w:ind w:leftChars="200" w:left="480"/>
    </w:pPr>
  </w:style>
  <w:style w:type="paragraph" w:styleId="HTML">
    <w:name w:val="HTML Preformatted"/>
    <w:basedOn w:val="a"/>
    <w:link w:val="HTML0"/>
    <w:rsid w:val="00562B0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character" w:customStyle="1" w:styleId="HTML0">
    <w:name w:val="HTML 預設格式 字元"/>
    <w:basedOn w:val="a0"/>
    <w:link w:val="HTML"/>
    <w:rsid w:val="00562B0B"/>
    <w:rPr>
      <w:rFonts w:ascii="Arial Unicode MS" w:eastAsia="Arial Unicode MS" w:hAnsi="Arial Unicode MS" w:cs="Arial Unicode MS"/>
      <w:kern w:val="0"/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F017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0178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017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0178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630</Characters>
  <Application>Microsoft Office Word</Application>
  <DocSecurity>0</DocSecurity>
  <Lines>5</Lines>
  <Paragraphs>1</Paragraphs>
  <ScaleCrop>false</ScaleCrop>
  <Company/>
  <LinksUpToDate>false</LinksUpToDate>
  <CharactersWithSpaces>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醫事司陳裕廷</dc:creator>
  <cp:lastModifiedBy>醫事司陳裕廷</cp:lastModifiedBy>
  <cp:revision>2</cp:revision>
  <cp:lastPrinted>2015-03-02T03:59:00Z</cp:lastPrinted>
  <dcterms:created xsi:type="dcterms:W3CDTF">2016-02-22T06:10:00Z</dcterms:created>
  <dcterms:modified xsi:type="dcterms:W3CDTF">2016-02-22T06:10:00Z</dcterms:modified>
</cp:coreProperties>
</file>