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footer5.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footer3.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80"/>
        <w:ind w:start="195" w:end="-240" w:hanging="435"/>
        <w:jc w:val="center"/>
        <w:rPr>
          <w:rFonts w:ascii="標楷體" w:hAnsi="標楷體" w:cs="Arial"/>
          <w:b/>
          <w:b/>
          <w:spacing w:val="-12"/>
          <w:w w:val="80"/>
          <w:sz w:val="38"/>
          <w:szCs w:val="38"/>
        </w:rPr>
      </w:pPr>
      <w:r>
        <w:rPr>
          <w:rFonts w:ascii="標楷體" w:hAnsi="標楷體" w:cs="Arial"/>
          <w:b/>
          <w:spacing w:val="-12"/>
          <w:w w:val="80"/>
          <w:sz w:val="38"/>
          <w:szCs w:val="38"/>
        </w:rPr>
        <w:t>內政部兒童局一百</w:t>
      </w:r>
      <w:r>
        <w:rPr>
          <w:rFonts w:ascii="標楷體" w:hAnsi="標楷體" w:cs="Arial"/>
          <w:b/>
          <w:spacing w:val="-12"/>
          <w:w w:val="80"/>
          <w:sz w:val="38"/>
          <w:szCs w:val="38"/>
        </w:rPr>
        <w:t>零二</w:t>
      </w:r>
      <w:r>
        <w:rPr>
          <w:rFonts w:ascii="標楷體" w:hAnsi="標楷體" w:cs="Arial"/>
          <w:b/>
          <w:spacing w:val="-12"/>
          <w:w w:val="80"/>
          <w:sz w:val="38"/>
          <w:szCs w:val="38"/>
        </w:rPr>
        <w:t>年度推展兒童及少年福利服務申請經費補助項目及基準</w:t>
      </w:r>
    </w:p>
    <w:p>
      <w:pPr>
        <w:pStyle w:val="Normal"/>
        <w:spacing w:lineRule="exact" w:line="480"/>
        <w:jc w:val="end"/>
        <w:rPr/>
      </w:pPr>
      <w:r>
        <w:rPr>
          <w:rFonts w:ascii="標楷體" w:hAnsi="標楷體" w:cs="Arial"/>
          <w:spacing w:val="-4"/>
          <w:w w:val="80"/>
          <w:sz w:val="24"/>
        </w:rPr>
        <w:t>中華民國</w:t>
      </w:r>
      <w:r>
        <w:rPr>
          <w:rFonts w:cs="Arial" w:ascii="標楷體" w:hAnsi="標楷體"/>
          <w:spacing w:val="-4"/>
          <w:w w:val="80"/>
          <w:sz w:val="24"/>
        </w:rPr>
        <w:t>102</w:t>
      </w:r>
      <w:r>
        <w:rPr>
          <w:rFonts w:ascii="標楷體" w:hAnsi="標楷體" w:cs="Arial"/>
          <w:spacing w:val="-4"/>
          <w:w w:val="80"/>
          <w:sz w:val="24"/>
        </w:rPr>
        <w:t>年</w:t>
      </w:r>
      <w:r>
        <w:rPr>
          <w:rFonts w:cs="Arial" w:ascii="標楷體" w:hAnsi="標楷體"/>
          <w:spacing w:val="-4"/>
          <w:w w:val="80"/>
          <w:sz w:val="24"/>
        </w:rPr>
        <w:t>1</w:t>
      </w:r>
      <w:r>
        <w:rPr>
          <w:rFonts w:ascii="標楷體" w:hAnsi="標楷體" w:cs="Arial"/>
          <w:spacing w:val="-4"/>
          <w:w w:val="80"/>
          <w:sz w:val="24"/>
        </w:rPr>
        <w:t>月</w:t>
      </w:r>
      <w:r>
        <w:rPr>
          <w:rFonts w:cs="Arial" w:ascii="標楷體" w:hAnsi="標楷體"/>
          <w:spacing w:val="-4"/>
          <w:w w:val="80"/>
          <w:sz w:val="24"/>
        </w:rPr>
        <w:t>9</w:t>
      </w:r>
      <w:r>
        <w:rPr>
          <w:rFonts w:ascii="標楷體" w:hAnsi="標楷體" w:cs="Arial"/>
          <w:spacing w:val="-4"/>
          <w:w w:val="80"/>
          <w:sz w:val="24"/>
        </w:rPr>
        <w:t>台內童字第</w:t>
      </w:r>
      <w:r>
        <w:rPr>
          <w:rFonts w:cs="Arial" w:ascii="標楷體" w:hAnsi="標楷體"/>
          <w:spacing w:val="-4"/>
          <w:w w:val="80"/>
          <w:sz w:val="24"/>
          <w:lang w:val="zh-TW"/>
        </w:rPr>
        <w:t>1020840002</w:t>
      </w:r>
      <w:r>
        <w:rPr>
          <w:rFonts w:ascii="標楷體" w:hAnsi="標楷體" w:cs="Arial"/>
          <w:spacing w:val="-4"/>
          <w:w w:val="80"/>
          <w:sz w:val="24"/>
        </w:rPr>
        <w:t>號令</w:t>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一、兒童及少年福利、權益、保護及偏差行為防治宣導、研習、訓練活動</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財團法人私立兒童及少年福利機構</w:t>
      </w:r>
      <w:r>
        <w:rPr>
          <w:rFonts w:cs="Arial" w:ascii="標楷體" w:hAnsi="標楷體"/>
          <w:sz w:val="28"/>
          <w:szCs w:val="28"/>
        </w:rPr>
        <w:t>(</w:t>
      </w:r>
      <w:r>
        <w:rPr>
          <w:rFonts w:ascii="標楷體" w:hAnsi="標楷體" w:cs="Arial"/>
          <w:sz w:val="28"/>
          <w:szCs w:val="28"/>
        </w:rPr>
        <w:t>綜合性福利活動，不含托育機構</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財團法人社會福利慈善事業基金會。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立案之社會團體，其章程明定辦理社會福利。</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財團法人其捐助章程明定辦理社會福利者。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政府規劃承辦之機構、團體。</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設有幼兒保育相關科系之高中</w:t>
      </w:r>
      <w:r>
        <w:rPr>
          <w:rFonts w:cs="Arial" w:ascii="標楷體" w:hAnsi="標楷體"/>
          <w:sz w:val="28"/>
          <w:szCs w:val="28"/>
        </w:rPr>
        <w:t>(</w:t>
      </w:r>
      <w:r>
        <w:rPr>
          <w:rFonts w:ascii="標楷體" w:hAnsi="標楷體" w:cs="Arial"/>
          <w:sz w:val="28"/>
          <w:szCs w:val="28"/>
        </w:rPr>
        <w:t>職</w:t>
      </w:r>
      <w:r>
        <w:rPr>
          <w:rFonts w:cs="Arial" w:ascii="標楷體" w:hAnsi="標楷體"/>
          <w:sz w:val="28"/>
          <w:szCs w:val="28"/>
        </w:rPr>
        <w:t>)</w:t>
      </w:r>
      <w:r>
        <w:rPr>
          <w:rFonts w:ascii="標楷體" w:hAnsi="標楷體" w:cs="Arial"/>
          <w:sz w:val="28"/>
          <w:szCs w:val="28"/>
        </w:rPr>
        <w:t>以上學校。</w:t>
      </w:r>
      <w:r>
        <w:rPr>
          <w:rFonts w:cs="Arial" w:ascii="標楷體" w:hAnsi="標楷體"/>
          <w:sz w:val="28"/>
          <w:szCs w:val="28"/>
        </w:rPr>
        <w:t>(</w:t>
      </w:r>
      <w:r>
        <w:rPr>
          <w:rFonts w:ascii="標楷體" w:hAnsi="標楷體" w:cs="Arial"/>
          <w:sz w:val="28"/>
          <w:szCs w:val="28"/>
        </w:rPr>
        <w:t>限托育服務課程與主題</w:t>
      </w:r>
      <w:r>
        <w:rPr>
          <w:rFonts w:cs="Arial" w:ascii="標楷體" w:hAnsi="標楷體"/>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鄉</w:t>
      </w:r>
      <w:r>
        <w:rPr>
          <w:rFonts w:cs="Arial" w:ascii="標楷體" w:hAnsi="標楷體"/>
          <w:sz w:val="28"/>
          <w:szCs w:val="28"/>
        </w:rPr>
        <w:t>(</w:t>
      </w:r>
      <w:r>
        <w:rPr>
          <w:rFonts w:ascii="標楷體" w:hAnsi="標楷體" w:cs="Arial"/>
          <w:sz w:val="28"/>
          <w:szCs w:val="28"/>
        </w:rPr>
        <w:t>鎮、市、區</w:t>
      </w:r>
      <w:r>
        <w:rPr>
          <w:rFonts w:cs="Arial" w:ascii="標楷體" w:hAnsi="標楷體"/>
          <w:sz w:val="28"/>
          <w:szCs w:val="28"/>
        </w:rPr>
        <w:t>)</w:t>
      </w:r>
      <w:r>
        <w:rPr>
          <w:rFonts w:ascii="標楷體" w:hAnsi="標楷體" w:cs="Arial"/>
          <w:sz w:val="28"/>
          <w:szCs w:val="28"/>
        </w:rPr>
        <w:t>之活動最高補助新臺幣五萬元；直轄市、縣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之活動最高補助新臺幣十萬元；全國性活動最高補助新臺幣二十萬元；國際性活動最高補助新臺幣五十萬元。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辦理兒童及少年福利、權益、保護及偏差行為防治宣導、研習、訓練、國際會議、座談會活動。相關課程及活動應具主題性，包括：</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兒童及少年福利。</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安全權益</w:t>
      </w:r>
      <w:r>
        <w:rPr>
          <w:rFonts w:cs="Arial" w:ascii="標楷體" w:hAnsi="標楷體"/>
          <w:sz w:val="28"/>
          <w:szCs w:val="28"/>
        </w:rPr>
        <w:t>(</w:t>
      </w:r>
      <w:r>
        <w:rPr>
          <w:rFonts w:ascii="標楷體" w:hAnsi="標楷體" w:cs="Arial"/>
          <w:sz w:val="28"/>
          <w:szCs w:val="28"/>
        </w:rPr>
        <w:t>含各行業附設兒童遊樂設施安全管理人員講習或訓練</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兒童為公共財。</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兒童及少年人權。</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(5)</w:t>
      </w:r>
      <w:r>
        <w:rPr>
          <w:rFonts w:ascii="標楷體" w:hAnsi="標楷體" w:cs="Arial"/>
          <w:sz w:val="28"/>
          <w:szCs w:val="28"/>
        </w:rPr>
        <w:t>兒童及少年視聽權益。</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(6)</w:t>
      </w:r>
      <w:r>
        <w:rPr>
          <w:rFonts w:ascii="標楷體" w:hAnsi="標楷體" w:cs="Arial"/>
          <w:sz w:val="28"/>
          <w:szCs w:val="28"/>
        </w:rPr>
        <w:t>兒童及少年相關法規。</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(7)</w:t>
      </w:r>
      <w:r>
        <w:rPr>
          <w:rFonts w:ascii="標楷體" w:hAnsi="標楷體" w:cs="Arial"/>
          <w:sz w:val="28"/>
          <w:szCs w:val="28"/>
        </w:rPr>
        <w:t>性教育、性別議題諮詢、愛滋病防治。</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(8)</w:t>
      </w:r>
      <w:r>
        <w:rPr>
          <w:rFonts w:ascii="標楷體" w:hAnsi="標楷體" w:cs="Arial"/>
          <w:sz w:val="28"/>
          <w:szCs w:val="28"/>
        </w:rPr>
        <w:t>毒品、菸酒、檳榔及飆車防治。</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(9)</w:t>
      </w:r>
      <w:r>
        <w:rPr>
          <w:rFonts w:ascii="標楷體" w:hAnsi="標楷體" w:cs="Arial"/>
          <w:sz w:val="28"/>
          <w:szCs w:val="28"/>
        </w:rPr>
        <w:t>性交易防制。</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(10)</w:t>
      </w:r>
      <w:r>
        <w:rPr>
          <w:rFonts w:ascii="標楷體" w:hAnsi="標楷體" w:cs="Arial"/>
          <w:sz w:val="28"/>
          <w:szCs w:val="28"/>
        </w:rPr>
        <w:t>托育服務。</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(11)</w:t>
      </w:r>
      <w:r>
        <w:rPr>
          <w:rFonts w:ascii="標楷體" w:hAnsi="標楷體" w:cs="Arial"/>
          <w:sz w:val="28"/>
          <w:szCs w:val="28"/>
        </w:rPr>
        <w:t>及其他綜合性項目。</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旅遊、觀摩、休閒、聚餐、烤肉、慶生、勸募活動、語文及才藝班性質為主之活動不予補助。</w:t>
      </w:r>
    </w:p>
    <w:p>
      <w:pPr>
        <w:pStyle w:val="Normal"/>
        <w:kinsoku w:val="false"/>
        <w:spacing w:lineRule="exact" w:line="480"/>
        <w:ind w:start="420" w:hanging="42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補助項目及基準：宣導費、講師鐘點費、講師交通費、講師住宿費、專題演講費、翻譯費、同步翻譯費、出席費、撰稿費、印刷費、交通費、製作費、播出費、場地費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、器材租金、住宿費</w:t>
      </w:r>
      <w:r>
        <w:rPr>
          <w:rFonts w:cs="Arial" w:ascii="標楷體" w:hAnsi="標楷體"/>
          <w:sz w:val="28"/>
          <w:szCs w:val="28"/>
        </w:rPr>
        <w:t>(</w:t>
      </w:r>
      <w:r>
        <w:rPr>
          <w:rFonts w:ascii="標楷體" w:hAnsi="標楷體" w:cs="Arial"/>
          <w:sz w:val="28"/>
          <w:szCs w:val="28"/>
        </w:rPr>
        <w:t>最多三天二夜</w:t>
      </w:r>
      <w:r>
        <w:rPr>
          <w:rFonts w:cs="Arial" w:ascii="標楷體" w:hAnsi="標楷體"/>
          <w:sz w:val="28"/>
          <w:szCs w:val="28"/>
        </w:rPr>
        <w:t>)</w:t>
      </w:r>
      <w:r>
        <w:rPr>
          <w:rFonts w:ascii="標楷體" w:hAnsi="標楷體" w:cs="Arial"/>
          <w:sz w:val="28"/>
          <w:szCs w:val="28"/>
        </w:rPr>
        <w:t>、表演費、獎盃</w:t>
      </w:r>
      <w:r>
        <w:rPr>
          <w:rFonts w:cs="Arial" w:ascii="標楷體" w:hAnsi="標楷體"/>
          <w:sz w:val="28"/>
          <w:szCs w:val="28"/>
        </w:rPr>
        <w:t>(</w:t>
      </w:r>
      <w:r>
        <w:rPr>
          <w:rFonts w:ascii="標楷體" w:hAnsi="標楷體" w:cs="Arial"/>
          <w:sz w:val="28"/>
          <w:szCs w:val="28"/>
        </w:rPr>
        <w:t>含獎狀、獎牌</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420" w:hanging="42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二、發展遲緩兒童早期療育服務</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私立社會福利機構。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財團法人社會福利慈善事業基金會。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社團法人。</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財團法人其捐助章程明定辦理社會福利者。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政府委託公益法人辦理之早期療育機構或團體。</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政府規劃承辦之團體、機構或大專校院。</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辦理發展遲緩兒童宣導活動及早期療育機構評鑑之補助對象，以經直轄市、縣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政府規劃承辦之團體、機構或大專校院為限。</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鄉</w:t>
      </w:r>
      <w:r>
        <w:rPr>
          <w:rFonts w:cs="Arial" w:ascii="標楷體" w:hAnsi="標楷體"/>
          <w:sz w:val="28"/>
          <w:szCs w:val="28"/>
        </w:rPr>
        <w:t>(</w:t>
      </w:r>
      <w:r>
        <w:rPr>
          <w:rFonts w:ascii="標楷體" w:hAnsi="標楷體" w:cs="Arial"/>
          <w:sz w:val="28"/>
          <w:szCs w:val="28"/>
        </w:rPr>
        <w:t>鎮、市、區</w:t>
      </w:r>
      <w:r>
        <w:rPr>
          <w:rFonts w:cs="Arial" w:ascii="標楷體" w:hAnsi="標楷體"/>
          <w:sz w:val="28"/>
          <w:szCs w:val="28"/>
        </w:rPr>
        <w:t>)</w:t>
      </w:r>
      <w:r>
        <w:rPr>
          <w:rFonts w:ascii="標楷體" w:hAnsi="標楷體" w:cs="Arial"/>
          <w:sz w:val="28"/>
          <w:szCs w:val="28"/>
        </w:rPr>
        <w:t>之活動最高補助新臺幣五萬元；直轄市、縣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之活動最高補助新臺幣十萬元；全國性活動最高補助新臺幣二十萬元；國際性活動最高補助新臺幣三十萬元。</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宣導費。</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辦理早期療育工作人員之研習、訓練、觀摩：項目為講師鐘點費、講師交通費、講師住宿費、印刷費、交通費、住宿費</w:t>
      </w:r>
      <w:r>
        <w:rPr>
          <w:rFonts w:cs="Arial" w:ascii="標楷體" w:hAnsi="標楷體"/>
          <w:sz w:val="28"/>
          <w:szCs w:val="28"/>
        </w:rPr>
        <w:t>(</w:t>
      </w:r>
      <w:r>
        <w:rPr>
          <w:rFonts w:ascii="標楷體" w:hAnsi="標楷體" w:cs="Arial"/>
          <w:sz w:val="28"/>
          <w:szCs w:val="28"/>
        </w:rPr>
        <w:t>最多三天二夜</w:t>
      </w:r>
      <w:r>
        <w:rPr>
          <w:rFonts w:cs="Arial" w:ascii="標楷體" w:hAnsi="標楷體"/>
          <w:sz w:val="28"/>
          <w:szCs w:val="28"/>
        </w:rPr>
        <w:t>)</w:t>
      </w:r>
      <w:r>
        <w:rPr>
          <w:rFonts w:ascii="標楷體" w:hAnsi="標楷體" w:cs="Arial"/>
          <w:sz w:val="28"/>
          <w:szCs w:val="28"/>
        </w:rPr>
        <w:t>、場地費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、出席費、稿費、翻譯費、同步翻譯費、專題演講費、膳費及雜支等；以跨直轄市、縣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資源整合分享方案優先補助。</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辦理發展遲緩兒童宣導活動：每一直轄市、縣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最多補助二案，項目為講師鐘點費、講師交通費、講師住宿費、印刷費、交通費、場地費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、出席費、膳費、發展遲緩兒童篩檢工具及雜支等。</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發展遲緩兒童早期療育費用補助實施計畫部分另行專案辦理。</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三、發展遲緩兒童到宅服務</w:t>
      </w:r>
    </w:p>
    <w:p>
      <w:pPr>
        <w:pStyle w:val="Normal"/>
        <w:kinsoku w:val="false"/>
        <w:spacing w:lineRule="exact" w:line="480"/>
        <w:ind w:start="420" w:hanging="42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政府規劃辦理到宅服務之社會福利機構、團體或大專校院。</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資訊設備及教材教具費：電腦、印表機、掃瞄器、軟體購置</w:t>
      </w:r>
      <w:r>
        <w:rPr>
          <w:rFonts w:cs="Arial" w:ascii="標楷體" w:hAnsi="標楷體"/>
          <w:sz w:val="28"/>
          <w:szCs w:val="28"/>
        </w:rPr>
        <w:t>(</w:t>
      </w:r>
      <w:r>
        <w:rPr>
          <w:rFonts w:ascii="標楷體" w:hAnsi="標楷體" w:cs="Arial"/>
          <w:sz w:val="28"/>
          <w:szCs w:val="28"/>
        </w:rPr>
        <w:t>防毒軟體、</w:t>
      </w:r>
      <w:r>
        <w:rPr>
          <w:rFonts w:cs="Arial" w:ascii="標楷體" w:hAnsi="標楷體"/>
          <w:sz w:val="28"/>
          <w:szCs w:val="28"/>
        </w:rPr>
        <w:t>OFFICE</w:t>
      </w:r>
      <w:r>
        <w:rPr>
          <w:rFonts w:ascii="標楷體" w:hAnsi="標楷體" w:cs="Arial"/>
          <w:sz w:val="28"/>
          <w:szCs w:val="28"/>
        </w:rPr>
        <w:t>標準版、教學相關軟體</w:t>
      </w:r>
      <w:r>
        <w:rPr>
          <w:rFonts w:cs="Arial" w:ascii="標楷體" w:hAnsi="標楷體"/>
          <w:sz w:val="28"/>
          <w:szCs w:val="28"/>
        </w:rPr>
        <w:t>)</w:t>
      </w:r>
      <w:r>
        <w:rPr>
          <w:rFonts w:ascii="標楷體" w:hAnsi="標楷體" w:cs="Arial"/>
          <w:sz w:val="28"/>
          <w:szCs w:val="28"/>
        </w:rPr>
        <w:t>，教學所需使用之教材教具。最高補助新臺幣八萬元，未繼續承辦本計畫時應交歸直轄市、縣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政府移由其他承辦單位使用</w:t>
      </w:r>
      <w:r>
        <w:rPr>
          <w:rFonts w:cs="Arial" w:ascii="標楷體" w:hAnsi="標楷體"/>
          <w:sz w:val="28"/>
          <w:szCs w:val="28"/>
        </w:rPr>
        <w:t>(</w:t>
      </w:r>
      <w:r>
        <w:rPr>
          <w:rFonts w:ascii="標楷體" w:hAnsi="標楷體" w:cs="Arial"/>
          <w:sz w:val="28"/>
          <w:szCs w:val="28"/>
        </w:rPr>
        <w:t>僅補助承辦單位為團體者</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交通費：專業人員由服務地點至提供到宅服務之交通費，同一專業人員以每日服務案次之公里數合計，五公里至三十公里補助新臺幣二百元，三十公里至七十公里補助新臺幣四百元，七十公里以上補助新臺幣五百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膳費及住宿費：偏遠地區無法當天往返者所需之膳費及住宿費。</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專家學者出席費：提供到宅服務諮詢、個案研討的專家學者出席費，每人次最高補助新臺幣二千元。依服務個案總人數核定，每年最高補助新臺幣三萬元。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印刷費：印製到宅服務說明手冊及相關表格資料，每年最高補助新臺幣一萬元。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雜支。</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四、早期療育機構新建、購置、修繕、設施設備</w:t>
      </w:r>
    </w:p>
    <w:p>
      <w:pPr>
        <w:pStyle w:val="Normal"/>
        <w:kinsoku w:val="false"/>
        <w:spacing w:lineRule="exact" w:line="480"/>
        <w:ind w:start="420" w:hanging="42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 xml:space="preserve">補助對象： </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財團法人早期療育機構</w:t>
      </w:r>
      <w:r>
        <w:rPr>
          <w:rFonts w:cs="Arial" w:ascii="標楷體" w:hAnsi="標楷體"/>
          <w:sz w:val="28"/>
          <w:szCs w:val="28"/>
        </w:rPr>
        <w:t>(</w:t>
      </w:r>
      <w:r>
        <w:rPr>
          <w:rFonts w:ascii="標楷體" w:hAnsi="標楷體" w:cs="Arial"/>
          <w:sz w:val="28"/>
          <w:szCs w:val="28"/>
        </w:rPr>
        <w:t>含基金會附設之早期療育機構</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政府委託公益法人辦理之早期療育機構。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政府委託公益法人辦理之身心障礙福利機構兼辦早期療育業務者。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兼辦早期療育業務之財團法人身心障礙福利機構。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其用地符合土地使用管制分區規定，並經直轄市、縣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主管機關同意附設早期療育機構之財團法人。</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主管機關准予籌設早期療育機構之財團法人，其用地須申請使用土地變更手續者。</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新</w:t>
      </w:r>
      <w:r>
        <w:rPr>
          <w:rFonts w:cs="Arial" w:ascii="標楷體" w:hAnsi="標楷體"/>
          <w:sz w:val="28"/>
          <w:szCs w:val="28"/>
        </w:rPr>
        <w:t>(</w:t>
      </w:r>
      <w:r>
        <w:rPr>
          <w:rFonts w:ascii="標楷體" w:hAnsi="標楷體" w:cs="Arial"/>
          <w:sz w:val="28"/>
          <w:szCs w:val="28"/>
        </w:rPr>
        <w:t>改、增</w:t>
      </w:r>
      <w:r>
        <w:rPr>
          <w:rFonts w:cs="Arial" w:ascii="標楷體" w:hAnsi="標楷體"/>
          <w:sz w:val="28"/>
          <w:szCs w:val="28"/>
        </w:rPr>
        <w:t>)</w:t>
      </w:r>
      <w:r>
        <w:rPr>
          <w:rFonts w:ascii="標楷體" w:hAnsi="標楷體" w:cs="Arial"/>
          <w:sz w:val="28"/>
          <w:szCs w:val="28"/>
        </w:rPr>
        <w:t>建，以樓地板總面積最高一千平方公尺為原則，未達一千平方公尺者，按實際面積核算。</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申請單位已完成規劃設計、用地取得，並籌足自籌款者得優先補助。</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申請案最高補助百分之七十，但收托人數一百人以下者新建、購置及其內部設施設備最高補助百分之八十。</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 xml:space="preserve">補助項目及基準： </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新</w:t>
      </w:r>
      <w:r>
        <w:rPr>
          <w:rFonts w:cs="Arial" w:ascii="標楷體" w:hAnsi="標楷體"/>
          <w:sz w:val="28"/>
          <w:szCs w:val="28"/>
        </w:rPr>
        <w:t>(</w:t>
      </w:r>
      <w:r>
        <w:rPr>
          <w:rFonts w:ascii="標楷體" w:hAnsi="標楷體" w:cs="Arial"/>
          <w:sz w:val="28"/>
          <w:szCs w:val="28"/>
        </w:rPr>
        <w:t>改、增</w:t>
      </w:r>
      <w:r>
        <w:rPr>
          <w:rFonts w:cs="Arial" w:ascii="標楷體" w:hAnsi="標楷體"/>
          <w:sz w:val="28"/>
          <w:szCs w:val="28"/>
        </w:rPr>
        <w:t>)</w:t>
      </w:r>
      <w:r>
        <w:rPr>
          <w:rFonts w:ascii="標楷體" w:hAnsi="標楷體" w:cs="Arial"/>
          <w:sz w:val="28"/>
          <w:szCs w:val="28"/>
        </w:rPr>
        <w:t>建建築費：限財團法人早期療育機構申請，參照中央政府總預算編製作業手冊所列標準辦理。</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購置房舍費：限財團法人早期療育機構申請，參照中央政府總預算編製作業手冊所列標準辦理，並得申請補助修繕費用。</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修繕費：每平方公尺最高補助新臺幣四千五百元，最高補助一千平方公尺，最多每五年補助一次。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開辦設施設備費：最高補助新臺幣三百萬元，項目為室內外綠化、廚衛</w:t>
      </w:r>
      <w:r>
        <w:rPr>
          <w:rFonts w:cs="Arial" w:ascii="標楷體" w:hAnsi="標楷體"/>
          <w:sz w:val="28"/>
          <w:szCs w:val="28"/>
        </w:rPr>
        <w:t>(</w:t>
      </w:r>
      <w:r>
        <w:rPr>
          <w:rFonts w:ascii="標楷體" w:hAnsi="標楷體" w:cs="Arial"/>
          <w:sz w:val="28"/>
          <w:szCs w:val="28"/>
        </w:rPr>
        <w:t>含餐廳</w:t>
      </w:r>
      <w:r>
        <w:rPr>
          <w:rFonts w:cs="Arial" w:ascii="標楷體" w:hAnsi="標楷體"/>
          <w:sz w:val="28"/>
          <w:szCs w:val="28"/>
        </w:rPr>
        <w:t>)</w:t>
      </w:r>
      <w:r>
        <w:rPr>
          <w:rFonts w:ascii="標楷體" w:hAnsi="標楷體" w:cs="Arial"/>
          <w:sz w:val="28"/>
          <w:szCs w:val="28"/>
        </w:rPr>
        <w:t>設備、諮商輔導設備、育樂設備、感覺統合器具、教材教具、錄影攝影器具、電腦及其軟體費、溝通輔具、心理測驗及輔導設備、辦公設備等設施設備。</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設施設備費：最高補助新臺幣一百萬元，已核准補助相同之設施設備者，最多每五年補助一次，並應依照行政院訂頒財產分類標準所列最低使用年限規定，已達使用年限者，始得再申請補助。</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五、早期療育機構專業人員服務費</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財團法人或公益法人早期療育機構</w:t>
      </w:r>
      <w:r>
        <w:rPr>
          <w:rFonts w:cs="Arial" w:ascii="標楷體" w:hAnsi="標楷體"/>
          <w:sz w:val="28"/>
          <w:szCs w:val="28"/>
        </w:rPr>
        <w:t>(</w:t>
      </w:r>
      <w:r>
        <w:rPr>
          <w:rFonts w:ascii="標楷體" w:hAnsi="標楷體" w:cs="Arial"/>
          <w:sz w:val="28"/>
          <w:szCs w:val="28"/>
        </w:rPr>
        <w:t>含基金會附設之早期療育機構</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政府委託公益法人辦理之早期療育機構。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政府委託公益法人辦理之身心障礙福利機構兼辦早期療育業務者。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兼辦早期療育業務之財團法人身心障礙福利機構。</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專辦早期療育機構者</w:t>
      </w:r>
      <w:r>
        <w:rPr>
          <w:rFonts w:cs="Arial" w:ascii="標楷體" w:hAnsi="標楷體"/>
          <w:sz w:val="28"/>
          <w:szCs w:val="28"/>
        </w:rPr>
        <w:t>(</w:t>
      </w:r>
      <w:r>
        <w:rPr>
          <w:rFonts w:ascii="標楷體" w:hAnsi="標楷體" w:cs="Arial"/>
          <w:sz w:val="28"/>
          <w:szCs w:val="28"/>
        </w:rPr>
        <w:t>前款第一目、第二目</w:t>
      </w:r>
      <w:r>
        <w:rPr>
          <w:rFonts w:cs="Arial" w:ascii="標楷體" w:hAnsi="標楷體"/>
          <w:sz w:val="28"/>
          <w:szCs w:val="28"/>
        </w:rPr>
        <w:t>)</w:t>
      </w:r>
      <w:r>
        <w:rPr>
          <w:rFonts w:ascii="標楷體" w:hAnsi="標楷體" w:cs="Arial"/>
          <w:sz w:val="28"/>
          <w:szCs w:val="28"/>
        </w:rPr>
        <w:t>，依最近月份之實際收托發展遲緩兒童</w:t>
      </w:r>
      <w:r>
        <w:rPr>
          <w:rFonts w:cs="Arial" w:ascii="標楷體" w:hAnsi="標楷體"/>
          <w:sz w:val="28"/>
          <w:szCs w:val="28"/>
        </w:rPr>
        <w:t>(</w:t>
      </w:r>
      <w:r>
        <w:rPr>
          <w:rFonts w:ascii="標楷體" w:hAnsi="標楷體" w:cs="Arial"/>
          <w:sz w:val="28"/>
          <w:szCs w:val="28"/>
        </w:rPr>
        <w:t>含領冊之障礙兒童</w:t>
      </w:r>
      <w:r>
        <w:rPr>
          <w:rFonts w:cs="Arial" w:ascii="標楷體" w:hAnsi="標楷體"/>
          <w:sz w:val="28"/>
          <w:szCs w:val="28"/>
        </w:rPr>
        <w:t>)</w:t>
      </w:r>
      <w:r>
        <w:rPr>
          <w:rFonts w:ascii="標楷體" w:hAnsi="標楷體" w:cs="Arial"/>
          <w:sz w:val="28"/>
          <w:szCs w:val="28"/>
        </w:rPr>
        <w:t>人數計算；申請時應檢附收托兒童名冊</w:t>
      </w:r>
      <w:r>
        <w:rPr>
          <w:rFonts w:cs="Arial" w:ascii="標楷體" w:hAnsi="標楷體"/>
          <w:sz w:val="28"/>
          <w:szCs w:val="28"/>
        </w:rPr>
        <w:t>(</w:t>
      </w:r>
      <w:r>
        <w:rPr>
          <w:rFonts w:ascii="標楷體" w:hAnsi="標楷體" w:cs="Arial"/>
          <w:sz w:val="28"/>
          <w:szCs w:val="28"/>
        </w:rPr>
        <w:t>分日間療育、時段療育二類</w:t>
      </w:r>
      <w:r>
        <w:rPr>
          <w:rFonts w:cs="Arial" w:ascii="標楷體" w:hAnsi="標楷體"/>
          <w:sz w:val="28"/>
          <w:szCs w:val="28"/>
        </w:rPr>
        <w:t>)</w:t>
      </w:r>
      <w:r>
        <w:rPr>
          <w:rFonts w:ascii="標楷體" w:hAnsi="標楷體" w:cs="Arial"/>
          <w:sz w:val="28"/>
          <w:szCs w:val="28"/>
        </w:rPr>
        <w:t>及其證明文件，專業人員資格證明文件等。</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兼辦早期療育業務者</w:t>
      </w:r>
      <w:r>
        <w:rPr>
          <w:rFonts w:cs="Arial" w:ascii="標楷體" w:hAnsi="標楷體"/>
          <w:sz w:val="28"/>
          <w:szCs w:val="28"/>
        </w:rPr>
        <w:t>(</w:t>
      </w:r>
      <w:r>
        <w:rPr>
          <w:rFonts w:ascii="標楷體" w:hAnsi="標楷體" w:cs="Arial"/>
          <w:sz w:val="28"/>
          <w:szCs w:val="28"/>
        </w:rPr>
        <w:t>前款第三目、第四目</w:t>
      </w:r>
      <w:r>
        <w:rPr>
          <w:rFonts w:cs="Arial" w:ascii="標楷體" w:hAnsi="標楷體"/>
          <w:sz w:val="28"/>
          <w:szCs w:val="28"/>
        </w:rPr>
        <w:t>)</w:t>
      </w:r>
      <w:r>
        <w:rPr>
          <w:rFonts w:ascii="標楷體" w:hAnsi="標楷體" w:cs="Arial"/>
          <w:sz w:val="28"/>
          <w:szCs w:val="28"/>
        </w:rPr>
        <w:t>，依最近月份之實際收托發展遲緩兒童</w:t>
      </w:r>
      <w:r>
        <w:rPr>
          <w:rFonts w:cs="Arial" w:ascii="標楷體" w:hAnsi="標楷體"/>
          <w:sz w:val="28"/>
          <w:szCs w:val="28"/>
        </w:rPr>
        <w:t>(</w:t>
      </w:r>
      <w:r>
        <w:rPr>
          <w:rFonts w:ascii="標楷體" w:hAnsi="標楷體" w:cs="Arial"/>
          <w:sz w:val="28"/>
          <w:szCs w:val="28"/>
        </w:rPr>
        <w:t>日間療育不含領冊之障礙兒童</w:t>
      </w:r>
      <w:r>
        <w:rPr>
          <w:rFonts w:cs="Arial" w:ascii="標楷體" w:hAnsi="標楷體"/>
          <w:sz w:val="28"/>
          <w:szCs w:val="28"/>
        </w:rPr>
        <w:t>)</w:t>
      </w:r>
      <w:r>
        <w:rPr>
          <w:rFonts w:ascii="標楷體" w:hAnsi="標楷體" w:cs="Arial"/>
          <w:sz w:val="28"/>
          <w:szCs w:val="28"/>
        </w:rPr>
        <w:t>人數計算；申請時應檢附收托兒童名冊</w:t>
      </w:r>
      <w:r>
        <w:rPr>
          <w:rFonts w:cs="Arial" w:ascii="標楷體" w:hAnsi="標楷體"/>
          <w:sz w:val="28"/>
          <w:szCs w:val="28"/>
        </w:rPr>
        <w:t>(</w:t>
      </w:r>
      <w:r>
        <w:rPr>
          <w:rFonts w:ascii="標楷體" w:hAnsi="標楷體" w:cs="Arial"/>
          <w:sz w:val="28"/>
          <w:szCs w:val="28"/>
        </w:rPr>
        <w:t>分日間療育、時段療育二類</w:t>
      </w:r>
      <w:r>
        <w:rPr>
          <w:rFonts w:cs="Arial" w:ascii="標楷體" w:hAnsi="標楷體"/>
          <w:sz w:val="28"/>
          <w:szCs w:val="28"/>
        </w:rPr>
        <w:t>)</w:t>
      </w:r>
      <w:r>
        <w:rPr>
          <w:rFonts w:ascii="標楷體" w:hAnsi="標楷體" w:cs="Arial"/>
          <w:sz w:val="28"/>
          <w:szCs w:val="28"/>
        </w:rPr>
        <w:t>及其發展遲緩證明文件或身心障礙手冊，專業人員資格證明文件等。</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社會工作人員：須具兒童及少年福利機構專業人員資格及訓練辦法相關規定者。收托發展遲緩兒童十五人以上，五十人以下者，補助社會工作人員一人，每增加收托五十人，得增加補助一人；每人每月最高補助新臺幣一萬五千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早期療育教保人員或早期療育助理教保人員：須具兒童及少年福利機構專業人員資格及訓練辦法相關規定者。</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辦理日間療育者：收托發展遲緩兒童滿五人之機構，補助其早期療育教保人員或早期療育助理教保人員一人，每增加收托五人，得增加補助一人，教保人員每人每月最高補助新臺幣九千元、助理教保人員每人每月最高補助新臺幣五千元。</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辦理時段療育者：每人每日服務不得超過五人，每人每週服務量至少十五人，不得超過二十五人，但專辦早期療育機構者，以服務人次審核，每人每週服務量得不受至少十五人之限制，補助早期療育教保人員或早期療育助理教保人員一人，教保人員每人每月最高補助新臺幣九千元、助理教保人員每人每月最高補助新臺幣五千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機構設立於山地、偏遠、離島、原住民及東部</w:t>
      </w:r>
      <w:r>
        <w:rPr>
          <w:rFonts w:cs="Arial" w:ascii="標楷體" w:hAnsi="標楷體"/>
          <w:sz w:val="28"/>
          <w:szCs w:val="28"/>
        </w:rPr>
        <w:t>(</w:t>
      </w:r>
      <w:r>
        <w:rPr>
          <w:rFonts w:ascii="標楷體" w:hAnsi="標楷體" w:cs="Arial"/>
          <w:sz w:val="28"/>
          <w:szCs w:val="28"/>
        </w:rPr>
        <w:t>臺東縣、花蓮縣</w:t>
      </w:r>
      <w:r>
        <w:rPr>
          <w:rFonts w:cs="Arial" w:ascii="標楷體" w:hAnsi="標楷體"/>
          <w:sz w:val="28"/>
          <w:szCs w:val="28"/>
        </w:rPr>
        <w:t>)</w:t>
      </w:r>
      <w:r>
        <w:rPr>
          <w:rFonts w:ascii="標楷體" w:hAnsi="標楷體" w:cs="Arial"/>
          <w:sz w:val="28"/>
          <w:szCs w:val="28"/>
        </w:rPr>
        <w:t>等地區專業人員服務費每人每月各增加補助新臺幣二千元。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機構設立於宜蘭縣、新竹縣、苗栗縣、彰化縣、南投縣、雲林縣、嘉義縣、屏東縣、基隆市、嘉義市等地區專業人員服務費每人每月各增加補助新臺幣一千元。</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六、保母托育管理及托育費用補助</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補助項目及基準：依據保母托育管理與托育費用補助實施計畫辦理。</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561" w:hanging="561"/>
        <w:jc w:val="both"/>
        <w:rPr>
          <w:rFonts w:ascii="標楷體" w:hAnsi="標楷體" w:cs="Arial"/>
          <w:b/>
          <w:b/>
          <w:sz w:val="28"/>
          <w:szCs w:val="28"/>
        </w:rPr>
      </w:pPr>
      <w:r>
        <w:rPr>
          <w:rFonts w:ascii="標楷體" w:hAnsi="標楷體" w:cs="Arial"/>
          <w:b/>
          <w:sz w:val="28"/>
          <w:szCs w:val="28"/>
        </w:rPr>
        <w:t>七、兒童及少年福利機構</w:t>
      </w:r>
      <w:r>
        <w:rPr>
          <w:rFonts w:cs="Arial" w:ascii="標楷體" w:hAnsi="標楷體"/>
          <w:b/>
          <w:sz w:val="28"/>
          <w:szCs w:val="28"/>
        </w:rPr>
        <w:t>(</w:t>
      </w:r>
      <w:r>
        <w:rPr>
          <w:rFonts w:ascii="標楷體" w:hAnsi="標楷體" w:cs="Arial"/>
          <w:b/>
          <w:sz w:val="28"/>
          <w:szCs w:val="28"/>
        </w:rPr>
        <w:t>托嬰中心及早期療育機構除外</w:t>
      </w:r>
      <w:r>
        <w:rPr>
          <w:rFonts w:cs="Arial" w:ascii="標楷體" w:hAnsi="標楷體"/>
          <w:b/>
          <w:sz w:val="28"/>
          <w:szCs w:val="28"/>
        </w:rPr>
        <w:t>)</w:t>
      </w:r>
      <w:r>
        <w:rPr>
          <w:rFonts w:ascii="標楷體" w:hAnsi="標楷體" w:cs="Arial"/>
          <w:b/>
          <w:sz w:val="28"/>
          <w:szCs w:val="28"/>
        </w:rPr>
        <w:t>新建、修繕及設施設備</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財團法人兒童及少年福利機構。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附設兒童及少年福利機構之財團法人。</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政府委託公益法人辦理之兒童及少年福利機構。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其用地符合土地使用管制分區規定，並經直轄市、縣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主管機關同意附設兒童及少年福利機構之財團法人。</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主管機關准予籌設兒童及少年福利機構之財團法人，其用地須申請使用土地變更手續者。</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機構類別</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安置教養機構：新</w:t>
      </w:r>
      <w:r>
        <w:rPr>
          <w:rFonts w:cs="Arial" w:ascii="標楷體" w:hAnsi="標楷體"/>
          <w:sz w:val="28"/>
          <w:szCs w:val="28"/>
        </w:rPr>
        <w:t>(</w:t>
      </w:r>
      <w:r>
        <w:rPr>
          <w:rFonts w:ascii="標楷體" w:hAnsi="標楷體" w:cs="Arial"/>
          <w:sz w:val="28"/>
          <w:szCs w:val="28"/>
        </w:rPr>
        <w:t>改、增</w:t>
      </w:r>
      <w:r>
        <w:rPr>
          <w:rFonts w:cs="Arial" w:ascii="標楷體" w:hAnsi="標楷體"/>
          <w:sz w:val="28"/>
          <w:szCs w:val="28"/>
        </w:rPr>
        <w:t>)</w:t>
      </w:r>
      <w:r>
        <w:rPr>
          <w:rFonts w:ascii="標楷體" w:hAnsi="標楷體" w:cs="Arial"/>
          <w:sz w:val="28"/>
          <w:szCs w:val="28"/>
        </w:rPr>
        <w:t>建房舍，以樓地板總面積最高一千五百平方公尺為原則，未達一千五百平方公尺者，按實際面積核算。</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非安置教養機構：新</w:t>
      </w:r>
      <w:r>
        <w:rPr>
          <w:rFonts w:cs="Arial" w:ascii="標楷體" w:hAnsi="標楷體"/>
          <w:sz w:val="28"/>
          <w:szCs w:val="28"/>
        </w:rPr>
        <w:t>(</w:t>
      </w:r>
      <w:r>
        <w:rPr>
          <w:rFonts w:ascii="標楷體" w:hAnsi="標楷體" w:cs="Arial"/>
          <w:sz w:val="28"/>
          <w:szCs w:val="28"/>
        </w:rPr>
        <w:t>改、增</w:t>
      </w:r>
      <w:r>
        <w:rPr>
          <w:rFonts w:cs="Arial" w:ascii="標楷體" w:hAnsi="標楷體"/>
          <w:sz w:val="28"/>
          <w:szCs w:val="28"/>
        </w:rPr>
        <w:t>)</w:t>
      </w:r>
      <w:r>
        <w:rPr>
          <w:rFonts w:ascii="標楷體" w:hAnsi="標楷體" w:cs="Arial"/>
          <w:sz w:val="28"/>
          <w:szCs w:val="28"/>
        </w:rPr>
        <w:t>建房舍，以樓地板總面積最高一千平方公尺為原則，未達一千平方公尺者，按實際面積核算。</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申請新建補助，符合下列條件之一，並已完成規劃設計、用地取得，並籌足自籌款者：</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申請單位安置對象為愛滋、司法轉向及其他特殊個案。</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申請單位轄內未設置兒童少年福利機構者。</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申請單位轄內現有兒少安置教養床位數低於床位需求者。</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 xml:space="preserve">) </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新</w:t>
      </w:r>
      <w:r>
        <w:rPr>
          <w:rFonts w:cs="Arial" w:ascii="標楷體" w:hAnsi="標楷體"/>
          <w:sz w:val="28"/>
          <w:szCs w:val="28"/>
        </w:rPr>
        <w:t>(</w:t>
      </w:r>
      <w:r>
        <w:rPr>
          <w:rFonts w:ascii="標楷體" w:hAnsi="標楷體" w:cs="Arial"/>
          <w:sz w:val="28"/>
          <w:szCs w:val="28"/>
        </w:rPr>
        <w:t>改、增</w:t>
      </w:r>
      <w:r>
        <w:rPr>
          <w:rFonts w:cs="Arial" w:ascii="標楷體" w:hAnsi="標楷體"/>
          <w:sz w:val="28"/>
          <w:szCs w:val="28"/>
        </w:rPr>
        <w:t>)</w:t>
      </w:r>
      <w:r>
        <w:rPr>
          <w:rFonts w:ascii="標楷體" w:hAnsi="標楷體" w:cs="Arial"/>
          <w:sz w:val="28"/>
          <w:szCs w:val="28"/>
        </w:rPr>
        <w:t>建建築費：參照中央政府總預算編製作業手冊所列標準辦理。</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修繕費：已興設完竣並營運滿五年者，每平方公尺最高補助新臺幣四千五百元，最多每五年補助一次。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開辦設施設備費：</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安置教養機構每床補助新臺幣十二萬，最高補助六十床。</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非安置教養機構最高補助新臺幣三百萬元。</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項目為住宿設備設施、諮商輔導設施設備、安全設備及育樂設備、室內外綠化、廚衛</w:t>
      </w:r>
      <w:r>
        <w:rPr>
          <w:rFonts w:cs="Arial" w:ascii="標楷體" w:hAnsi="標楷體"/>
          <w:sz w:val="28"/>
          <w:szCs w:val="28"/>
        </w:rPr>
        <w:t>(</w:t>
      </w:r>
      <w:r>
        <w:rPr>
          <w:rFonts w:ascii="標楷體" w:hAnsi="標楷體" w:cs="Arial"/>
          <w:sz w:val="28"/>
          <w:szCs w:val="28"/>
        </w:rPr>
        <w:t>含餐廳</w:t>
      </w:r>
      <w:r>
        <w:rPr>
          <w:rFonts w:cs="Arial" w:ascii="標楷體" w:hAnsi="標楷體"/>
          <w:sz w:val="28"/>
          <w:szCs w:val="28"/>
        </w:rPr>
        <w:t>)</w:t>
      </w:r>
      <w:r>
        <w:rPr>
          <w:rFonts w:ascii="標楷體" w:hAnsi="標楷體" w:cs="Arial"/>
          <w:sz w:val="28"/>
          <w:szCs w:val="28"/>
        </w:rPr>
        <w:t>設備、辦公設備等。</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充實設施設備費：最高補助新臺幣一百萬元，已核准補助相同之設施設備者，最多每五年補助一次，並應依照行政院訂頒財產分類標準所列最低使用年限規定，已達使用年限者始得再申請。</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八、兒童及少年安置教養機構福利服務</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財團法人兒童及少年安置教養機構</w:t>
      </w:r>
      <w:r>
        <w:rPr>
          <w:rFonts w:cs="Arial" w:ascii="標楷體" w:hAnsi="標楷體"/>
          <w:sz w:val="28"/>
          <w:szCs w:val="28"/>
        </w:rPr>
        <w:t>(</w:t>
      </w:r>
      <w:r>
        <w:rPr>
          <w:rFonts w:ascii="標楷體" w:hAnsi="標楷體" w:cs="Arial"/>
          <w:sz w:val="28"/>
          <w:szCs w:val="28"/>
        </w:rPr>
        <w:t>含基金會附設之兒童及少年安置教養機構</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政府委託公益法人辦理之兒童及少年安置教養機構。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承接政府委託辦理</w:t>
      </w:r>
      <w:r>
        <w:rPr>
          <w:rFonts w:cs="Arial" w:ascii="標楷體" w:hAnsi="標楷體"/>
          <w:sz w:val="28"/>
          <w:szCs w:val="28"/>
        </w:rPr>
        <w:t>(</w:t>
      </w:r>
      <w:r>
        <w:rPr>
          <w:rFonts w:ascii="標楷體" w:hAnsi="標楷體" w:cs="Arial"/>
          <w:sz w:val="28"/>
          <w:szCs w:val="28"/>
        </w:rPr>
        <w:t>含公設民營</w:t>
      </w:r>
      <w:r>
        <w:rPr>
          <w:rFonts w:cs="Arial" w:ascii="標楷體" w:hAnsi="標楷體"/>
          <w:sz w:val="28"/>
          <w:szCs w:val="28"/>
        </w:rPr>
        <w:t>)</w:t>
      </w:r>
      <w:r>
        <w:rPr>
          <w:rFonts w:ascii="標楷體" w:hAnsi="標楷體" w:cs="Arial"/>
          <w:sz w:val="28"/>
          <w:szCs w:val="28"/>
        </w:rPr>
        <w:t>跨縣市聯合專責安置兒少性交易個案緊急或短期安置中心之公益法人團體。</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專業人員服務費補助，依最近月份之實際安置人數計算；申請時應檢附安置兒童及少年名冊</w:t>
      </w:r>
      <w:r>
        <w:rPr>
          <w:rFonts w:cs="Arial" w:ascii="標楷體" w:hAnsi="標楷體"/>
          <w:sz w:val="28"/>
          <w:szCs w:val="28"/>
        </w:rPr>
        <w:t>(</w:t>
      </w:r>
      <w:r>
        <w:rPr>
          <w:rFonts w:ascii="標楷體" w:hAnsi="標楷體" w:cs="Arial"/>
          <w:sz w:val="28"/>
          <w:szCs w:val="28"/>
        </w:rPr>
        <w:t>請註明個案類別</w:t>
      </w:r>
      <w:r>
        <w:rPr>
          <w:rFonts w:cs="Arial" w:ascii="標楷體" w:hAnsi="標楷體"/>
          <w:sz w:val="28"/>
          <w:szCs w:val="28"/>
        </w:rPr>
        <w:t>)</w:t>
      </w:r>
      <w:r>
        <w:rPr>
          <w:rFonts w:ascii="標楷體" w:hAnsi="標楷體" w:cs="Arial"/>
          <w:sz w:val="28"/>
          <w:szCs w:val="28"/>
        </w:rPr>
        <w:t>、專業人員資格證明文件等。</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安置疑似</w:t>
      </w:r>
      <w:r>
        <w:rPr>
          <w:rFonts w:cs="Arial" w:ascii="標楷體" w:hAnsi="標楷體"/>
          <w:sz w:val="28"/>
          <w:szCs w:val="28"/>
        </w:rPr>
        <w:t>(</w:t>
      </w:r>
      <w:r>
        <w:rPr>
          <w:rFonts w:ascii="標楷體" w:hAnsi="標楷體" w:cs="Arial"/>
          <w:sz w:val="28"/>
          <w:szCs w:val="28"/>
        </w:rPr>
        <w:t>或確診</w:t>
      </w:r>
      <w:r>
        <w:rPr>
          <w:rFonts w:cs="Arial" w:ascii="標楷體" w:hAnsi="標楷體"/>
          <w:sz w:val="28"/>
          <w:szCs w:val="28"/>
        </w:rPr>
        <w:t>)</w:t>
      </w:r>
      <w:r>
        <w:rPr>
          <w:rFonts w:ascii="標楷體" w:hAnsi="標楷體" w:cs="Arial"/>
          <w:sz w:val="28"/>
          <w:szCs w:val="28"/>
        </w:rPr>
        <w:t>愛滋及未領身心障礙手冊之特殊兒童少年之機構，需至少提供三個安置床位。</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經專案核准辦理緊急或短期安置涉兒少性交易事件個案之專責性機構或團體，得比照第三款第一目第二款人力標準，惟其補助經費上限，得視實際需求放寬之。</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 xml:space="preserve">) </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兒童及少年安置教養機構專業人員服務費：</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安置一般保護性個案部分</w:t>
      </w:r>
      <w:r>
        <w:rPr>
          <w:rFonts w:cs="Arial" w:ascii="標楷體" w:hAnsi="標楷體"/>
          <w:sz w:val="28"/>
          <w:szCs w:val="28"/>
        </w:rPr>
        <w:t>(</w:t>
      </w:r>
      <w:r>
        <w:rPr>
          <w:rFonts w:ascii="標楷體" w:hAnsi="標楷體" w:cs="Arial"/>
          <w:sz w:val="28"/>
          <w:szCs w:val="28"/>
        </w:rPr>
        <w:t>安置「兒童及少年福利機構設置標準」第二條第三款第二目、第六目及第七目之兒童少年</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A.</w:t>
      </w:r>
      <w:r>
        <w:rPr>
          <w:rFonts w:ascii="標楷體" w:hAnsi="標楷體" w:cs="Arial"/>
          <w:sz w:val="28"/>
          <w:szCs w:val="28"/>
        </w:rPr>
        <w:t>社會工作人員：安置二十人以上三十人以下者，補助社會工作人員一人，每增加安置三十人，得增加補助一人；每人每月最高補助新臺幣一萬元。</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B.</w:t>
      </w:r>
      <w:r>
        <w:rPr>
          <w:rFonts w:ascii="標楷體" w:hAnsi="標楷體" w:cs="Arial"/>
          <w:sz w:val="28"/>
          <w:szCs w:val="28"/>
        </w:rPr>
        <w:t>保育人員、助理保育人員或保母、生活輔導人員或助理生活輔導人員：安置滿八人者補助保育人員</w:t>
      </w:r>
      <w:r>
        <w:rPr>
          <w:rFonts w:cs="Arial" w:ascii="標楷體" w:hAnsi="標楷體"/>
          <w:sz w:val="28"/>
          <w:szCs w:val="28"/>
        </w:rPr>
        <w:t>(</w:t>
      </w:r>
      <w:r>
        <w:rPr>
          <w:rFonts w:ascii="標楷體" w:hAnsi="標楷體" w:cs="Arial"/>
          <w:sz w:val="28"/>
          <w:szCs w:val="28"/>
        </w:rPr>
        <w:t>或生活輔導人員</w:t>
      </w:r>
      <w:r>
        <w:rPr>
          <w:rFonts w:cs="Arial" w:ascii="標楷體" w:hAnsi="標楷體"/>
          <w:sz w:val="28"/>
          <w:szCs w:val="28"/>
        </w:rPr>
        <w:t>)</w:t>
      </w:r>
      <w:r>
        <w:rPr>
          <w:rFonts w:ascii="標楷體" w:hAnsi="標楷體" w:cs="Arial"/>
          <w:sz w:val="28"/>
          <w:szCs w:val="28"/>
        </w:rPr>
        <w:t>一人</w:t>
      </w:r>
      <w:r>
        <w:rPr>
          <w:rFonts w:cs="Arial" w:ascii="標楷體" w:hAnsi="標楷體"/>
          <w:sz w:val="28"/>
          <w:szCs w:val="28"/>
        </w:rPr>
        <w:t>(</w:t>
      </w:r>
      <w:r>
        <w:rPr>
          <w:rFonts w:ascii="標楷體" w:hAnsi="標楷體" w:cs="Arial"/>
          <w:sz w:val="28"/>
          <w:szCs w:val="28"/>
        </w:rPr>
        <w:t>未滿八人以八人計</w:t>
      </w:r>
      <w:r>
        <w:rPr>
          <w:rFonts w:cs="Arial" w:ascii="標楷體" w:hAnsi="標楷體"/>
          <w:sz w:val="28"/>
          <w:szCs w:val="28"/>
        </w:rPr>
        <w:t>)</w:t>
      </w:r>
      <w:r>
        <w:rPr>
          <w:rFonts w:ascii="標楷體" w:hAnsi="標楷體" w:cs="Arial"/>
          <w:sz w:val="28"/>
          <w:szCs w:val="28"/>
        </w:rPr>
        <w:t>，每增加安置八人，得增加補助一人，保育人員</w:t>
      </w:r>
      <w:r>
        <w:rPr>
          <w:rFonts w:cs="Arial" w:ascii="標楷體" w:hAnsi="標楷體"/>
          <w:sz w:val="28"/>
          <w:szCs w:val="28"/>
        </w:rPr>
        <w:t>(</w:t>
      </w:r>
      <w:r>
        <w:rPr>
          <w:rFonts w:ascii="標楷體" w:hAnsi="標楷體" w:cs="Arial"/>
          <w:sz w:val="28"/>
          <w:szCs w:val="28"/>
        </w:rPr>
        <w:t>或生活輔導人員</w:t>
      </w:r>
      <w:r>
        <w:rPr>
          <w:rFonts w:cs="Arial" w:ascii="標楷體" w:hAnsi="標楷體"/>
          <w:sz w:val="28"/>
          <w:szCs w:val="28"/>
        </w:rPr>
        <w:t>)</w:t>
      </w:r>
      <w:r>
        <w:rPr>
          <w:rFonts w:ascii="標楷體" w:hAnsi="標楷體" w:cs="Arial"/>
          <w:sz w:val="28"/>
          <w:szCs w:val="28"/>
        </w:rPr>
        <w:t>每人每月最高補助新臺幣八千元、助理保育人員</w:t>
      </w:r>
      <w:r>
        <w:rPr>
          <w:rFonts w:cs="Arial" w:ascii="標楷體" w:hAnsi="標楷體"/>
          <w:sz w:val="28"/>
          <w:szCs w:val="28"/>
        </w:rPr>
        <w:t>(</w:t>
      </w:r>
      <w:r>
        <w:rPr>
          <w:rFonts w:ascii="標楷體" w:hAnsi="標楷體" w:cs="Arial"/>
          <w:sz w:val="28"/>
          <w:szCs w:val="28"/>
        </w:rPr>
        <w:t>或保母、助理生活輔導人員</w:t>
      </w:r>
      <w:r>
        <w:rPr>
          <w:rFonts w:cs="Arial" w:ascii="標楷體" w:hAnsi="標楷體"/>
          <w:sz w:val="28"/>
          <w:szCs w:val="28"/>
        </w:rPr>
        <w:t>)</w:t>
      </w:r>
      <w:r>
        <w:rPr>
          <w:rFonts w:ascii="標楷體" w:hAnsi="標楷體" w:cs="Arial"/>
          <w:sz w:val="28"/>
          <w:szCs w:val="28"/>
        </w:rPr>
        <w:t>每人每月最高補助新臺幣五千元。</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C.</w:t>
      </w:r>
      <w:r>
        <w:rPr>
          <w:rFonts w:ascii="標楷體" w:hAnsi="標楷體" w:cs="Arial"/>
          <w:sz w:val="28"/>
          <w:szCs w:val="28"/>
        </w:rPr>
        <w:t>心理輔導人員：安置三十人以上四十人以下者，補助心理輔導人員一人，每增加安置四十人，得增加補助一人；每人每月最高補助新臺幣一萬元。</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安置特殊性保護個案</w:t>
      </w:r>
      <w:r>
        <w:rPr>
          <w:rFonts w:cs="Arial" w:ascii="標楷體" w:hAnsi="標楷體"/>
          <w:sz w:val="28"/>
          <w:szCs w:val="28"/>
        </w:rPr>
        <w:t>(</w:t>
      </w:r>
      <w:r>
        <w:rPr>
          <w:rFonts w:ascii="標楷體" w:hAnsi="標楷體" w:cs="Arial"/>
          <w:sz w:val="28"/>
          <w:szCs w:val="28"/>
        </w:rPr>
        <w:t>安置「兒童及少年福利機構設置標準」第二條第三款第一目、第三目至第五目之兒童少年</w:t>
      </w:r>
      <w:r>
        <w:rPr>
          <w:rFonts w:cs="Arial" w:ascii="標楷體" w:hAnsi="標楷體"/>
          <w:sz w:val="28"/>
          <w:szCs w:val="28"/>
        </w:rPr>
        <w:t>)</w:t>
      </w:r>
      <w:r>
        <w:rPr>
          <w:rFonts w:ascii="標楷體" w:hAnsi="標楷體" w:cs="Arial"/>
          <w:sz w:val="28"/>
          <w:szCs w:val="28"/>
        </w:rPr>
        <w:t>、法院裁定安置輔導及行為偏差兒童少年、兒少性交易個案部分：</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A.</w:t>
      </w:r>
      <w:r>
        <w:rPr>
          <w:rFonts w:ascii="標楷體" w:hAnsi="標楷體" w:cs="Arial"/>
          <w:sz w:val="28"/>
          <w:szCs w:val="28"/>
        </w:rPr>
        <w:t>社會工作人員：安置十人以上十五人以下者，補助社會工作人員一人，每增加安置十五人，得增加補助一人；每人每月最高補助新臺幣一萬五千元。如機構安置輔導之對象有性侵害加害人、未婚懷孕少女或從事性交易之少男者，安置五人以上十人以下者，補助社會工作人員一人，每增加安置十人，得增加補助一人。</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B.</w:t>
      </w:r>
      <w:r>
        <w:rPr>
          <w:rFonts w:ascii="標楷體" w:hAnsi="標楷體" w:cs="Arial"/>
          <w:sz w:val="28"/>
          <w:szCs w:val="28"/>
        </w:rPr>
        <w:t>保育人員或助理保育人員或保母、生活輔導人員或助理生活輔導人員：安置滿六人者補助保育人員</w:t>
      </w:r>
      <w:r>
        <w:rPr>
          <w:rFonts w:cs="Arial" w:ascii="標楷體" w:hAnsi="標楷體"/>
          <w:sz w:val="28"/>
          <w:szCs w:val="28"/>
        </w:rPr>
        <w:t>(</w:t>
      </w:r>
      <w:r>
        <w:rPr>
          <w:rFonts w:ascii="標楷體" w:hAnsi="標楷體" w:cs="Arial"/>
          <w:sz w:val="28"/>
          <w:szCs w:val="28"/>
        </w:rPr>
        <w:t>或生活輔導人員</w:t>
      </w:r>
      <w:r>
        <w:rPr>
          <w:rFonts w:cs="Arial" w:ascii="標楷體" w:hAnsi="標楷體"/>
          <w:sz w:val="28"/>
          <w:szCs w:val="28"/>
        </w:rPr>
        <w:t>)</w:t>
      </w:r>
      <w:r>
        <w:rPr>
          <w:rFonts w:ascii="標楷體" w:hAnsi="標楷體" w:cs="Arial"/>
          <w:sz w:val="28"/>
          <w:szCs w:val="28"/>
        </w:rPr>
        <w:t>一人</w:t>
      </w:r>
      <w:r>
        <w:rPr>
          <w:rFonts w:cs="Arial" w:ascii="標楷體" w:hAnsi="標楷體"/>
          <w:sz w:val="28"/>
          <w:szCs w:val="28"/>
        </w:rPr>
        <w:t>(</w:t>
      </w:r>
      <w:r>
        <w:rPr>
          <w:rFonts w:ascii="標楷體" w:hAnsi="標楷體" w:cs="Arial"/>
          <w:sz w:val="28"/>
          <w:szCs w:val="28"/>
        </w:rPr>
        <w:t>未滿六人以六人計</w:t>
      </w:r>
      <w:r>
        <w:rPr>
          <w:rFonts w:cs="Arial" w:ascii="標楷體" w:hAnsi="標楷體"/>
          <w:sz w:val="28"/>
          <w:szCs w:val="28"/>
        </w:rPr>
        <w:t>)</w:t>
      </w:r>
      <w:r>
        <w:rPr>
          <w:rFonts w:ascii="標楷體" w:hAnsi="標楷體" w:cs="Arial"/>
          <w:sz w:val="28"/>
          <w:szCs w:val="28"/>
        </w:rPr>
        <w:t>，每增加安置六人，得增加補助一人，保育人員</w:t>
      </w:r>
      <w:r>
        <w:rPr>
          <w:rFonts w:cs="Arial" w:ascii="標楷體" w:hAnsi="標楷體"/>
          <w:sz w:val="28"/>
          <w:szCs w:val="28"/>
        </w:rPr>
        <w:t>(</w:t>
      </w:r>
      <w:r>
        <w:rPr>
          <w:rFonts w:ascii="標楷體" w:hAnsi="標楷體" w:cs="Arial"/>
          <w:sz w:val="28"/>
          <w:szCs w:val="28"/>
        </w:rPr>
        <w:t>或生活輔導人員</w:t>
      </w:r>
      <w:r>
        <w:rPr>
          <w:rFonts w:cs="Arial" w:ascii="標楷體" w:hAnsi="標楷體"/>
          <w:sz w:val="28"/>
          <w:szCs w:val="28"/>
        </w:rPr>
        <w:t>)</w:t>
      </w:r>
      <w:r>
        <w:rPr>
          <w:rFonts w:ascii="標楷體" w:hAnsi="標楷體" w:cs="Arial"/>
          <w:sz w:val="28"/>
          <w:szCs w:val="28"/>
        </w:rPr>
        <w:t>每人每月最高補助新臺幣九千元、助理保育人員</w:t>
      </w:r>
      <w:r>
        <w:rPr>
          <w:rFonts w:cs="Arial" w:ascii="標楷體" w:hAnsi="標楷體"/>
          <w:sz w:val="28"/>
          <w:szCs w:val="28"/>
        </w:rPr>
        <w:t>(</w:t>
      </w:r>
      <w:r>
        <w:rPr>
          <w:rFonts w:ascii="標楷體" w:hAnsi="標楷體" w:cs="Arial"/>
          <w:sz w:val="28"/>
          <w:szCs w:val="28"/>
        </w:rPr>
        <w:t>或保母、助理生活輔導人員</w:t>
      </w:r>
      <w:r>
        <w:rPr>
          <w:rFonts w:cs="Arial" w:ascii="標楷體" w:hAnsi="標楷體"/>
          <w:sz w:val="28"/>
          <w:szCs w:val="28"/>
        </w:rPr>
        <w:t>)</w:t>
      </w:r>
      <w:r>
        <w:rPr>
          <w:rFonts w:ascii="標楷體" w:hAnsi="標楷體" w:cs="Arial"/>
          <w:sz w:val="28"/>
          <w:szCs w:val="28"/>
        </w:rPr>
        <w:t>每人每月最高補助新臺幣五千元。如機構安置輔導之對象有性侵害加害人、未婚懷孕少女或從事性交易之少男者，得酌增補助一名生活輔導員人員或助理生活輔導人員。</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C.</w:t>
      </w:r>
      <w:r>
        <w:rPr>
          <w:rFonts w:ascii="標楷體" w:hAnsi="標楷體" w:cs="Arial"/>
          <w:sz w:val="28"/>
          <w:szCs w:val="28"/>
        </w:rPr>
        <w:t>心理輔導人員：安置三十人以上四十人以下者，補助心理輔導人員一人，每增加安置四十人，得增加補助一人；每人每月最高補助新臺幣一萬五千元。</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安置疑似</w:t>
      </w:r>
      <w:r>
        <w:rPr>
          <w:rFonts w:cs="Arial" w:ascii="標楷體" w:hAnsi="標楷體"/>
          <w:sz w:val="28"/>
          <w:szCs w:val="28"/>
        </w:rPr>
        <w:t>(</w:t>
      </w:r>
      <w:r>
        <w:rPr>
          <w:rFonts w:ascii="標楷體" w:hAnsi="標楷體" w:cs="Arial"/>
          <w:sz w:val="28"/>
          <w:szCs w:val="28"/>
        </w:rPr>
        <w:t>或確診</w:t>
      </w:r>
      <w:r>
        <w:rPr>
          <w:rFonts w:cs="Arial" w:ascii="標楷體" w:hAnsi="標楷體"/>
          <w:sz w:val="28"/>
          <w:szCs w:val="28"/>
        </w:rPr>
        <w:t>)</w:t>
      </w:r>
      <w:r>
        <w:rPr>
          <w:rFonts w:ascii="標楷體" w:hAnsi="標楷體" w:cs="Arial"/>
          <w:sz w:val="28"/>
          <w:szCs w:val="28"/>
        </w:rPr>
        <w:t>愛滋及未領身心障礙手冊之特殊兒童少年部分：</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A.</w:t>
      </w:r>
      <w:r>
        <w:rPr>
          <w:rFonts w:ascii="標楷體" w:hAnsi="標楷體" w:cs="Arial"/>
          <w:sz w:val="28"/>
          <w:szCs w:val="28"/>
        </w:rPr>
        <w:t>社會工作人員：安置五人以上十人以下者，補助社會工作人員一人，每增加安置十人，得增加補助一人；每人每月最高補助新臺幣一萬五千元。</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B.</w:t>
      </w:r>
      <w:r>
        <w:rPr>
          <w:rFonts w:ascii="標楷體" w:hAnsi="標楷體" w:cs="Arial"/>
          <w:sz w:val="28"/>
          <w:szCs w:val="28"/>
        </w:rPr>
        <w:t>護理人員：每機構補助一人，每月最高補助新臺幣一萬九千元。</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C.</w:t>
      </w:r>
      <w:r>
        <w:rPr>
          <w:rFonts w:ascii="標楷體" w:hAnsi="標楷體" w:cs="Arial"/>
          <w:sz w:val="28"/>
          <w:szCs w:val="28"/>
        </w:rPr>
        <w:t>保育人員、助理保育人員或保母、生活輔導人員或助理生活輔導人員：</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(A)</w:t>
      </w:r>
      <w:r>
        <w:rPr>
          <w:rFonts w:ascii="標楷體" w:hAnsi="標楷體" w:cs="Arial"/>
          <w:sz w:val="28"/>
          <w:szCs w:val="28"/>
        </w:rPr>
        <w:t>安置疑似</w:t>
      </w:r>
      <w:r>
        <w:rPr>
          <w:rFonts w:cs="Arial" w:ascii="標楷體" w:hAnsi="標楷體"/>
          <w:sz w:val="28"/>
          <w:szCs w:val="28"/>
        </w:rPr>
        <w:t>(</w:t>
      </w:r>
      <w:r>
        <w:rPr>
          <w:rFonts w:ascii="標楷體" w:hAnsi="標楷體" w:cs="Arial"/>
          <w:sz w:val="28"/>
          <w:szCs w:val="28"/>
        </w:rPr>
        <w:t>或確診</w:t>
      </w:r>
      <w:r>
        <w:rPr>
          <w:rFonts w:cs="Arial" w:ascii="標楷體" w:hAnsi="標楷體"/>
          <w:sz w:val="28"/>
          <w:szCs w:val="28"/>
        </w:rPr>
        <w:t>)</w:t>
      </w:r>
      <w:r>
        <w:rPr>
          <w:rFonts w:ascii="標楷體" w:hAnsi="標楷體" w:cs="Arial"/>
          <w:sz w:val="28"/>
          <w:szCs w:val="28"/>
        </w:rPr>
        <w:t>愛滋兒童少年部分：安置滿三人者補助一人</w:t>
      </w:r>
      <w:r>
        <w:rPr>
          <w:rFonts w:cs="Arial" w:ascii="標楷體" w:hAnsi="標楷體"/>
          <w:sz w:val="28"/>
          <w:szCs w:val="28"/>
        </w:rPr>
        <w:t>(</w:t>
      </w:r>
      <w:r>
        <w:rPr>
          <w:rFonts w:ascii="標楷體" w:hAnsi="標楷體" w:cs="Arial"/>
          <w:sz w:val="28"/>
          <w:szCs w:val="28"/>
        </w:rPr>
        <w:t>未滿三人以三人計</w:t>
      </w:r>
      <w:r>
        <w:rPr>
          <w:rFonts w:cs="Arial" w:ascii="標楷體" w:hAnsi="標楷體"/>
          <w:sz w:val="28"/>
          <w:szCs w:val="28"/>
        </w:rPr>
        <w:t>)</w:t>
      </w:r>
      <w:r>
        <w:rPr>
          <w:rFonts w:ascii="標楷體" w:hAnsi="標楷體" w:cs="Arial"/>
          <w:sz w:val="28"/>
          <w:szCs w:val="28"/>
        </w:rPr>
        <w:t>，每增加安置三人，得增加補助一人，保育人員</w:t>
      </w:r>
      <w:r>
        <w:rPr>
          <w:rFonts w:cs="Arial" w:ascii="標楷體" w:hAnsi="標楷體"/>
          <w:sz w:val="28"/>
          <w:szCs w:val="28"/>
        </w:rPr>
        <w:t>(</w:t>
      </w:r>
      <w:r>
        <w:rPr>
          <w:rFonts w:ascii="標楷體" w:hAnsi="標楷體" w:cs="Arial"/>
          <w:sz w:val="28"/>
          <w:szCs w:val="28"/>
        </w:rPr>
        <w:t>或生活輔導人員</w:t>
      </w:r>
      <w:r>
        <w:rPr>
          <w:rFonts w:cs="Arial" w:ascii="標楷體" w:hAnsi="標楷體"/>
          <w:sz w:val="28"/>
          <w:szCs w:val="28"/>
        </w:rPr>
        <w:t>)</w:t>
      </w:r>
      <w:r>
        <w:rPr>
          <w:rFonts w:ascii="標楷體" w:hAnsi="標楷體" w:cs="Arial"/>
          <w:sz w:val="28"/>
          <w:szCs w:val="28"/>
        </w:rPr>
        <w:t>每人每月最高補助新臺幣一萬九千元、助理保育人員</w:t>
      </w:r>
      <w:r>
        <w:rPr>
          <w:rFonts w:cs="Arial" w:ascii="標楷體" w:hAnsi="標楷體"/>
          <w:sz w:val="28"/>
          <w:szCs w:val="28"/>
        </w:rPr>
        <w:t>(</w:t>
      </w:r>
      <w:r>
        <w:rPr>
          <w:rFonts w:ascii="標楷體" w:hAnsi="標楷體" w:cs="Arial"/>
          <w:sz w:val="28"/>
          <w:szCs w:val="28"/>
        </w:rPr>
        <w:t>或保母、助理生活輔導人員</w:t>
      </w:r>
      <w:r>
        <w:rPr>
          <w:rFonts w:cs="Arial" w:ascii="標楷體" w:hAnsi="標楷體"/>
          <w:sz w:val="28"/>
          <w:szCs w:val="28"/>
        </w:rPr>
        <w:t xml:space="preserve">) </w:t>
      </w:r>
      <w:r>
        <w:rPr>
          <w:rFonts w:ascii="標楷體" w:hAnsi="標楷體" w:cs="Arial"/>
          <w:sz w:val="28"/>
          <w:szCs w:val="28"/>
        </w:rPr>
        <w:t>每人每月最高補助新臺幣一萬三千元。</w:t>
      </w:r>
    </w:p>
    <w:p>
      <w:pPr>
        <w:pStyle w:val="Normal"/>
        <w:kinsoku w:val="false"/>
        <w:spacing w:lineRule="exact" w:line="480"/>
        <w:ind w:start="1000" w:hanging="280"/>
        <w:jc w:val="both"/>
        <w:rPr>
          <w:rFonts w:ascii="標楷體" w:hAnsi="標楷體" w:cs="Arial"/>
          <w:sz w:val="28"/>
          <w:szCs w:val="28"/>
        </w:rPr>
      </w:pPr>
      <w:r>
        <w:rPr>
          <w:rFonts w:cs="Arial" w:ascii="標楷體" w:hAnsi="標楷體"/>
          <w:sz w:val="28"/>
          <w:szCs w:val="28"/>
        </w:rPr>
        <w:t>(B)</w:t>
      </w:r>
      <w:r>
        <w:rPr>
          <w:rFonts w:ascii="標楷體" w:hAnsi="標楷體" w:cs="Arial"/>
          <w:sz w:val="28"/>
          <w:szCs w:val="28"/>
        </w:rPr>
        <w:t>安置未領身心障礙手冊之特殊兒童少年部分：安置滿三人者補助一人</w:t>
      </w:r>
      <w:r>
        <w:rPr>
          <w:rFonts w:cs="Arial" w:ascii="標楷體" w:hAnsi="標楷體"/>
          <w:sz w:val="28"/>
          <w:szCs w:val="28"/>
        </w:rPr>
        <w:t>(</w:t>
      </w:r>
      <w:r>
        <w:rPr>
          <w:rFonts w:ascii="標楷體" w:hAnsi="標楷體" w:cs="Arial"/>
          <w:sz w:val="28"/>
          <w:szCs w:val="28"/>
        </w:rPr>
        <w:t>未滿三人以三人計</w:t>
      </w:r>
      <w:r>
        <w:rPr>
          <w:rFonts w:cs="Arial" w:ascii="標楷體" w:hAnsi="標楷體"/>
          <w:sz w:val="28"/>
          <w:szCs w:val="28"/>
        </w:rPr>
        <w:t>)</w:t>
      </w:r>
      <w:r>
        <w:rPr>
          <w:rFonts w:ascii="標楷體" w:hAnsi="標楷體" w:cs="Arial"/>
          <w:sz w:val="28"/>
          <w:szCs w:val="28"/>
        </w:rPr>
        <w:t>，每增加安置三人，得增加補助一人，保育人員</w:t>
      </w:r>
      <w:r>
        <w:rPr>
          <w:rFonts w:cs="Arial" w:ascii="標楷體" w:hAnsi="標楷體"/>
          <w:sz w:val="28"/>
          <w:szCs w:val="28"/>
        </w:rPr>
        <w:t>(</w:t>
      </w:r>
      <w:r>
        <w:rPr>
          <w:rFonts w:ascii="標楷體" w:hAnsi="標楷體" w:cs="Arial"/>
          <w:sz w:val="28"/>
          <w:szCs w:val="28"/>
        </w:rPr>
        <w:t>或生活輔導人員</w:t>
      </w:r>
      <w:r>
        <w:rPr>
          <w:rFonts w:cs="Arial" w:ascii="標楷體" w:hAnsi="標楷體"/>
          <w:sz w:val="28"/>
          <w:szCs w:val="28"/>
        </w:rPr>
        <w:t>)</w:t>
      </w:r>
      <w:r>
        <w:rPr>
          <w:rFonts w:ascii="標楷體" w:hAnsi="標楷體" w:cs="Arial"/>
          <w:sz w:val="28"/>
          <w:szCs w:val="28"/>
        </w:rPr>
        <w:t>每人每月最高補助新臺幣一萬五千元、助理保育人員</w:t>
      </w:r>
      <w:r>
        <w:rPr>
          <w:rFonts w:cs="Arial" w:ascii="標楷體" w:hAnsi="標楷體"/>
          <w:sz w:val="28"/>
          <w:szCs w:val="28"/>
        </w:rPr>
        <w:t>(</w:t>
      </w:r>
      <w:r>
        <w:rPr>
          <w:rFonts w:ascii="標楷體" w:hAnsi="標楷體" w:cs="Arial"/>
          <w:sz w:val="28"/>
          <w:szCs w:val="28"/>
        </w:rPr>
        <w:t>或保母、助理生活輔導人員</w:t>
      </w:r>
      <w:r>
        <w:rPr>
          <w:rFonts w:cs="Arial" w:ascii="標楷體" w:hAnsi="標楷體"/>
          <w:sz w:val="28"/>
          <w:szCs w:val="28"/>
        </w:rPr>
        <w:t>)</w:t>
      </w:r>
      <w:r>
        <w:rPr>
          <w:rFonts w:ascii="標楷體" w:hAnsi="標楷體" w:cs="Arial"/>
          <w:sz w:val="28"/>
          <w:szCs w:val="28"/>
        </w:rPr>
        <w:t>每人每月最高補助新臺幣九千元。</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機構設立於山地、偏遠、離島、原住民及東部</w:t>
      </w:r>
      <w:r>
        <w:rPr>
          <w:rFonts w:cs="Arial" w:ascii="標楷體" w:hAnsi="標楷體"/>
          <w:sz w:val="28"/>
          <w:szCs w:val="28"/>
        </w:rPr>
        <w:t>(</w:t>
      </w:r>
      <w:r>
        <w:rPr>
          <w:rFonts w:ascii="標楷體" w:hAnsi="標楷體" w:cs="Arial"/>
          <w:sz w:val="28"/>
          <w:szCs w:val="28"/>
        </w:rPr>
        <w:t>臺東縣、花蓮縣</w:t>
      </w:r>
      <w:r>
        <w:rPr>
          <w:rFonts w:cs="Arial" w:ascii="標楷體" w:hAnsi="標楷體"/>
          <w:sz w:val="28"/>
          <w:szCs w:val="28"/>
        </w:rPr>
        <w:t>)</w:t>
      </w:r>
      <w:r>
        <w:rPr>
          <w:rFonts w:ascii="標楷體" w:hAnsi="標楷體" w:cs="Arial"/>
          <w:sz w:val="28"/>
          <w:szCs w:val="28"/>
        </w:rPr>
        <w:t>等地區專業人員服務費每人每月各增加補助新臺幣二千元。</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(5)</w:t>
      </w:r>
      <w:r>
        <w:rPr>
          <w:rFonts w:ascii="標楷體" w:hAnsi="標楷體" w:cs="Arial"/>
          <w:sz w:val="28"/>
          <w:szCs w:val="28"/>
        </w:rPr>
        <w:t>機構設立於宜蘭縣、新竹縣、苗栗縣、彰化縣、南投縣、雲林縣、嘉義縣、屏東縣、基隆市、嘉義市等地區專業人員服務費每人每月各增加補助新臺幣一千元。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安置兒童及少年綜合性活動：最高補助新臺幣十萬元，項目為講師鐘點費、講師交通費、講師住宿費、場地費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、器材租金、材料費、交通費、住宿費</w:t>
      </w:r>
      <w:r>
        <w:rPr>
          <w:rFonts w:cs="Arial" w:ascii="標楷體" w:hAnsi="標楷體"/>
          <w:sz w:val="28"/>
          <w:szCs w:val="28"/>
        </w:rPr>
        <w:t>(</w:t>
      </w:r>
      <w:r>
        <w:rPr>
          <w:rFonts w:ascii="標楷體" w:hAnsi="標楷體" w:cs="Arial"/>
          <w:sz w:val="28"/>
          <w:szCs w:val="28"/>
        </w:rPr>
        <w:t>最多三天二夜</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561" w:hanging="561"/>
        <w:jc w:val="both"/>
        <w:rPr>
          <w:rFonts w:ascii="標楷體" w:hAnsi="標楷體" w:cs="Arial"/>
          <w:b/>
          <w:b/>
          <w:sz w:val="28"/>
          <w:szCs w:val="28"/>
        </w:rPr>
      </w:pPr>
      <w:r>
        <w:rPr>
          <w:rFonts w:ascii="標楷體" w:hAnsi="標楷體" w:cs="Arial"/>
          <w:b/>
          <w:sz w:val="28"/>
          <w:szCs w:val="28"/>
        </w:rPr>
        <w:t>九、弱勢家庭</w:t>
      </w:r>
      <w:r>
        <w:rPr>
          <w:rFonts w:cs="Arial" w:ascii="標楷體" w:hAnsi="標楷體"/>
          <w:b/>
          <w:sz w:val="28"/>
          <w:szCs w:val="28"/>
        </w:rPr>
        <w:t>(</w:t>
      </w:r>
      <w:r>
        <w:rPr>
          <w:rFonts w:ascii="標楷體" w:hAnsi="標楷體" w:cs="Arial"/>
          <w:b/>
          <w:sz w:val="28"/>
          <w:szCs w:val="28"/>
        </w:rPr>
        <w:t>隔代、單親、原住民、外籍配偶及接受經濟扶助等</w:t>
      </w:r>
      <w:r>
        <w:rPr>
          <w:rFonts w:cs="Arial" w:ascii="標楷體" w:hAnsi="標楷體"/>
          <w:b/>
          <w:sz w:val="28"/>
          <w:szCs w:val="28"/>
        </w:rPr>
        <w:t>)</w:t>
      </w:r>
      <w:r>
        <w:rPr>
          <w:rFonts w:ascii="標楷體" w:hAnsi="標楷體" w:cs="Arial"/>
          <w:b/>
          <w:sz w:val="28"/>
          <w:szCs w:val="28"/>
        </w:rPr>
        <w:t>兒童及少年社區照顧服務</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補助對象為經直轄市、縣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政府層轉之下列單位：</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財團法人私立社會福利機構。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財團法人社會福利慈善事業基金會。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社團法人。</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財團法人其捐助章程明定辦理社會福利者。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政府規劃承辦之大專校院、機構、團體或社會工作師公會。</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 xml:space="preserve">補助原則： </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經新北市、臺北市、臺中市、臺南市、高雄市層轉之單位，直轄市應配合支應百分之二十經費；經桃園縣、新竹市層轉之單位，縣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應配合支應百分之十經費，並於核轉申請案時載明於公文中或檢附相關證明文件。</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主管機關應檢附當地相關資源計畫、調查報告或問卷統計等佐證資料。</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申請課後及臨托照顧補助之單位，限提供免費服務者，且須切結其照顧服務人員符合</w:t>
      </w:r>
      <w:r>
        <w:rPr>
          <w:rFonts w:cs="Arial" w:ascii="標楷體" w:hAnsi="標楷體"/>
          <w:sz w:val="28"/>
          <w:szCs w:val="28"/>
        </w:rPr>
        <w:t>(</w:t>
      </w:r>
      <w:r>
        <w:rPr>
          <w:rFonts w:ascii="標楷體" w:hAnsi="標楷體" w:cs="Arial"/>
          <w:sz w:val="28"/>
          <w:szCs w:val="28"/>
        </w:rPr>
        <w:t>含志願服務人員</w:t>
      </w:r>
      <w:r>
        <w:rPr>
          <w:rFonts w:cs="Arial" w:ascii="標楷體" w:hAnsi="標楷體"/>
          <w:sz w:val="28"/>
          <w:szCs w:val="28"/>
        </w:rPr>
        <w:t>)</w:t>
      </w:r>
      <w:r>
        <w:rPr>
          <w:rFonts w:ascii="標楷體" w:hAnsi="標楷體" w:cs="Arial"/>
          <w:sz w:val="28"/>
          <w:szCs w:val="28"/>
        </w:rPr>
        <w:t>兒童及少年福利與權益保障法第八十一條之消極資格。</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寒暑假生活輔導服務期間至少一週，且須具生活輔導內容。</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除寒暑假生活輔導服務以外，須符合下列條件：</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需具有專職社工員及良好督導系統。</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社工員須提供家庭訪視並推廣正向親職教育。</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需按季提報成果報表</w:t>
      </w:r>
      <w:r>
        <w:rPr>
          <w:rFonts w:cs="Arial" w:ascii="標楷體" w:hAnsi="標楷體"/>
          <w:sz w:val="28"/>
          <w:szCs w:val="28"/>
        </w:rPr>
        <w:t>(</w:t>
      </w:r>
      <w:r>
        <w:rPr>
          <w:rFonts w:ascii="標楷體" w:hAnsi="標楷體" w:cs="Arial"/>
          <w:sz w:val="28"/>
          <w:szCs w:val="28"/>
        </w:rPr>
        <w:t>格式如附件一</w:t>
      </w:r>
      <w:r>
        <w:rPr>
          <w:rFonts w:cs="Arial" w:ascii="標楷體" w:hAnsi="標楷體"/>
          <w:sz w:val="28"/>
          <w:szCs w:val="28"/>
        </w:rPr>
        <w:t>)</w:t>
      </w:r>
      <w:r>
        <w:rPr>
          <w:rFonts w:ascii="標楷體" w:hAnsi="標楷體" w:cs="Arial"/>
          <w:sz w:val="28"/>
          <w:szCs w:val="28"/>
        </w:rPr>
        <w:t>送交地方政府彙整。</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需提報期中、期末方案評估報告</w:t>
      </w:r>
      <w:r>
        <w:rPr>
          <w:rFonts w:cs="Arial" w:ascii="標楷體" w:hAnsi="標楷體"/>
          <w:sz w:val="28"/>
          <w:szCs w:val="28"/>
        </w:rPr>
        <w:t>(</w:t>
      </w:r>
      <w:r>
        <w:rPr>
          <w:rFonts w:ascii="標楷體" w:hAnsi="標楷體" w:cs="Arial"/>
          <w:sz w:val="28"/>
          <w:szCs w:val="28"/>
        </w:rPr>
        <w:t>格式如附件二</w:t>
      </w:r>
      <w:r>
        <w:rPr>
          <w:rFonts w:cs="Arial" w:ascii="標楷體" w:hAnsi="標楷體"/>
          <w:sz w:val="28"/>
          <w:szCs w:val="28"/>
        </w:rPr>
        <w:t>)</w:t>
      </w:r>
      <w:r>
        <w:rPr>
          <w:rFonts w:ascii="標楷體" w:hAnsi="標楷體" w:cs="Arial"/>
          <w:sz w:val="28"/>
          <w:szCs w:val="28"/>
        </w:rPr>
        <w:t>，並接受督導評估。</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(5)</w:t>
      </w:r>
      <w:r>
        <w:rPr>
          <w:rFonts w:ascii="標楷體" w:hAnsi="標楷體" w:cs="Arial"/>
          <w:sz w:val="28"/>
          <w:szCs w:val="28"/>
        </w:rPr>
        <w:t>核銷時除應備文件外，應再檢附輔導情形表</w:t>
      </w:r>
      <w:r>
        <w:rPr>
          <w:rFonts w:cs="Arial" w:ascii="標楷體" w:hAnsi="標楷體"/>
          <w:sz w:val="28"/>
          <w:szCs w:val="28"/>
        </w:rPr>
        <w:t>(</w:t>
      </w:r>
      <w:r>
        <w:rPr>
          <w:rFonts w:ascii="標楷體" w:hAnsi="標楷體" w:cs="Arial"/>
          <w:sz w:val="28"/>
          <w:szCs w:val="28"/>
        </w:rPr>
        <w:t>格式如附件三至附件六</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 xml:space="preserve">) </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專業人員服務費用補助</w:t>
      </w:r>
      <w:r>
        <w:rPr>
          <w:rFonts w:cs="Arial" w:ascii="標楷體" w:hAnsi="標楷體"/>
          <w:sz w:val="28"/>
          <w:szCs w:val="28"/>
        </w:rPr>
        <w:t>(</w:t>
      </w:r>
      <w:r>
        <w:rPr>
          <w:rFonts w:ascii="標楷體" w:hAnsi="標楷體" w:cs="Arial"/>
          <w:sz w:val="28"/>
          <w:szCs w:val="28"/>
        </w:rPr>
        <w:t>限補助賡續辦理之單位</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每案最多補助一人。</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每位專業人員至少輔導三十五個家庭或六十名兒童及少年為原則。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訪視輔導事務費：限未申請專業人員服務費用者，每案每月最高補助二次為原則，每案次最高補助新臺幣六百七十五元。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電話諮詢事務費：限未申請專業人員服務費用者，每案每月最高補助四次為原則，每案次最高補助新臺幣一百六十元。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訪視交通補助費：同一訪視人員以每日訪視件次之公里數合計，五公里至三十公里補助新臺幣二百元，三十公里至七十公里補助新臺幣四百元，七十公里以上補助新臺幣五百元，每案每年最高補助四十八次</w:t>
      </w:r>
      <w:r>
        <w:rPr>
          <w:rFonts w:cs="Arial" w:ascii="標楷體" w:hAnsi="標楷體"/>
          <w:sz w:val="28"/>
          <w:szCs w:val="28"/>
        </w:rPr>
        <w:t>(</w:t>
      </w:r>
      <w:r>
        <w:rPr>
          <w:rFonts w:ascii="標楷體" w:hAnsi="標楷體" w:cs="Arial"/>
          <w:sz w:val="28"/>
          <w:szCs w:val="28"/>
        </w:rPr>
        <w:t>限社工專業人員領取</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個別心理輔導、社會暨心理評估與處遇、諮商及心理治療費：每案次最高補助新臺幣一千二百元，每案每年最高補助二十四次，並應檢據報銷。</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團體輔導活動費：最高補助新臺幣五萬元，項目為輔導人員鐘點費</w:t>
      </w:r>
      <w:r>
        <w:rPr>
          <w:rFonts w:cs="Arial" w:ascii="標楷體" w:hAnsi="標楷體"/>
          <w:sz w:val="28"/>
          <w:szCs w:val="28"/>
        </w:rPr>
        <w:t>(</w:t>
      </w:r>
      <w:r>
        <w:rPr>
          <w:rFonts w:ascii="標楷體" w:hAnsi="標楷體" w:cs="Arial"/>
          <w:sz w:val="28"/>
          <w:szCs w:val="28"/>
        </w:rPr>
        <w:t>每小時最高補助新臺幣八百元</w:t>
      </w:r>
      <w:r>
        <w:rPr>
          <w:rFonts w:cs="Arial" w:ascii="標楷體" w:hAnsi="標楷體"/>
          <w:sz w:val="28"/>
          <w:szCs w:val="28"/>
        </w:rPr>
        <w:t>)</w:t>
      </w:r>
      <w:r>
        <w:rPr>
          <w:rFonts w:ascii="標楷體" w:hAnsi="標楷體" w:cs="Arial"/>
          <w:sz w:val="28"/>
          <w:szCs w:val="28"/>
        </w:rPr>
        <w:t>、印刷費、場地費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7</w:t>
      </w:r>
      <w:r>
        <w:rPr>
          <w:rFonts w:ascii="標楷體" w:hAnsi="標楷體" w:cs="Arial"/>
          <w:sz w:val="28"/>
          <w:szCs w:val="28"/>
        </w:rPr>
        <w:t>課後臨托與照顧：</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照顧服務人員費：每班每小時新臺幣一百五十元至新臺幣二百五十元（大專青年新臺幣一百五十元至新臺幣二百元，社團老師、社團遴聘老師、小學老師、代理老師、退休老師、大專學校老師新臺幣二百元至新臺幣二百五十元）。照顧人數不足二十五人，補助一名服務人員費，照顧三十人</w:t>
      </w:r>
      <w:r>
        <w:rPr>
          <w:rFonts w:cs="Arial" w:ascii="標楷體" w:hAnsi="標楷體"/>
          <w:sz w:val="28"/>
          <w:szCs w:val="28"/>
        </w:rPr>
        <w:t>(</w:t>
      </w:r>
      <w:r>
        <w:rPr>
          <w:rFonts w:ascii="標楷體" w:hAnsi="標楷體" w:cs="Arial"/>
          <w:sz w:val="28"/>
          <w:szCs w:val="28"/>
        </w:rPr>
        <w:t>二班</w:t>
      </w:r>
      <w:r>
        <w:rPr>
          <w:rFonts w:cs="Arial" w:ascii="標楷體" w:hAnsi="標楷體"/>
          <w:sz w:val="28"/>
          <w:szCs w:val="28"/>
        </w:rPr>
        <w:t>)</w:t>
      </w:r>
      <w:r>
        <w:rPr>
          <w:rFonts w:ascii="標楷體" w:hAnsi="標楷體" w:cs="Arial"/>
          <w:sz w:val="28"/>
          <w:szCs w:val="28"/>
        </w:rPr>
        <w:t>補助二名服務人員費。</w:t>
      </w:r>
    </w:p>
    <w:p>
      <w:pPr>
        <w:pStyle w:val="Normal"/>
        <w:kinsoku w:val="false"/>
        <w:spacing w:lineRule="exact" w:line="480"/>
        <w:ind w:start="76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膳費（課後照顧時間至少至下午七時之計畫始得申請，每人每餐最高補助新臺幣五十元，每案最高補助新臺幣二萬元）。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8 </w:t>
      </w:r>
      <w:r>
        <w:rPr>
          <w:rFonts w:ascii="標楷體" w:hAnsi="標楷體" w:cs="Arial"/>
          <w:sz w:val="28"/>
          <w:szCs w:val="28"/>
        </w:rPr>
        <w:t>兒童及少年簡易家務指導服務費：依個案需要提供，每案每小時補助新臺幣一百八十元，每案每次最高補助四小時，每案每年最高補助四十八小時。請優先聘用國中以上畢業，具親職經驗，且願意接受職前訓練課程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9 </w:t>
      </w:r>
      <w:r>
        <w:rPr>
          <w:rFonts w:ascii="標楷體" w:hAnsi="標楷體" w:cs="Arial"/>
          <w:sz w:val="28"/>
          <w:szCs w:val="28"/>
        </w:rPr>
        <w:t>親職教育或親子活動：最高補助新臺幣十萬元，項目為講師鐘點費、講師交通費、講師住宿費、翻譯費、同步翻譯費、印刷費、場地費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、器材租金、教材費、交通費、膳費、臨時酬勞費</w:t>
      </w:r>
      <w:r>
        <w:rPr>
          <w:rFonts w:cs="Arial" w:ascii="標楷體" w:hAnsi="標楷體"/>
          <w:sz w:val="28"/>
          <w:szCs w:val="28"/>
        </w:rPr>
        <w:t>(</w:t>
      </w:r>
      <w:r>
        <w:rPr>
          <w:rFonts w:ascii="標楷體" w:hAnsi="標楷體" w:cs="Arial"/>
          <w:sz w:val="28"/>
          <w:szCs w:val="28"/>
        </w:rPr>
        <w:t>配合活動辦理所需臨時托兒服務</w:t>
      </w:r>
      <w:r>
        <w:rPr>
          <w:rFonts w:cs="Arial" w:ascii="標楷體" w:hAnsi="標楷體"/>
          <w:sz w:val="28"/>
          <w:szCs w:val="28"/>
        </w:rPr>
        <w:t>)</w:t>
      </w:r>
      <w:r>
        <w:rPr>
          <w:rFonts w:ascii="標楷體" w:hAnsi="標楷體" w:cs="Arial"/>
          <w:sz w:val="28"/>
          <w:szCs w:val="28"/>
        </w:rPr>
        <w:t>及雜支。</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 xml:space="preserve">10 </w:t>
      </w:r>
      <w:r>
        <w:rPr>
          <w:rFonts w:ascii="標楷體" w:hAnsi="標楷體" w:cs="Arial"/>
          <w:sz w:val="28"/>
          <w:szCs w:val="28"/>
        </w:rPr>
        <w:t>寒暑假生活輔導及休閒輔導服務：最高補助新臺幣十五萬元，項目為講師鐘點費、講師交通費、講師住宿費、印刷費、交通費、場地費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、住宿費、器材租金、教材費、膳費、臨時酬勞費及雜支。</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 xml:space="preserve">11 </w:t>
      </w:r>
      <w:r>
        <w:rPr>
          <w:rFonts w:ascii="標楷體" w:hAnsi="標楷體" w:cs="Arial"/>
          <w:sz w:val="28"/>
          <w:szCs w:val="28"/>
        </w:rPr>
        <w:t>志工及工作人員</w:t>
      </w:r>
      <w:r>
        <w:rPr>
          <w:rFonts w:cs="Arial" w:ascii="標楷體" w:hAnsi="標楷體"/>
          <w:sz w:val="28"/>
          <w:szCs w:val="28"/>
        </w:rPr>
        <w:t>(</w:t>
      </w:r>
      <w:r>
        <w:rPr>
          <w:rFonts w:ascii="標楷體" w:hAnsi="標楷體" w:cs="Arial"/>
          <w:sz w:val="28"/>
          <w:szCs w:val="28"/>
        </w:rPr>
        <w:t>含家務指導員及臨時人員</w:t>
      </w:r>
      <w:r>
        <w:rPr>
          <w:rFonts w:cs="Arial" w:ascii="標楷體" w:hAnsi="標楷體"/>
          <w:sz w:val="28"/>
          <w:szCs w:val="28"/>
        </w:rPr>
        <w:t>)</w:t>
      </w:r>
      <w:r>
        <w:rPr>
          <w:rFonts w:ascii="標楷體" w:hAnsi="標楷體" w:cs="Arial"/>
          <w:sz w:val="28"/>
          <w:szCs w:val="28"/>
        </w:rPr>
        <w:t>研習訓練：最高補助新臺幣十萬元，項目為講師鐘點費、講師交通費、講師住宿費、印刷費、場地費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、器材租金、交通費、膳費及雜支。</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12</w:t>
      </w:r>
      <w:r>
        <w:rPr>
          <w:rFonts w:ascii="標楷體" w:hAnsi="標楷體" w:cs="Arial"/>
          <w:sz w:val="28"/>
          <w:szCs w:val="28"/>
        </w:rPr>
        <w:t>認輔志工交通及誤餐費：每案次最高補助新臺幣一百五十元，每案每月最高補助八次。</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13</w:t>
      </w:r>
      <w:r>
        <w:rPr>
          <w:rFonts w:ascii="標楷體" w:hAnsi="標楷體" w:cs="Arial"/>
          <w:sz w:val="28"/>
          <w:szCs w:val="28"/>
        </w:rPr>
        <w:t>個案研討及方案評估之督導費。</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14</w:t>
      </w:r>
      <w:r>
        <w:rPr>
          <w:rFonts w:ascii="標楷體" w:hAnsi="標楷體" w:cs="Arial"/>
          <w:sz w:val="28"/>
          <w:szCs w:val="28"/>
        </w:rPr>
        <w:t>特殊需求服務：依當地特殊需求研提服務計畫，每案最高補助新臺幣十萬元。</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15</w:t>
      </w:r>
      <w:r>
        <w:rPr>
          <w:rFonts w:ascii="標楷體" w:hAnsi="標楷體" w:cs="Arial"/>
          <w:sz w:val="28"/>
          <w:szCs w:val="28"/>
        </w:rPr>
        <w:t>專案計畫管理費</w:t>
      </w:r>
      <w:r>
        <w:rPr>
          <w:rFonts w:cs="Arial" w:ascii="標楷體" w:hAnsi="標楷體"/>
          <w:sz w:val="28"/>
          <w:szCs w:val="28"/>
        </w:rPr>
        <w:t>(</w:t>
      </w:r>
      <w:r>
        <w:rPr>
          <w:rFonts w:ascii="標楷體" w:hAnsi="標楷體" w:cs="Arial"/>
          <w:sz w:val="28"/>
          <w:szCs w:val="28"/>
        </w:rPr>
        <w:t>總經費不含寒暑假生活輔導服務</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十、收出養媒合服務</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補助對象為經本部許可辦理兒童及少年收出養媒合服務之財團法人、公私立兒童及少年安置與教養機構，並經直轄市、縣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政府層轉者。</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需具有專職社工員及良好督導系統。</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申請收養家庭支持性服務項目者，以辦理法定訂追蹤輔導年限</w:t>
      </w:r>
      <w:r>
        <w:rPr>
          <w:rFonts w:cs="Arial" w:ascii="標楷體" w:hAnsi="標楷體"/>
          <w:sz w:val="28"/>
          <w:szCs w:val="28"/>
        </w:rPr>
        <w:t>(</w:t>
      </w:r>
      <w:r>
        <w:rPr>
          <w:rFonts w:ascii="標楷體" w:hAnsi="標楷體" w:cs="Arial"/>
          <w:sz w:val="28"/>
          <w:szCs w:val="28"/>
        </w:rPr>
        <w:t>三年</w:t>
      </w:r>
      <w:r>
        <w:rPr>
          <w:rFonts w:cs="Arial" w:ascii="標楷體" w:hAnsi="標楷體"/>
          <w:sz w:val="28"/>
          <w:szCs w:val="28"/>
        </w:rPr>
        <w:t>)</w:t>
      </w:r>
      <w:r>
        <w:rPr>
          <w:rFonts w:ascii="標楷體" w:hAnsi="標楷體" w:cs="Arial"/>
          <w:sz w:val="28"/>
          <w:szCs w:val="28"/>
        </w:rPr>
        <w:t>後之收養家庭支持性服務為限，應配合提報期中、期末方案評估報告及接受督導評估。</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收養家庭支持性服務</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追蹤訪視及訪視交通補助費：訪視每案補助新臺幣六百七十五元，原則上每案每年補助一次，惟經社工員評估宜繼續追蹤輔導者，至多補助三次；交通補助費為同一訪視人員以每日訪視件次之公里數合計，五公里至三十公里補助新臺幣二百元，三十公里至七十公里補助新臺幣四百元，七十公里以上補助新臺幣五百元；電話追蹤每次補助新臺幣一百六十元，每案每年最高補助四次。</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個別心理輔導、社會暨心理評估與處遇、諮商及心理治療費：每案次最高補助新臺幣一千二百元，每案每年最高補助二十四次，並應檢據報銷。</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團體工作輔導費：最高補助新臺幣十萬元，項目為團體領導費</w:t>
      </w:r>
      <w:r>
        <w:rPr>
          <w:rFonts w:cs="Arial" w:ascii="標楷體" w:hAnsi="標楷體"/>
          <w:sz w:val="28"/>
          <w:szCs w:val="28"/>
        </w:rPr>
        <w:t>(</w:t>
      </w:r>
      <w:r>
        <w:rPr>
          <w:rFonts w:ascii="標楷體" w:hAnsi="標楷體" w:cs="Arial"/>
          <w:sz w:val="28"/>
          <w:szCs w:val="28"/>
        </w:rPr>
        <w:t>每小時最高補助新臺幣一千二百元</w:t>
      </w:r>
      <w:r>
        <w:rPr>
          <w:rFonts w:cs="Arial" w:ascii="標楷體" w:hAnsi="標楷體"/>
          <w:sz w:val="28"/>
          <w:szCs w:val="28"/>
        </w:rPr>
        <w:t>)</w:t>
      </w:r>
      <w:r>
        <w:rPr>
          <w:rFonts w:ascii="標楷體" w:hAnsi="標楷體" w:cs="Arial"/>
          <w:sz w:val="28"/>
          <w:szCs w:val="28"/>
        </w:rPr>
        <w:t>、協同領導費</w:t>
      </w:r>
      <w:r>
        <w:rPr>
          <w:rFonts w:cs="Arial" w:ascii="標楷體" w:hAnsi="標楷體"/>
          <w:sz w:val="28"/>
          <w:szCs w:val="28"/>
        </w:rPr>
        <w:t>(</w:t>
      </w:r>
      <w:r>
        <w:rPr>
          <w:rFonts w:ascii="標楷體" w:hAnsi="標楷體" w:cs="Arial"/>
          <w:sz w:val="28"/>
          <w:szCs w:val="28"/>
        </w:rPr>
        <w:t>每小時最高補助新臺幣六百元</w:t>
      </w:r>
      <w:r>
        <w:rPr>
          <w:rFonts w:cs="Arial" w:ascii="標楷體" w:hAnsi="標楷體"/>
          <w:sz w:val="28"/>
          <w:szCs w:val="28"/>
        </w:rPr>
        <w:t>)</w:t>
      </w:r>
      <w:r>
        <w:rPr>
          <w:rFonts w:ascii="標楷體" w:hAnsi="標楷體" w:cs="Arial"/>
          <w:sz w:val="28"/>
          <w:szCs w:val="28"/>
        </w:rPr>
        <w:t>、材料費、印刷費、場地費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收養父母親職教育及年度聚會活動：每方案最高補助新臺幣十萬元，補助講師鐘點費、講師交通費、講師住宿費、翻譯費、同步翻譯費、印刷費、場地費、交通費、膳費及雜支。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個案研討及方案評估之督導費。</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十一、親職教育推廣</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 xml:space="preserve">) </w:t>
      </w:r>
      <w:r>
        <w:rPr>
          <w:rFonts w:ascii="標楷體" w:hAnsi="標楷體" w:cs="Arial"/>
          <w:sz w:val="28"/>
          <w:szCs w:val="28"/>
        </w:rPr>
        <w:t>補助對象：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財團法人私立兒童及少年福利機構。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財團法人社會福利慈善事業基金會。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立案之社會團體。</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財團法人其捐助章程明定辦理社會福利者。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設有青少年兒童福利、社會工作、社會福利、幼兒保育、家庭教育、親職教育等相關科系之大專校院。</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 xml:space="preserve">) </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以推廣父母學習正確及正向之子女管教方式，減少兒童虐待為宗旨，並以零體罰為終極目標。</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鄉</w:t>
      </w:r>
      <w:r>
        <w:rPr>
          <w:rFonts w:cs="Arial" w:ascii="標楷體" w:hAnsi="標楷體"/>
          <w:sz w:val="28"/>
          <w:szCs w:val="28"/>
        </w:rPr>
        <w:t>(</w:t>
      </w:r>
      <w:r>
        <w:rPr>
          <w:rFonts w:ascii="標楷體" w:hAnsi="標楷體" w:cs="Arial"/>
          <w:sz w:val="28"/>
          <w:szCs w:val="28"/>
        </w:rPr>
        <w:t>鎮、市、區</w:t>
      </w:r>
      <w:r>
        <w:rPr>
          <w:rFonts w:cs="Arial" w:ascii="標楷體" w:hAnsi="標楷體"/>
          <w:sz w:val="28"/>
          <w:szCs w:val="28"/>
        </w:rPr>
        <w:t>)</w:t>
      </w:r>
      <w:r>
        <w:rPr>
          <w:rFonts w:ascii="標楷體" w:hAnsi="標楷體" w:cs="Arial"/>
          <w:sz w:val="28"/>
          <w:szCs w:val="28"/>
        </w:rPr>
        <w:t>之活動最高補助新臺幣五萬元；直轄市、縣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之活動最高補助新臺幣十萬元；全國性活動最高補助新臺幣二十萬元；國際性活動最高補助新臺幣三十萬元。</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 xml:space="preserve">) </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宣導費。</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研習訓練或宣導活動：含講師鐘點費、講師交通費、講師住宿費、專題演講費、同步翻譯費、出席費、撰稿費、翻譯費、印刷費、場地費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、器材租金、交通費、住宿費</w:t>
      </w:r>
      <w:r>
        <w:rPr>
          <w:rFonts w:cs="Arial" w:ascii="標楷體" w:hAnsi="標楷體"/>
          <w:sz w:val="28"/>
          <w:szCs w:val="28"/>
        </w:rPr>
        <w:t>(</w:t>
      </w:r>
      <w:r>
        <w:rPr>
          <w:rFonts w:ascii="標楷體" w:hAnsi="標楷體" w:cs="Arial"/>
          <w:sz w:val="28"/>
          <w:szCs w:val="28"/>
        </w:rPr>
        <w:t>最多三天二夜</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父母或親子成長團體：最高補助新臺幣十萬元，項目為講師鐘點費、講師交通費、講師住宿費、專題演講費、印刷費、場地費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、器材租金、交通費、膳費及雜支。</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十二、父母未就業家庭育兒津貼</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補助項目及基準：依據父母未就業家庭育兒津貼實施計畫辦理。</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十三、高風險家庭關懷輔導處遇服務</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政府規劃承辦之機構、團體、基金會或社會工作師公會。</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需具有專職社工員及良好督導系統。</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需提報期末方案評估報告，並接受督導評估。</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申請單位應與直轄市、縣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政府訂定委託契約，或出具直轄市、縣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政府補助辦理該項服務內容之證明文件或切結書。</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財力分級第二級以上之縣市應配合支應至少百分之三十經費，財力分級第三級之縣市應配合支應至少百分之二十經費，財力分級第四級及第五級之縣市配合支應經費得減列至百分之十，並於核轉申請案時載明於公文中或檢附相關證明文件。本局核定補助金額將視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政府之配合款比率予以核定。</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政府應安排承辦單位相關人員在職訓練，定期召開聯繫會報及通報疑義個案檢討會議，並辦理本方案之督導及評核。</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專業人員服務費：</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每位專業人員輔導三十個家庭為原則，原住民鄉則每位專業人員至少輔導二十五個家庭為原則。服務滿十八個月以上之案家不予列計。</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服務二十個家庭以上，可申請第二位專業人員服務費，以此類推，並請附服務名冊及服務期間。</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聘用社工員達七名以上者，得配置一名專業督導人員，惟同一單位合計補助以七名為限。</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社工員以每月新臺幣三萬三千元核算，最高補助新臺幣三萬七千元；專業督導人員以每月新臺幣四萬二千元核算。保險費每人每年最高補助新臺幣五百元。</w:t>
      </w:r>
    </w:p>
    <w:p>
      <w:pPr>
        <w:pStyle w:val="Normal"/>
        <w:kinsoku w:val="false"/>
        <w:spacing w:lineRule="exact" w:line="480"/>
        <w:ind w:start="520" w:hanging="280"/>
        <w:jc w:val="both"/>
        <w:rPr/>
      </w:pPr>
      <w:r>
        <w:rPr>
          <w:rFonts w:cs="Arial" w:ascii="標楷體" w:hAnsi="標楷體"/>
          <w:sz w:val="28"/>
          <w:szCs w:val="28"/>
        </w:rPr>
        <w:t xml:space="preserve">2 </w:t>
      </w:r>
      <w:r>
        <w:rPr>
          <w:rFonts w:ascii="標楷體" w:hAnsi="標楷體" w:cs="Arial"/>
          <w:sz w:val="28"/>
          <w:szCs w:val="28"/>
        </w:rPr>
        <w:t>配合縣市政府納入本局「兒童及少年家庭支持服務中心</w:t>
      </w:r>
      <w:r>
        <w:rPr>
          <w:rFonts w:cs="Arial" w:ascii="標楷體" w:hAnsi="標楷體"/>
          <w:sz w:val="28"/>
          <w:szCs w:val="28"/>
        </w:rPr>
        <w:t>(</w:t>
      </w:r>
      <w:r>
        <w:rPr>
          <w:rFonts w:ascii="標楷體" w:hAnsi="標楷體" w:cs="Arial"/>
          <w:sz w:val="28"/>
          <w:szCs w:val="28"/>
        </w:rPr>
        <w:t>系統</w:t>
      </w:r>
      <w:r>
        <w:rPr>
          <w:rFonts w:cs="Arial" w:ascii="標楷體" w:hAnsi="標楷體"/>
          <w:sz w:val="28"/>
          <w:szCs w:val="28"/>
        </w:rPr>
        <w:t>)</w:t>
      </w:r>
      <w:r>
        <w:rPr>
          <w:rFonts w:ascii="標楷體" w:hAnsi="標楷體" w:cs="Arial"/>
          <w:sz w:val="28"/>
          <w:szCs w:val="28"/>
        </w:rPr>
        <w:t>」競爭型計畫者，服務內容、個案類型及服務案量得依該縣市政府報經本局核定之計畫書辦理，不以上開高風險家庭及服務案量為限。</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訪視交通補助費：以家庭為單位，每案每月最高補助四次，同一訪視人員以每日訪視件次之公里數合計，五公里至三十公里補助新臺幣二百元，三十公里至七十公里補助新臺幣四百元，七十公里以上補助新臺幣五百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個別心理輔導、社會暨心理評估與處遇、諮商及心理治療費：每案次最高補助新臺幣一千二百元，每案每年最高補助二十四次，並應檢據報銷。</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幼兒臨托及喘息服務費：係指安排至立案幼托園所或持有證照之保母，接受臨時托育喘息服務。每小時最高補助新臺幣一百五十元，每案每人每月最高補助新臺幣三千元</w:t>
      </w:r>
      <w:r>
        <w:rPr>
          <w:rFonts w:cs="Arial" w:ascii="標楷體" w:hAnsi="標楷體"/>
          <w:sz w:val="28"/>
          <w:szCs w:val="28"/>
        </w:rPr>
        <w:t>(</w:t>
      </w:r>
      <w:r>
        <w:rPr>
          <w:rFonts w:ascii="標楷體" w:hAnsi="標楷體" w:cs="Arial"/>
          <w:sz w:val="28"/>
          <w:szCs w:val="28"/>
        </w:rPr>
        <w:t>山地、偏遠、離島、原住民地區安排有證照之保母有困難者，得專案報經直轄市、縣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政府審查，並經本局同意准予放寬人員資格</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家務及育兒指導服務費</w:t>
      </w:r>
      <w:r>
        <w:rPr>
          <w:rFonts w:cs="Arial" w:ascii="標楷體" w:hAnsi="標楷體"/>
          <w:sz w:val="28"/>
          <w:szCs w:val="28"/>
        </w:rPr>
        <w:t>(</w:t>
      </w:r>
      <w:r>
        <w:rPr>
          <w:rFonts w:ascii="標楷體" w:hAnsi="標楷體" w:cs="Arial"/>
          <w:sz w:val="28"/>
          <w:szCs w:val="28"/>
        </w:rPr>
        <w:t>含居家環境安全</w:t>
      </w:r>
      <w:r>
        <w:rPr>
          <w:rFonts w:cs="Arial" w:ascii="標楷體" w:hAnsi="標楷體"/>
          <w:sz w:val="28"/>
          <w:szCs w:val="28"/>
        </w:rPr>
        <w:t>)</w:t>
      </w:r>
      <w:r>
        <w:rPr>
          <w:rFonts w:ascii="標楷體" w:hAnsi="標楷體" w:cs="Arial"/>
          <w:sz w:val="28"/>
          <w:szCs w:val="28"/>
        </w:rPr>
        <w:t>：依個案需要提供，每案每小時補助新臺幣一百八十元，每案每次最高補助四小時，每案最高補助十二次。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7 </w:t>
      </w:r>
      <w:r>
        <w:rPr>
          <w:rFonts w:ascii="標楷體" w:hAnsi="標楷體" w:cs="Arial"/>
          <w:sz w:val="28"/>
          <w:szCs w:val="28"/>
        </w:rPr>
        <w:t>志工交通費及誤餐費：一般志工每案次最高補助新臺幣一百五十元，每案每月最高補助八次；課輔志工每次至少服務一點五小時，每人每月最高補助新臺幣三千六百元</w:t>
      </w:r>
      <w:r>
        <w:rPr>
          <w:rFonts w:cs="Arial" w:ascii="標楷體" w:hAnsi="標楷體"/>
          <w:sz w:val="28"/>
          <w:szCs w:val="28"/>
        </w:rPr>
        <w:t>(</w:t>
      </w:r>
      <w:r>
        <w:rPr>
          <w:rFonts w:ascii="標楷體" w:hAnsi="標楷體" w:cs="Arial"/>
          <w:sz w:val="28"/>
          <w:szCs w:val="28"/>
        </w:rPr>
        <w:t>申請單位應報送志工服務清冊，含案主代號、接受服務內容、時間及時數</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8 </w:t>
      </w:r>
      <w:r>
        <w:rPr>
          <w:rFonts w:ascii="標楷體" w:hAnsi="標楷體" w:cs="Arial"/>
          <w:sz w:val="28"/>
          <w:szCs w:val="28"/>
        </w:rPr>
        <w:t>志工研習、親職教育講座及活動費：最高補助新臺幣十五萬元，項目為講師鐘點費、講師交通費、講師住宿費、印刷費、場地費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、材料費、膳費、交通費及雜支。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9 </w:t>
      </w:r>
      <w:r>
        <w:rPr>
          <w:rFonts w:ascii="標楷體" w:hAnsi="標楷體" w:cs="Arial"/>
          <w:sz w:val="28"/>
          <w:szCs w:val="28"/>
        </w:rPr>
        <w:t>團體工作輔導費：最高補助新臺幣十萬元，項目為團體領導費</w:t>
      </w:r>
      <w:r>
        <w:rPr>
          <w:rFonts w:cs="Arial" w:ascii="標楷體" w:hAnsi="標楷體"/>
          <w:sz w:val="28"/>
          <w:szCs w:val="28"/>
        </w:rPr>
        <w:t>(</w:t>
      </w:r>
      <w:r>
        <w:rPr>
          <w:rFonts w:ascii="標楷體" w:hAnsi="標楷體" w:cs="Arial"/>
          <w:sz w:val="28"/>
          <w:szCs w:val="28"/>
        </w:rPr>
        <w:t>每小時最高補助新臺幣一千二百元</w:t>
      </w:r>
      <w:r>
        <w:rPr>
          <w:rFonts w:cs="Arial" w:ascii="標楷體" w:hAnsi="標楷體"/>
          <w:sz w:val="28"/>
          <w:szCs w:val="28"/>
        </w:rPr>
        <w:t>)</w:t>
      </w:r>
      <w:r>
        <w:rPr>
          <w:rFonts w:ascii="標楷體" w:hAnsi="標楷體" w:cs="Arial"/>
          <w:sz w:val="28"/>
          <w:szCs w:val="28"/>
        </w:rPr>
        <w:t>、協同領導費</w:t>
      </w:r>
      <w:r>
        <w:rPr>
          <w:rFonts w:cs="Arial" w:ascii="標楷體" w:hAnsi="標楷體"/>
          <w:sz w:val="28"/>
          <w:szCs w:val="28"/>
        </w:rPr>
        <w:t>(</w:t>
      </w:r>
      <w:r>
        <w:rPr>
          <w:rFonts w:ascii="標楷體" w:hAnsi="標楷體" w:cs="Arial"/>
          <w:sz w:val="28"/>
          <w:szCs w:val="28"/>
        </w:rPr>
        <w:t>每小時最高補助新臺幣六百元</w:t>
      </w:r>
      <w:r>
        <w:rPr>
          <w:rFonts w:cs="Arial" w:ascii="標楷體" w:hAnsi="標楷體"/>
          <w:sz w:val="28"/>
          <w:szCs w:val="28"/>
        </w:rPr>
        <w:t>)</w:t>
      </w:r>
      <w:r>
        <w:rPr>
          <w:rFonts w:ascii="標楷體" w:hAnsi="標楷體" w:cs="Arial"/>
          <w:sz w:val="28"/>
          <w:szCs w:val="28"/>
        </w:rPr>
        <w:t>、材料費、印刷費、場地費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 xml:space="preserve">10 </w:t>
      </w:r>
      <w:r>
        <w:rPr>
          <w:rFonts w:ascii="標楷體" w:hAnsi="標楷體" w:cs="Arial"/>
          <w:sz w:val="28"/>
          <w:szCs w:val="28"/>
        </w:rPr>
        <w:t>個案研討及方案評估之督導費。</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 xml:space="preserve">11 </w:t>
      </w:r>
      <w:r>
        <w:rPr>
          <w:rFonts w:ascii="標楷體" w:hAnsi="標楷體" w:cs="Arial"/>
          <w:sz w:val="28"/>
          <w:szCs w:val="28"/>
        </w:rPr>
        <w:t>資訊設備費：最高補助新臺幣十萬元，項目為電腦、印表機</w:t>
      </w:r>
      <w:r>
        <w:rPr>
          <w:rFonts w:cs="Arial" w:ascii="標楷體" w:hAnsi="標楷體"/>
          <w:sz w:val="28"/>
          <w:szCs w:val="28"/>
        </w:rPr>
        <w:t>(</w:t>
      </w:r>
      <w:r>
        <w:rPr>
          <w:rFonts w:ascii="標楷體" w:hAnsi="標楷體" w:cs="Arial"/>
          <w:sz w:val="28"/>
          <w:szCs w:val="28"/>
        </w:rPr>
        <w:t>雷射印表機或彩色噴墨印表機</w:t>
      </w:r>
      <w:r>
        <w:rPr>
          <w:rFonts w:cs="Arial" w:ascii="標楷體" w:hAnsi="標楷體"/>
          <w:sz w:val="28"/>
          <w:szCs w:val="28"/>
        </w:rPr>
        <w:t>)</w:t>
      </w:r>
      <w:r>
        <w:rPr>
          <w:rFonts w:ascii="標楷體" w:hAnsi="標楷體" w:cs="Arial"/>
          <w:sz w:val="28"/>
          <w:szCs w:val="28"/>
        </w:rPr>
        <w:t>、掃描器、軟體購置</w:t>
      </w:r>
      <w:r>
        <w:rPr>
          <w:rFonts w:cs="Arial" w:ascii="標楷體" w:hAnsi="標楷體"/>
          <w:sz w:val="28"/>
          <w:szCs w:val="28"/>
        </w:rPr>
        <w:t>(</w:t>
      </w:r>
      <w:r>
        <w:rPr>
          <w:rFonts w:ascii="標楷體" w:hAnsi="標楷體" w:cs="Arial"/>
          <w:sz w:val="28"/>
          <w:szCs w:val="28"/>
        </w:rPr>
        <w:t>防毒軟體、</w:t>
      </w:r>
      <w:r>
        <w:rPr>
          <w:rFonts w:cs="Arial" w:ascii="標楷體" w:hAnsi="標楷體"/>
          <w:sz w:val="28"/>
          <w:szCs w:val="28"/>
        </w:rPr>
        <w:t>office</w:t>
      </w:r>
      <w:r>
        <w:rPr>
          <w:rFonts w:ascii="標楷體" w:hAnsi="標楷體" w:cs="Arial"/>
          <w:sz w:val="28"/>
          <w:szCs w:val="28"/>
        </w:rPr>
        <w:t>標準版</w:t>
      </w:r>
      <w:r>
        <w:rPr>
          <w:rFonts w:cs="Arial" w:ascii="標楷體" w:hAnsi="標楷體"/>
          <w:sz w:val="28"/>
          <w:szCs w:val="28"/>
        </w:rPr>
        <w:t>)</w:t>
      </w:r>
      <w:r>
        <w:rPr>
          <w:rFonts w:ascii="標楷體" w:hAnsi="標楷體" w:cs="Arial"/>
          <w:sz w:val="28"/>
          <w:szCs w:val="28"/>
        </w:rPr>
        <w:t>，最多每五年補助一次</w:t>
      </w:r>
      <w:r>
        <w:rPr>
          <w:rFonts w:cs="Arial" w:ascii="標楷體" w:hAnsi="標楷體"/>
          <w:sz w:val="28"/>
          <w:szCs w:val="28"/>
        </w:rPr>
        <w:t>(</w:t>
      </w:r>
      <w:r>
        <w:rPr>
          <w:rFonts w:ascii="標楷體" w:hAnsi="標楷體" w:cs="Arial"/>
          <w:sz w:val="28"/>
          <w:szCs w:val="28"/>
        </w:rPr>
        <w:t>限尚未申請者</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 xml:space="preserve">12 </w:t>
      </w:r>
      <w:r>
        <w:rPr>
          <w:rFonts w:ascii="標楷體" w:hAnsi="標楷體" w:cs="Arial"/>
          <w:sz w:val="28"/>
          <w:szCs w:val="28"/>
        </w:rPr>
        <w:t>專案計畫管理費。</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十四、辦理目睹暴力兒童及少年個案處遇服務</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補助對象為經直轄市、縣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政府規劃承辦之機構、團體或社會工作師公會，且其服務個案以直轄市、縣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政府轉介者為限</w:t>
      </w:r>
      <w:r>
        <w:rPr>
          <w:rFonts w:cs="Arial" w:ascii="標楷體" w:hAnsi="標楷體"/>
          <w:sz w:val="28"/>
          <w:szCs w:val="28"/>
        </w:rPr>
        <w:t>(</w:t>
      </w:r>
      <w:r>
        <w:rPr>
          <w:rFonts w:ascii="標楷體" w:hAnsi="標楷體" w:cs="Arial"/>
          <w:sz w:val="28"/>
          <w:szCs w:val="28"/>
        </w:rPr>
        <w:t>以非兒童及少年保護個案為限</w:t>
      </w:r>
      <w:r>
        <w:rPr>
          <w:rFonts w:cs="Arial" w:ascii="標楷體" w:hAnsi="標楷體"/>
          <w:sz w:val="28"/>
          <w:szCs w:val="28"/>
        </w:rPr>
        <w:t>)</w:t>
      </w:r>
      <w:r>
        <w:rPr>
          <w:rFonts w:ascii="標楷體" w:hAnsi="標楷體" w:cs="Arial"/>
          <w:sz w:val="28"/>
          <w:szCs w:val="28"/>
        </w:rPr>
        <w:t>。倘申請單位為縣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政府一○○年度以前委辦對象，則應以密件提供最近一年由縣市政府轉介之個案名冊及縣市政府轉介單等相關證明文件。</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訪視輔導事務費及交通補助費：每案每月最高補助四次，訪視輔導事務費每案次最高補助新臺幣六百七十五元，交通補助費為同一訪視人員以每日訪視件次之公里數合計，五公里至三十公里補助新臺幣二百元，三十公里至七十公里補助新臺幣四百元，七十公里以上補助新臺幣五百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電話諮詢事務費：每案次最高補助新臺幣一百六十元，每案每月最高補助四次。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個別心理輔導、社會暨心理評估與處遇、諮商及心理治療費：每案次最高補助新臺幣一千二百元，每案每年最高補助二十四次，並應檢據報銷。</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團體工作輔導費：最高補助新臺幣十萬元，項目為團體領導費</w:t>
      </w:r>
      <w:r>
        <w:rPr>
          <w:rFonts w:cs="Arial" w:ascii="標楷體" w:hAnsi="標楷體"/>
          <w:sz w:val="28"/>
          <w:szCs w:val="28"/>
        </w:rPr>
        <w:t>(</w:t>
      </w:r>
      <w:r>
        <w:rPr>
          <w:rFonts w:ascii="標楷體" w:hAnsi="標楷體" w:cs="Arial"/>
          <w:sz w:val="28"/>
          <w:szCs w:val="28"/>
        </w:rPr>
        <w:t>每小時最高補助新臺幣一千二百元</w:t>
      </w:r>
      <w:r>
        <w:rPr>
          <w:rFonts w:cs="Arial" w:ascii="標楷體" w:hAnsi="標楷體"/>
          <w:sz w:val="28"/>
          <w:szCs w:val="28"/>
        </w:rPr>
        <w:t>)</w:t>
      </w:r>
      <w:r>
        <w:rPr>
          <w:rFonts w:ascii="標楷體" w:hAnsi="標楷體" w:cs="Arial"/>
          <w:sz w:val="28"/>
          <w:szCs w:val="28"/>
        </w:rPr>
        <w:t>、協同領導費</w:t>
      </w:r>
      <w:r>
        <w:rPr>
          <w:rFonts w:cs="Arial" w:ascii="標楷體" w:hAnsi="標楷體"/>
          <w:sz w:val="28"/>
          <w:szCs w:val="28"/>
        </w:rPr>
        <w:t>(</w:t>
      </w:r>
      <w:r>
        <w:rPr>
          <w:rFonts w:ascii="標楷體" w:hAnsi="標楷體" w:cs="Arial"/>
          <w:sz w:val="28"/>
          <w:szCs w:val="28"/>
        </w:rPr>
        <w:t>每小時最高補助新臺幣六百元</w:t>
      </w:r>
      <w:r>
        <w:rPr>
          <w:rFonts w:cs="Arial" w:ascii="標楷體" w:hAnsi="標楷體"/>
          <w:sz w:val="28"/>
          <w:szCs w:val="28"/>
        </w:rPr>
        <w:t>)</w:t>
      </w:r>
      <w:r>
        <w:rPr>
          <w:rFonts w:ascii="標楷體" w:hAnsi="標楷體" w:cs="Arial"/>
          <w:sz w:val="28"/>
          <w:szCs w:val="28"/>
        </w:rPr>
        <w:t>、材料費、印刷費、場地費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志工交通費及誤餐費：一般志工每案次最高補助新臺幣一百五十元，每案每月最高補助八次；課輔志工每次至少服務一點五小時，每人每月最高補助新臺幣三千六百元</w:t>
      </w:r>
      <w:r>
        <w:rPr>
          <w:rFonts w:cs="Arial" w:ascii="標楷體" w:hAnsi="標楷體"/>
          <w:sz w:val="28"/>
          <w:szCs w:val="28"/>
        </w:rPr>
        <w:t>(</w:t>
      </w:r>
      <w:r>
        <w:rPr>
          <w:rFonts w:ascii="標楷體" w:hAnsi="標楷體" w:cs="Arial"/>
          <w:sz w:val="28"/>
          <w:szCs w:val="28"/>
        </w:rPr>
        <w:t>課輔志工申請單位應報送服務清冊，含案主代號、接受服務時間及時數</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專案計畫管理費。</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核銷時除應備文件外，請再檢附成果報告表</w:t>
      </w:r>
      <w:r>
        <w:rPr>
          <w:rFonts w:cs="Arial" w:ascii="標楷體" w:hAnsi="標楷體"/>
          <w:sz w:val="28"/>
          <w:szCs w:val="28"/>
        </w:rPr>
        <w:t>(</w:t>
      </w:r>
      <w:r>
        <w:rPr>
          <w:rFonts w:ascii="標楷體" w:hAnsi="標楷體" w:cs="Arial"/>
          <w:sz w:val="28"/>
          <w:szCs w:val="28"/>
        </w:rPr>
        <w:t>如附件七</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十五、兒童及少年親屬照顧安置</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補助對象為經直轄市、縣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政府層轉之下列單位：</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政府規劃承辦之機構、團體或社會工作師公會。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財團法人私立社會福利機構。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財團法人社會福利慈善事業基金會。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社團法人。</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委託安置費用：對於家庭遭變故或需被保護安置之兒童及少年，經社工員評估適宜由親屬照顧者，每案每月補助委託安置費新臺幣一萬元，十五日以下者以十五日核給，超過十五日者以一個月核給。</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原住民兒童及少年部分，以被安置在原住民家庭為限，直轄市、縣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政府至少配合支應至少百分之二十經費。</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非原住民兒童及少年部分，直轄市、縣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政府至少配合支應至少百分之五十經費。</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申請單位應與直轄市、縣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政府訂定委託契約，或出具直轄市、縣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政府補助辦理該項服務內容之證明文件或切結書。</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訪視輔導事務費及交通補助費：每案每月最高補助四次，訪視輔導事務費每案次最高補助新臺幣六百七十五元。交通補助費為同一訪視人員以每日訪視件次之公里數合計，五公里至三十公里補助新臺幣二百元，三十公里至七十公里補助新臺幣四百元，七十公里以上補助新臺幣五百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親職教育講座及活動費：最高補助新臺幣十萬元，項目為講師鐘點費、講師交通費、講師住宿費、印刷費、場地費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個別心理輔導、社會暨心理評估與處遇、諮商及心理治療費：每案次最高補助新臺幣一千二百元，每案每年最高補助二十四次，並應檢據報銷。</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幼兒臨托及喘息服務費：係指安排至立案幼托園所或持有證照之保母，接受臨時托育喘息服務。每小時最高補助新臺幣一百五十元，每案每人每月最高補助新臺幣三千元</w:t>
      </w:r>
      <w:r>
        <w:rPr>
          <w:rFonts w:cs="Arial" w:ascii="標楷體" w:hAnsi="標楷體"/>
          <w:sz w:val="28"/>
          <w:szCs w:val="28"/>
        </w:rPr>
        <w:t>(</w:t>
      </w:r>
      <w:r>
        <w:rPr>
          <w:rFonts w:ascii="標楷體" w:hAnsi="標楷體" w:cs="Arial"/>
          <w:sz w:val="28"/>
          <w:szCs w:val="28"/>
        </w:rPr>
        <w:t>山地、偏遠、離島、原住民地區安排有證照之保母有困難者，得專案報經直轄市、縣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政府審查，並經本局同意准予放寬人員資格</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家務及育兒指導服務費</w:t>
      </w:r>
      <w:r>
        <w:rPr>
          <w:rFonts w:cs="Arial" w:ascii="標楷體" w:hAnsi="標楷體"/>
          <w:sz w:val="28"/>
          <w:szCs w:val="28"/>
        </w:rPr>
        <w:t>(</w:t>
      </w:r>
      <w:r>
        <w:rPr>
          <w:rFonts w:ascii="標楷體" w:hAnsi="標楷體" w:cs="Arial"/>
          <w:sz w:val="28"/>
          <w:szCs w:val="28"/>
        </w:rPr>
        <w:t>含居家環境安全</w:t>
      </w:r>
      <w:r>
        <w:rPr>
          <w:rFonts w:cs="Arial" w:ascii="標楷體" w:hAnsi="標楷體"/>
          <w:sz w:val="28"/>
          <w:szCs w:val="28"/>
        </w:rPr>
        <w:t>)</w:t>
      </w:r>
      <w:r>
        <w:rPr>
          <w:rFonts w:ascii="標楷體" w:hAnsi="標楷體" w:cs="Arial"/>
          <w:sz w:val="28"/>
          <w:szCs w:val="28"/>
        </w:rPr>
        <w:t>：依個案需要提供，每案每小時補助新臺幣一百八十元，每案每次最高補助四小時，每案最高補助十二次。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7 </w:t>
      </w:r>
      <w:r>
        <w:rPr>
          <w:rFonts w:ascii="標楷體" w:hAnsi="標楷體" w:cs="Arial"/>
          <w:sz w:val="28"/>
          <w:szCs w:val="28"/>
        </w:rPr>
        <w:t>團體工作輔導費：最高補助新臺幣十萬元，項目為團體領導費</w:t>
      </w:r>
      <w:r>
        <w:rPr>
          <w:rFonts w:cs="Arial" w:ascii="標楷體" w:hAnsi="標楷體"/>
          <w:sz w:val="28"/>
          <w:szCs w:val="28"/>
        </w:rPr>
        <w:t>(</w:t>
      </w:r>
      <w:r>
        <w:rPr>
          <w:rFonts w:ascii="標楷體" w:hAnsi="標楷體" w:cs="Arial"/>
          <w:sz w:val="28"/>
          <w:szCs w:val="28"/>
        </w:rPr>
        <w:t>每小時最高補助新臺幣一千二百元</w:t>
      </w:r>
      <w:r>
        <w:rPr>
          <w:rFonts w:cs="Arial" w:ascii="標楷體" w:hAnsi="標楷體"/>
          <w:sz w:val="28"/>
          <w:szCs w:val="28"/>
        </w:rPr>
        <w:t>)</w:t>
      </w:r>
      <w:r>
        <w:rPr>
          <w:rFonts w:ascii="標楷體" w:hAnsi="標楷體" w:cs="Arial"/>
          <w:sz w:val="28"/>
          <w:szCs w:val="28"/>
        </w:rPr>
        <w:t>、協同領導費</w:t>
      </w:r>
      <w:r>
        <w:rPr>
          <w:rFonts w:cs="Arial" w:ascii="標楷體" w:hAnsi="標楷體"/>
          <w:sz w:val="28"/>
          <w:szCs w:val="28"/>
        </w:rPr>
        <w:t>(</w:t>
      </w:r>
      <w:r>
        <w:rPr>
          <w:rFonts w:ascii="標楷體" w:hAnsi="標楷體" w:cs="Arial"/>
          <w:sz w:val="28"/>
          <w:szCs w:val="28"/>
        </w:rPr>
        <w:t>每小時最高補助新臺幣六百元</w:t>
      </w:r>
      <w:r>
        <w:rPr>
          <w:rFonts w:cs="Arial" w:ascii="標楷體" w:hAnsi="標楷體"/>
          <w:sz w:val="28"/>
          <w:szCs w:val="28"/>
        </w:rPr>
        <w:t>)</w:t>
      </w:r>
      <w:r>
        <w:rPr>
          <w:rFonts w:ascii="標楷體" w:hAnsi="標楷體" w:cs="Arial"/>
          <w:sz w:val="28"/>
          <w:szCs w:val="28"/>
        </w:rPr>
        <w:t>、材料費、印刷費、場地費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8 </w:t>
      </w:r>
      <w:r>
        <w:rPr>
          <w:rFonts w:ascii="標楷體" w:hAnsi="標楷體" w:cs="Arial"/>
          <w:sz w:val="28"/>
          <w:szCs w:val="28"/>
        </w:rPr>
        <w:t>個案研討及方案評估之督導費。</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9 </w:t>
      </w:r>
      <w:r>
        <w:rPr>
          <w:rFonts w:ascii="標楷體" w:hAnsi="標楷體" w:cs="Arial"/>
          <w:sz w:val="28"/>
          <w:szCs w:val="28"/>
        </w:rPr>
        <w:t>專案計畫管理費。</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核銷時除應備文件外，請再檢附成果報告表</w:t>
      </w:r>
      <w:r>
        <w:rPr>
          <w:rFonts w:cs="Arial" w:ascii="標楷體" w:hAnsi="標楷體"/>
          <w:sz w:val="28"/>
          <w:szCs w:val="28"/>
        </w:rPr>
        <w:t>(</w:t>
      </w:r>
      <w:r>
        <w:rPr>
          <w:rFonts w:ascii="標楷體" w:hAnsi="標楷體" w:cs="Arial"/>
          <w:sz w:val="28"/>
          <w:szCs w:val="28"/>
        </w:rPr>
        <w:t>如附件七</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十六、辦理各直轄市、縣</w:t>
      </w:r>
      <w:r>
        <w:rPr>
          <w:rFonts w:cs="Arial" w:ascii="標楷體" w:hAnsi="標楷體"/>
          <w:b/>
          <w:sz w:val="28"/>
          <w:szCs w:val="28"/>
        </w:rPr>
        <w:t>(</w:t>
      </w:r>
      <w:r>
        <w:rPr>
          <w:rFonts w:ascii="標楷體" w:hAnsi="標楷體" w:cs="Arial"/>
          <w:b/>
          <w:sz w:val="28"/>
          <w:szCs w:val="28"/>
        </w:rPr>
        <w:t>市</w:t>
      </w:r>
      <w:r>
        <w:rPr>
          <w:rFonts w:cs="Arial" w:ascii="標楷體" w:hAnsi="標楷體"/>
          <w:b/>
          <w:sz w:val="28"/>
          <w:szCs w:val="28"/>
        </w:rPr>
        <w:t>)</w:t>
      </w:r>
      <w:r>
        <w:rPr>
          <w:rFonts w:ascii="標楷體" w:hAnsi="標楷體" w:cs="Arial"/>
          <w:b/>
          <w:sz w:val="28"/>
          <w:szCs w:val="28"/>
        </w:rPr>
        <w:t>政府增聘兒童及少年保護社會工作人力</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補助對象：直轄市政府、福建省金門、連江縣政府</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補助項目及基準：人事費用最高補助百分之四十，餘依據補助各直轄市政府、縣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政府增聘兒童及少年保護社會工作人力實施計畫辦理。</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申請及核銷結案表件由本局另案規定。</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十七、兒童及少年發展性服務</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財團法人私立社會福利機構。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財團法人社會福利慈善事業基金會。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社會團體其組織章程明定辦理兒童及少年福利者。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財團法人其捐助章程明定辦理社會福利者。</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品德及法治教育研習：最高補助新臺幣五萬元，項目為講師鐘點費、講師交通費、講師住宿費、印刷費、場地費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社會參與、社區服務學習及參與志願服務方案：培養兒童少年社區參與，最高補助新臺幣十萬元，項目為講師鐘點費、講師交通費、講師住宿費、輔導人員鐘點費</w:t>
      </w:r>
      <w:r>
        <w:rPr>
          <w:rFonts w:cs="Arial" w:ascii="標楷體" w:hAnsi="標楷體"/>
          <w:sz w:val="28"/>
          <w:szCs w:val="28"/>
        </w:rPr>
        <w:t>(</w:t>
      </w:r>
      <w:r>
        <w:rPr>
          <w:rFonts w:ascii="標楷體" w:hAnsi="標楷體" w:cs="Arial"/>
          <w:sz w:val="28"/>
          <w:szCs w:val="28"/>
        </w:rPr>
        <w:t>每小時最高補助新臺幣八百元，最高補助三小時</w:t>
      </w:r>
      <w:r>
        <w:rPr>
          <w:rFonts w:cs="Arial" w:ascii="標楷體" w:hAnsi="標楷體"/>
          <w:sz w:val="28"/>
          <w:szCs w:val="28"/>
        </w:rPr>
        <w:t>)</w:t>
      </w:r>
      <w:r>
        <w:rPr>
          <w:rFonts w:ascii="標楷體" w:hAnsi="標楷體" w:cs="Arial"/>
          <w:sz w:val="28"/>
          <w:szCs w:val="28"/>
        </w:rPr>
        <w:t>、小組帶領員費</w:t>
      </w:r>
      <w:r>
        <w:rPr>
          <w:rFonts w:cs="Arial" w:ascii="標楷體" w:hAnsi="標楷體"/>
          <w:sz w:val="28"/>
          <w:szCs w:val="28"/>
        </w:rPr>
        <w:t>(</w:t>
      </w:r>
      <w:r>
        <w:rPr>
          <w:rFonts w:ascii="標楷體" w:hAnsi="標楷體" w:cs="Arial"/>
          <w:sz w:val="28"/>
          <w:szCs w:val="28"/>
        </w:rPr>
        <w:t>每人每天最高補助新臺幣六百元，以一比十人為原則</w:t>
      </w:r>
      <w:r>
        <w:rPr>
          <w:rFonts w:cs="Arial" w:ascii="標楷體" w:hAnsi="標楷體"/>
          <w:sz w:val="28"/>
          <w:szCs w:val="28"/>
        </w:rPr>
        <w:t>)</w:t>
      </w:r>
      <w:r>
        <w:rPr>
          <w:rFonts w:ascii="標楷體" w:hAnsi="標楷體" w:cs="Arial"/>
          <w:sz w:val="28"/>
          <w:szCs w:val="28"/>
        </w:rPr>
        <w:t>、印刷費、交通費</w:t>
      </w:r>
      <w:r>
        <w:rPr>
          <w:rFonts w:cs="Arial" w:ascii="標楷體" w:hAnsi="標楷體"/>
          <w:sz w:val="28"/>
          <w:szCs w:val="28"/>
        </w:rPr>
        <w:t>(</w:t>
      </w:r>
      <w:r>
        <w:rPr>
          <w:rFonts w:ascii="標楷體" w:hAnsi="標楷體" w:cs="Arial"/>
          <w:sz w:val="28"/>
          <w:szCs w:val="28"/>
        </w:rPr>
        <w:t>每人每日最高補助新臺幣一百元</w:t>
      </w:r>
      <w:r>
        <w:rPr>
          <w:rFonts w:cs="Arial" w:ascii="標楷體" w:hAnsi="標楷體"/>
          <w:sz w:val="28"/>
          <w:szCs w:val="28"/>
        </w:rPr>
        <w:t>)</w:t>
      </w:r>
      <w:r>
        <w:rPr>
          <w:rFonts w:ascii="標楷體" w:hAnsi="標楷體" w:cs="Arial"/>
          <w:sz w:val="28"/>
          <w:szCs w:val="28"/>
        </w:rPr>
        <w:t>、場地費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、膳費、兒童少年志工保險費</w:t>
      </w:r>
      <w:r>
        <w:rPr>
          <w:rFonts w:cs="Arial" w:ascii="標楷體" w:hAnsi="標楷體"/>
          <w:sz w:val="28"/>
          <w:szCs w:val="28"/>
        </w:rPr>
        <w:t>(</w:t>
      </w:r>
      <w:r>
        <w:rPr>
          <w:rFonts w:ascii="標楷體" w:hAnsi="標楷體" w:cs="Arial"/>
          <w:sz w:val="28"/>
          <w:szCs w:val="28"/>
        </w:rPr>
        <w:t>每人每年最高補助新臺幣五百元</w:t>
      </w:r>
      <w:r>
        <w:rPr>
          <w:rFonts w:cs="Arial" w:ascii="標楷體" w:hAnsi="標楷體"/>
          <w:sz w:val="28"/>
          <w:szCs w:val="28"/>
        </w:rPr>
        <w:t>)</w:t>
      </w:r>
      <w:r>
        <w:rPr>
          <w:rFonts w:ascii="標楷體" w:hAnsi="標楷體" w:cs="Arial"/>
          <w:sz w:val="28"/>
          <w:szCs w:val="28"/>
        </w:rPr>
        <w:t>、器材租金、專案計畫管理費及雜支等。</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少年成長團體</w:t>
      </w:r>
      <w:r>
        <w:rPr>
          <w:rFonts w:cs="Arial" w:ascii="標楷體" w:hAnsi="標楷體"/>
          <w:sz w:val="28"/>
          <w:szCs w:val="28"/>
        </w:rPr>
        <w:t>(</w:t>
      </w:r>
      <w:r>
        <w:rPr>
          <w:rFonts w:ascii="標楷體" w:hAnsi="標楷體" w:cs="Arial"/>
          <w:sz w:val="28"/>
          <w:szCs w:val="28"/>
        </w:rPr>
        <w:t>自我管理、生涯規劃及職涯探索等</w:t>
      </w:r>
      <w:r>
        <w:rPr>
          <w:rFonts w:cs="Arial" w:ascii="標楷體" w:hAnsi="標楷體"/>
          <w:sz w:val="28"/>
          <w:szCs w:val="28"/>
        </w:rPr>
        <w:t>)</w:t>
      </w:r>
      <w:r>
        <w:rPr>
          <w:rFonts w:ascii="標楷體" w:hAnsi="標楷體" w:cs="Arial"/>
          <w:sz w:val="28"/>
          <w:szCs w:val="28"/>
        </w:rPr>
        <w:t>：最高補助新臺幣十萬元，項目為團體帶領費</w:t>
      </w:r>
      <w:r>
        <w:rPr>
          <w:rFonts w:cs="Arial" w:ascii="標楷體" w:hAnsi="標楷體"/>
          <w:sz w:val="28"/>
          <w:szCs w:val="28"/>
        </w:rPr>
        <w:t>(</w:t>
      </w:r>
      <w:r>
        <w:rPr>
          <w:rFonts w:ascii="標楷體" w:hAnsi="標楷體" w:cs="Arial"/>
          <w:sz w:val="28"/>
          <w:szCs w:val="28"/>
        </w:rPr>
        <w:t>每人每小時最高補助新臺幣一千二百元</w:t>
      </w:r>
      <w:r>
        <w:rPr>
          <w:rFonts w:cs="Arial" w:ascii="標楷體" w:hAnsi="標楷體"/>
          <w:sz w:val="28"/>
          <w:szCs w:val="28"/>
        </w:rPr>
        <w:t>)</w:t>
      </w:r>
      <w:r>
        <w:rPr>
          <w:rFonts w:ascii="標楷體" w:hAnsi="標楷體" w:cs="Arial"/>
          <w:sz w:val="28"/>
          <w:szCs w:val="28"/>
        </w:rPr>
        <w:t>、協同帶領員費</w:t>
      </w:r>
      <w:r>
        <w:rPr>
          <w:rFonts w:cs="Arial" w:ascii="標楷體" w:hAnsi="標楷體"/>
          <w:sz w:val="28"/>
          <w:szCs w:val="28"/>
        </w:rPr>
        <w:t>(</w:t>
      </w:r>
      <w:r>
        <w:rPr>
          <w:rFonts w:ascii="標楷體" w:hAnsi="標楷體" w:cs="Arial"/>
          <w:sz w:val="28"/>
          <w:szCs w:val="28"/>
        </w:rPr>
        <w:t>每人每小時最高補助新臺幣六百元</w:t>
      </w:r>
      <w:r>
        <w:rPr>
          <w:rFonts w:cs="Arial" w:ascii="標楷體" w:hAnsi="標楷體"/>
          <w:sz w:val="28"/>
          <w:szCs w:val="28"/>
        </w:rPr>
        <w:t>)</w:t>
      </w:r>
      <w:r>
        <w:rPr>
          <w:rFonts w:ascii="標楷體" w:hAnsi="標楷體" w:cs="Arial"/>
          <w:sz w:val="28"/>
          <w:szCs w:val="28"/>
        </w:rPr>
        <w:t>、印刷費、交通費、器材租金、膳費及雜支。</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十八、性別議題諮詢及未婚懷孕處遇服務</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補助對象為經直轄市、縣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政府層轉之下列單位：</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財團法人私立社會福利機構。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財團法人社會福利慈善事業基金會。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社團法人。</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財團法人其捐助章程明定辦理社會福利者。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政府規劃承辦之機構、團體或社會工作師公會。</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需具有專職社工員及良好督導系統，且本項專案之自立生活方案，服務之個案年齡至未滿二十歲止，補助期限最長不超過一年，經評估仍有需求者，得以再延長期限。</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需提報期中、期末方案評估報告，並接受督導評估。</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申請個案追蹤電話輔導事務費與個案追蹤訪視輔導事務費者，需附前一年度本案之執行情形與個案紀錄。</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核銷時除應備文件外，請再檢附輔導清冊</w:t>
      </w:r>
      <w:r>
        <w:rPr>
          <w:rFonts w:cs="Arial" w:ascii="標楷體" w:hAnsi="標楷體"/>
          <w:sz w:val="28"/>
          <w:szCs w:val="28"/>
        </w:rPr>
        <w:t>(</w:t>
      </w:r>
      <w:r>
        <w:rPr>
          <w:rFonts w:ascii="標楷體" w:hAnsi="標楷體" w:cs="Arial"/>
          <w:sz w:val="28"/>
          <w:szCs w:val="28"/>
        </w:rPr>
        <w:t>格式如附件八</w:t>
      </w:r>
      <w:r>
        <w:rPr>
          <w:rFonts w:cs="Arial" w:ascii="標楷體" w:hAnsi="標楷體"/>
          <w:sz w:val="28"/>
          <w:szCs w:val="28"/>
        </w:rPr>
        <w:t>)</w:t>
      </w:r>
      <w:r>
        <w:rPr>
          <w:rFonts w:ascii="標楷體" w:hAnsi="標楷體" w:cs="Arial"/>
          <w:sz w:val="28"/>
          <w:szCs w:val="28"/>
        </w:rPr>
        <w:t>、輔導紀錄表</w:t>
      </w:r>
      <w:r>
        <w:rPr>
          <w:rFonts w:cs="Arial" w:ascii="標楷體" w:hAnsi="標楷體"/>
          <w:sz w:val="28"/>
          <w:szCs w:val="28"/>
        </w:rPr>
        <w:t>(</w:t>
      </w:r>
      <w:r>
        <w:rPr>
          <w:rFonts w:ascii="標楷體" w:hAnsi="標楷體" w:cs="Arial"/>
          <w:sz w:val="28"/>
          <w:szCs w:val="28"/>
        </w:rPr>
        <w:t>格式如附件九</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電話輔導事務費：每案次最高補助新臺幣一百六十元，每案每月最高補助八次。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訪視輔導事務費及交通補助費：每案每月最高補助四次，訪視輔導事務費每案次最高補助新臺幣六百七十五元。交通補助費為同一訪視人員以每日訪視件次之公里數合計，五公里至三十公里補助新臺幣二百元，三十公里至七十公里補助新臺幣四百元，七十公里以上補助新臺幣五百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個別心理輔導、社會暨心理評估與處遇、諮商及心理治療費：每案次最高補助新臺幣一千二百元，每案每年最高補助二十四次，並應檢據報銷。</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團體工作輔導費：最高補助新臺幣十萬元，項目為團體領導費</w:t>
      </w:r>
      <w:r>
        <w:rPr>
          <w:rFonts w:cs="Arial" w:ascii="標楷體" w:hAnsi="標楷體"/>
          <w:sz w:val="28"/>
          <w:szCs w:val="28"/>
        </w:rPr>
        <w:t>(</w:t>
      </w:r>
      <w:r>
        <w:rPr>
          <w:rFonts w:ascii="標楷體" w:hAnsi="標楷體" w:cs="Arial"/>
          <w:sz w:val="28"/>
          <w:szCs w:val="28"/>
        </w:rPr>
        <w:t>每小時最高新臺幣一千二百元</w:t>
      </w:r>
      <w:r>
        <w:rPr>
          <w:rFonts w:cs="Arial" w:ascii="標楷體" w:hAnsi="標楷體"/>
          <w:sz w:val="28"/>
          <w:szCs w:val="28"/>
        </w:rPr>
        <w:t>)</w:t>
      </w:r>
      <w:r>
        <w:rPr>
          <w:rFonts w:ascii="標楷體" w:hAnsi="標楷體" w:cs="Arial"/>
          <w:sz w:val="28"/>
          <w:szCs w:val="28"/>
        </w:rPr>
        <w:t>、協同領導費</w:t>
      </w:r>
      <w:r>
        <w:rPr>
          <w:rFonts w:cs="Arial" w:ascii="標楷體" w:hAnsi="標楷體"/>
          <w:sz w:val="28"/>
          <w:szCs w:val="28"/>
        </w:rPr>
        <w:t>(</w:t>
      </w:r>
      <w:r>
        <w:rPr>
          <w:rFonts w:ascii="標楷體" w:hAnsi="標楷體" w:cs="Arial"/>
          <w:sz w:val="28"/>
          <w:szCs w:val="28"/>
        </w:rPr>
        <w:t>每小時最高新臺幣六百元</w:t>
      </w:r>
      <w:r>
        <w:rPr>
          <w:rFonts w:cs="Arial" w:ascii="標楷體" w:hAnsi="標楷體"/>
          <w:sz w:val="28"/>
          <w:szCs w:val="28"/>
        </w:rPr>
        <w:t>)</w:t>
      </w:r>
      <w:r>
        <w:rPr>
          <w:rFonts w:ascii="標楷體" w:hAnsi="標楷體" w:cs="Arial"/>
          <w:sz w:val="28"/>
          <w:szCs w:val="28"/>
        </w:rPr>
        <w:t>、材料費、印刷費、場地費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親職教育、親子活動：最高補助新臺幣十萬元，項目為講師鐘點費、講師交通費、講師住宿費、翻譯費、同步翻譯費、印刷費、場地費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、器材租金、膳費及雜支。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6 </w:t>
      </w:r>
      <w:r>
        <w:rPr>
          <w:rFonts w:ascii="標楷體" w:hAnsi="標楷體" w:cs="Arial"/>
          <w:sz w:val="28"/>
          <w:szCs w:val="28"/>
        </w:rPr>
        <w:t>個案研討及方案評估之督導費。</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7 </w:t>
      </w:r>
      <w:r>
        <w:rPr>
          <w:rFonts w:ascii="標楷體" w:hAnsi="標楷體" w:cs="Arial"/>
          <w:sz w:val="28"/>
          <w:szCs w:val="28"/>
        </w:rPr>
        <w:t>個案房租費：每人每月最高補助新臺幣三千元。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8 </w:t>
      </w:r>
      <w:r>
        <w:rPr>
          <w:rFonts w:ascii="標楷體" w:hAnsi="標楷體" w:cs="Arial"/>
          <w:sz w:val="28"/>
          <w:szCs w:val="28"/>
        </w:rPr>
        <w:t>個案生活費：每人每月最高補助新臺幣二千元。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9 </w:t>
      </w:r>
      <w:r>
        <w:rPr>
          <w:rFonts w:ascii="標楷體" w:hAnsi="標楷體" w:cs="Arial"/>
          <w:sz w:val="28"/>
          <w:szCs w:val="28"/>
        </w:rPr>
        <w:t>就學、就業、職業訓練之交通費：覈實核銷。</w:t>
      </w:r>
    </w:p>
    <w:p>
      <w:pPr>
        <w:pStyle w:val="Normal"/>
        <w:kinsoku w:val="false"/>
        <w:spacing w:lineRule="exact" w:line="480"/>
        <w:ind w:start="660" w:hanging="420"/>
        <w:jc w:val="both"/>
        <w:rPr>
          <w:rFonts w:ascii="標楷體" w:hAnsi="標楷體" w:cs="Arial"/>
          <w:sz w:val="28"/>
          <w:szCs w:val="28"/>
        </w:rPr>
      </w:pPr>
      <w:r>
        <w:rPr>
          <w:rFonts w:cs="Arial" w:ascii="標楷體" w:hAnsi="標楷體"/>
          <w:sz w:val="28"/>
          <w:szCs w:val="28"/>
        </w:rPr>
        <w:t>10</w:t>
      </w:r>
      <w:r>
        <w:rPr>
          <w:rFonts w:ascii="標楷體" w:hAnsi="標楷體" w:cs="Arial"/>
          <w:sz w:val="28"/>
          <w:szCs w:val="28"/>
        </w:rPr>
        <w:t>專案計畫管理費</w:t>
      </w:r>
      <w:r>
        <w:rPr>
          <w:rFonts w:cs="Arial" w:ascii="標楷體" w:hAnsi="標楷體"/>
          <w:sz w:val="28"/>
          <w:szCs w:val="28"/>
        </w:rPr>
        <w:t>(</w:t>
      </w:r>
      <w:r>
        <w:rPr>
          <w:rFonts w:ascii="標楷體" w:hAnsi="標楷體" w:cs="Arial"/>
          <w:sz w:val="28"/>
          <w:szCs w:val="28"/>
        </w:rPr>
        <w:t>總經費不含親職教育、親子活動、研習訓練或宣導活動、個案研討及方案評估外聘督導費、宣導費、個案房租費、個案生活費、就學、就業、職業訓練之交通費</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十九、高關懷兒童及少年輔導服務</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補助對象為經直轄市、縣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政府層轉之下列單位：</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財團法人私立社會福利機構。</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財團法人社會福利慈善事業基金會。</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立案之社會團體。</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財團法人其捐助章程明定辦理社會福利者。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政府規劃承辦之機構、團體或社會工作師公會。</w:t>
      </w:r>
    </w:p>
    <w:p>
      <w:pPr>
        <w:pStyle w:val="Normal"/>
        <w:kinsoku w:val="false"/>
        <w:spacing w:lineRule="exact" w:line="480"/>
        <w:ind w:start="840" w:hanging="840"/>
        <w:jc w:val="both"/>
        <w:rPr>
          <w:rFonts w:ascii="標楷體" w:hAnsi="標楷體" w:cs="Arial"/>
          <w:sz w:val="28"/>
          <w:szCs w:val="28"/>
        </w:rPr>
      </w:pPr>
      <w:r>
        <w:rPr>
          <w:rFonts w:ascii="標楷體" w:hAnsi="標楷體" w:cs="Arial"/>
          <w:sz w:val="28"/>
          <w:szCs w:val="28"/>
        </w:rPr>
        <w:t>（二）補助項目及基準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少年法治教育研習：最高補助新臺幣十萬元，項目為講師鐘點費、講師交通費、講師住宿費、翻譯費、同步翻譯費、印刷費、場地費</w:t>
      </w:r>
      <w:r>
        <w:rPr>
          <w:rFonts w:cs="Arial" w:ascii="標楷體" w:hAnsi="標楷體"/>
          <w:sz w:val="28"/>
          <w:szCs w:val="28"/>
        </w:rPr>
        <w:t>(</w:t>
      </w:r>
      <w:r>
        <w:rPr>
          <w:rFonts w:ascii="標楷體" w:hAnsi="標楷體" w:cs="Arial"/>
          <w:sz w:val="28"/>
          <w:szCs w:val="28"/>
        </w:rPr>
        <w:t>含佈置費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個別心理輔導、社會暨心理評估與處遇、諮商及心理治療費：每案次最高補助新臺幣一千二百元，每案每年最高補助二十四次，並應檢據報銷。</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家庭關係重塑服務</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訪視輔導事務費及交通補助費：每案每月最高補助訪視二次，訪視輔導事務費每案次最高補助新臺幣六百七十五元，交通補助費為同一訪視人員以每日訪視件次之公里數合計，五公里至三十公里補助新臺幣二百元，三十公里至七十公里補助新臺幣四百元，七十公里以上補助新臺幣五百元。</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電話諮詢事務費：每案次最高補助新臺幣一百六十元，每案每月最高補助四次。</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(3)</w:t>
      </w:r>
      <w:r>
        <w:rPr>
          <w:rFonts w:ascii="標楷體" w:hAnsi="標楷體" w:cs="Arial"/>
          <w:sz w:val="28"/>
          <w:szCs w:val="28"/>
        </w:rPr>
        <w:t>家族會談</w:t>
      </w:r>
      <w:r>
        <w:rPr>
          <w:rFonts w:cs="Arial" w:ascii="標楷體" w:hAnsi="標楷體"/>
          <w:sz w:val="28"/>
          <w:szCs w:val="28"/>
        </w:rPr>
        <w:t>(</w:t>
      </w:r>
      <w:r>
        <w:rPr>
          <w:rFonts w:ascii="標楷體" w:hAnsi="標楷體" w:cs="Arial"/>
          <w:sz w:val="28"/>
          <w:szCs w:val="28"/>
        </w:rPr>
        <w:t>治療</w:t>
      </w:r>
      <w:r>
        <w:rPr>
          <w:rFonts w:cs="Arial" w:ascii="標楷體" w:hAnsi="標楷體"/>
          <w:sz w:val="28"/>
          <w:szCs w:val="28"/>
        </w:rPr>
        <w:t>)</w:t>
      </w:r>
      <w:r>
        <w:rPr>
          <w:rFonts w:ascii="標楷體" w:hAnsi="標楷體" w:cs="Arial"/>
          <w:sz w:val="28"/>
          <w:szCs w:val="28"/>
        </w:rPr>
        <w:t>及輔導：每家庭補助十二小時為原則</w:t>
      </w:r>
      <w:r>
        <w:rPr>
          <w:rFonts w:cs="Arial" w:ascii="標楷體" w:hAnsi="標楷體"/>
          <w:sz w:val="28"/>
          <w:szCs w:val="28"/>
        </w:rPr>
        <w:t>(</w:t>
      </w:r>
      <w:r>
        <w:rPr>
          <w:rFonts w:ascii="標楷體" w:hAnsi="標楷體" w:cs="Arial"/>
          <w:sz w:val="28"/>
          <w:szCs w:val="28"/>
        </w:rPr>
        <w:t>每小時最高補助新臺幣一千六百元</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(4)</w:t>
      </w:r>
      <w:r>
        <w:rPr>
          <w:rFonts w:ascii="標楷體" w:hAnsi="標楷體" w:cs="Arial"/>
          <w:sz w:val="28"/>
          <w:szCs w:val="28"/>
        </w:rPr>
        <w:t>親子團體活動費：每案最高補助新臺幣十五萬元，項目為講師鐘點費、講師交通費、講師住宿費、團體領導費、戶外活動教練費、戶外活動引導員費</w:t>
      </w:r>
      <w:r>
        <w:rPr>
          <w:rFonts w:cs="Arial" w:ascii="標楷體" w:hAnsi="標楷體"/>
          <w:sz w:val="28"/>
          <w:szCs w:val="28"/>
        </w:rPr>
        <w:t>(</w:t>
      </w:r>
      <w:r>
        <w:rPr>
          <w:rFonts w:ascii="標楷體" w:hAnsi="標楷體" w:cs="Arial"/>
          <w:sz w:val="28"/>
          <w:szCs w:val="28"/>
        </w:rPr>
        <w:t>每天最高補助新臺幣三千元</w:t>
      </w:r>
      <w:r>
        <w:rPr>
          <w:rFonts w:cs="Arial" w:ascii="標楷體" w:hAnsi="標楷體"/>
          <w:sz w:val="28"/>
          <w:szCs w:val="28"/>
        </w:rPr>
        <w:t>)</w:t>
      </w:r>
      <w:r>
        <w:rPr>
          <w:rFonts w:ascii="標楷體" w:hAnsi="標楷體" w:cs="Arial"/>
          <w:sz w:val="28"/>
          <w:szCs w:val="28"/>
        </w:rPr>
        <w:t>、團體小組帶領員費</w:t>
      </w:r>
      <w:r>
        <w:rPr>
          <w:rFonts w:cs="Arial" w:ascii="標楷體" w:hAnsi="標楷體"/>
          <w:sz w:val="28"/>
          <w:szCs w:val="28"/>
        </w:rPr>
        <w:t>(</w:t>
      </w:r>
      <w:r>
        <w:rPr>
          <w:rFonts w:ascii="標楷體" w:hAnsi="標楷體" w:cs="Arial"/>
          <w:sz w:val="28"/>
          <w:szCs w:val="28"/>
        </w:rPr>
        <w:t>每天最高補助新臺幣一千五百元</w:t>
      </w:r>
      <w:r>
        <w:rPr>
          <w:rFonts w:cs="Arial" w:ascii="標楷體" w:hAnsi="標楷體"/>
          <w:sz w:val="28"/>
          <w:szCs w:val="28"/>
        </w:rPr>
        <w:t>)</w:t>
      </w:r>
      <w:r>
        <w:rPr>
          <w:rFonts w:ascii="標楷體" w:hAnsi="標楷體" w:cs="Arial"/>
          <w:sz w:val="28"/>
          <w:szCs w:val="28"/>
        </w:rPr>
        <w:t>、印刷費、交通費、住宿費</w:t>
      </w:r>
      <w:r>
        <w:rPr>
          <w:rFonts w:cs="Arial" w:ascii="標楷體" w:hAnsi="標楷體"/>
          <w:sz w:val="28"/>
          <w:szCs w:val="28"/>
        </w:rPr>
        <w:t>(</w:t>
      </w:r>
      <w:r>
        <w:rPr>
          <w:rFonts w:ascii="標楷體" w:hAnsi="標楷體" w:cs="Arial"/>
          <w:sz w:val="28"/>
          <w:szCs w:val="28"/>
        </w:rPr>
        <w:t>每人每天最高補助新臺幣五百元、最多三天二夜</w:t>
      </w:r>
      <w:r>
        <w:rPr>
          <w:rFonts w:cs="Arial" w:ascii="標楷體" w:hAnsi="標楷體"/>
          <w:sz w:val="28"/>
          <w:szCs w:val="28"/>
        </w:rPr>
        <w:t>)</w:t>
      </w:r>
      <w:r>
        <w:rPr>
          <w:rFonts w:ascii="標楷體" w:hAnsi="標楷體" w:cs="Arial"/>
          <w:sz w:val="28"/>
          <w:szCs w:val="28"/>
        </w:rPr>
        <w:t>、場地費</w:t>
      </w:r>
      <w:r>
        <w:rPr>
          <w:rFonts w:cs="Arial" w:ascii="標楷體" w:hAnsi="標楷體"/>
          <w:sz w:val="28"/>
          <w:szCs w:val="28"/>
        </w:rPr>
        <w:t>(</w:t>
      </w:r>
      <w:r>
        <w:rPr>
          <w:rFonts w:ascii="標楷體" w:hAnsi="標楷體" w:cs="Arial"/>
          <w:sz w:val="28"/>
          <w:szCs w:val="28"/>
        </w:rPr>
        <w:t>含租金、佈置費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(5)</w:t>
      </w:r>
      <w:r>
        <w:rPr>
          <w:rFonts w:ascii="標楷體" w:hAnsi="標楷體" w:cs="Arial"/>
          <w:sz w:val="28"/>
          <w:szCs w:val="28"/>
        </w:rPr>
        <w:t>父母效能團體工作：最高補助新臺幣十五萬元，項目為講師鐘點費、講師交通費、講師住宿費、專題演講費、翻譯費、同步翻譯費、印刷費、交通費、住宿費</w:t>
      </w:r>
      <w:r>
        <w:rPr>
          <w:rFonts w:cs="Arial" w:ascii="標楷體" w:hAnsi="標楷體"/>
          <w:sz w:val="28"/>
          <w:szCs w:val="28"/>
        </w:rPr>
        <w:t>(</w:t>
      </w:r>
      <w:r>
        <w:rPr>
          <w:rFonts w:ascii="標楷體" w:hAnsi="標楷體" w:cs="Arial"/>
          <w:sz w:val="28"/>
          <w:szCs w:val="28"/>
        </w:rPr>
        <w:t>最多三天二夜</w:t>
      </w:r>
      <w:r>
        <w:rPr>
          <w:rFonts w:cs="Arial" w:ascii="標楷體" w:hAnsi="標楷體"/>
          <w:sz w:val="28"/>
          <w:szCs w:val="28"/>
        </w:rPr>
        <w:t>)</w:t>
      </w:r>
      <w:r>
        <w:rPr>
          <w:rFonts w:ascii="標楷體" w:hAnsi="標楷體" w:cs="Arial"/>
          <w:sz w:val="28"/>
          <w:szCs w:val="28"/>
        </w:rPr>
        <w:t>、場地費</w:t>
      </w:r>
      <w:r>
        <w:rPr>
          <w:rFonts w:cs="Arial" w:ascii="標楷體" w:hAnsi="標楷體"/>
          <w:sz w:val="28"/>
          <w:szCs w:val="28"/>
        </w:rPr>
        <w:t>(</w:t>
      </w:r>
      <w:r>
        <w:rPr>
          <w:rFonts w:ascii="標楷體" w:hAnsi="標楷體" w:cs="Arial"/>
          <w:sz w:val="28"/>
          <w:szCs w:val="28"/>
        </w:rPr>
        <w:t>含租金、佈置費</w:t>
      </w:r>
      <w:r>
        <w:rPr>
          <w:rFonts w:cs="Arial" w:ascii="標楷體" w:hAnsi="標楷體"/>
          <w:sz w:val="28"/>
          <w:szCs w:val="28"/>
        </w:rPr>
        <w:t>)</w:t>
      </w:r>
      <w:r>
        <w:rPr>
          <w:rFonts w:ascii="標楷體" w:hAnsi="標楷體" w:cs="Arial"/>
          <w:sz w:val="28"/>
          <w:szCs w:val="28"/>
        </w:rPr>
        <w:t>、膳費及雜支。</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課輔志工活動：</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(1)</w:t>
      </w:r>
      <w:r>
        <w:rPr>
          <w:rFonts w:ascii="標楷體" w:hAnsi="標楷體" w:cs="Arial"/>
          <w:sz w:val="28"/>
          <w:szCs w:val="28"/>
        </w:rPr>
        <w:t>志工交通及誤餐費：每案次最高補助新臺幣一百五十元，每次至少服務一點五小時以上，每人每月最高補助新臺幣三千六百元。</w:t>
      </w:r>
      <w:r>
        <w:rPr>
          <w:rFonts w:cs="Arial" w:ascii="標楷體" w:hAnsi="標楷體"/>
          <w:sz w:val="28"/>
          <w:szCs w:val="28"/>
        </w:rPr>
        <w:t>(</w:t>
      </w:r>
      <w:r>
        <w:rPr>
          <w:rFonts w:ascii="標楷體" w:hAnsi="標楷體" w:cs="Arial"/>
          <w:sz w:val="28"/>
          <w:szCs w:val="28"/>
        </w:rPr>
        <w:t>申請單位每月由地方政府層轉，報送中輟、逃家或虞犯兒童少年之名冊，含姓名、電話、地址及接受服務時數，以便本局查核。</w:t>
      </w:r>
      <w:r>
        <w:rPr>
          <w:rFonts w:cs="Arial" w:ascii="標楷體" w:hAnsi="標楷體"/>
          <w:sz w:val="28"/>
          <w:szCs w:val="28"/>
        </w:rPr>
        <w:t>)</w:t>
      </w:r>
    </w:p>
    <w:p>
      <w:pPr>
        <w:pStyle w:val="Normal"/>
        <w:kinsoku w:val="false"/>
        <w:spacing w:lineRule="exact" w:line="480"/>
        <w:ind w:start="900" w:hanging="420"/>
        <w:jc w:val="both"/>
        <w:rPr>
          <w:rFonts w:ascii="標楷體" w:hAnsi="標楷體" w:cs="Arial"/>
          <w:sz w:val="28"/>
          <w:szCs w:val="28"/>
        </w:rPr>
      </w:pPr>
      <w:r>
        <w:rPr>
          <w:rFonts w:cs="Arial" w:ascii="標楷體" w:hAnsi="標楷體"/>
          <w:sz w:val="28"/>
          <w:szCs w:val="28"/>
        </w:rPr>
        <w:t>(2)</w:t>
      </w:r>
      <w:r>
        <w:rPr>
          <w:rFonts w:ascii="標楷體" w:hAnsi="標楷體" w:cs="Arial"/>
          <w:sz w:val="28"/>
          <w:szCs w:val="28"/>
        </w:rPr>
        <w:t>雜支：限用於課輔活動使用之茶水、印刷、文具等。</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個案研討及方案評估之督導費。</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二十、兒童及少年結束家外安置後續追蹤輔導服務</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補助對象：直轄市、縣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政府規劃承辦之兒童及少年安置教養機構、團體、基金會或社會工作師公會。</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補助原則：</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需具有專職社工員及完善督導系統。</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需提報期末方案評估報告，並接受督導評估。</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申請單位應與直轄市、縣（市）政府訂定委託契約，或出具直轄市、縣（市）政府補助辦理該項服務內容之證明文件或切結書。</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4 </w:t>
      </w:r>
      <w:r>
        <w:rPr>
          <w:rFonts w:ascii="標楷體" w:hAnsi="標楷體" w:cs="Arial"/>
          <w:sz w:val="28"/>
          <w:szCs w:val="28"/>
        </w:rPr>
        <w:t>直轄市、縣（市）政府應依地方政府財力等級酌予補助，財力分級第五級之縣市配合支應百分之五十經費，財力分級第四級之縣市配合支應百分之六十經費，財力分級第三級之縣市配合支應百分之七十經費……（依此類推），並於核轉申請案時載明於公文中或檢附相關證明文件。核定補助金額將視直轄市、縣（市）政府之配合款比率予以核定。</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5 </w:t>
      </w:r>
      <w:r>
        <w:rPr>
          <w:rFonts w:ascii="標楷體" w:hAnsi="標楷體" w:cs="Arial"/>
          <w:sz w:val="28"/>
          <w:szCs w:val="28"/>
        </w:rPr>
        <w:t>承辦單位應依內政部函頒「兒童及少年結束家外安置後續追蹤輔導及自立生活服務作業規定」辦理。</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補助項目及基準：專業人員服務費：直轄市、縣（市）政府應整合辦理結束家外安置（含返家、機構自收、自立生活、性交易、司法轉向、感化教育、高關懷、高風險、警安、緊短安置超過三個月等個案），輔導各單位分區、分工整合辦理。</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r>
    </w:p>
    <w:p>
      <w:pPr>
        <w:pStyle w:val="Normal"/>
        <w:kinsoku w:val="false"/>
        <w:spacing w:lineRule="exact" w:line="480"/>
        <w:ind w:start="841" w:hanging="841"/>
        <w:jc w:val="both"/>
        <w:rPr>
          <w:rFonts w:ascii="標楷體" w:hAnsi="標楷體" w:cs="Arial"/>
          <w:b/>
          <w:b/>
          <w:sz w:val="28"/>
          <w:szCs w:val="28"/>
        </w:rPr>
      </w:pPr>
      <w:r>
        <w:rPr>
          <w:rFonts w:ascii="標楷體" w:hAnsi="標楷體" w:cs="Arial"/>
          <w:b/>
          <w:sz w:val="28"/>
          <w:szCs w:val="28"/>
        </w:rPr>
        <w:t>二十一、其他項目及基準</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一</w:t>
      </w:r>
      <w:r>
        <w:rPr>
          <w:rFonts w:cs="Arial" w:ascii="標楷體" w:hAnsi="標楷體"/>
          <w:sz w:val="28"/>
          <w:szCs w:val="28"/>
        </w:rPr>
        <w:t>)</w:t>
      </w:r>
      <w:r>
        <w:rPr>
          <w:rFonts w:ascii="標楷體" w:hAnsi="標楷體" w:cs="Arial"/>
          <w:sz w:val="28"/>
          <w:szCs w:val="28"/>
        </w:rPr>
        <w:t>臨時酬勞費：每小時新臺幣一百零九元至一百二十元但每人每月補助款不得超過法定基本工資。</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w:t>
      </w:r>
      <w:r>
        <w:rPr>
          <w:rFonts w:cs="Arial" w:ascii="標楷體" w:hAnsi="標楷體"/>
          <w:sz w:val="28"/>
          <w:szCs w:val="28"/>
        </w:rPr>
        <w:t>)</w:t>
      </w:r>
      <w:r>
        <w:rPr>
          <w:rFonts w:ascii="標楷體" w:hAnsi="標楷體" w:cs="Arial"/>
          <w:sz w:val="28"/>
          <w:szCs w:val="28"/>
        </w:rPr>
        <w:t>授課鐘點費：視授課者學、經歷而定，內聘每小時最高新臺幣八百元，外聘講座每小時最高新臺幣一千六百元</w:t>
      </w:r>
      <w:r>
        <w:rPr>
          <w:rFonts w:cs="Arial" w:ascii="標楷體" w:hAnsi="標楷體"/>
          <w:sz w:val="28"/>
          <w:szCs w:val="28"/>
        </w:rPr>
        <w:t>(</w:t>
      </w:r>
      <w:r>
        <w:rPr>
          <w:rFonts w:ascii="標楷體" w:hAnsi="標楷體" w:cs="Arial"/>
          <w:sz w:val="28"/>
          <w:szCs w:val="28"/>
        </w:rPr>
        <w:t>請參考附件十講師鐘點費補助標準參考表辦理</w:t>
      </w:r>
      <w:r>
        <w:rPr>
          <w:rFonts w:cs="Arial" w:ascii="標楷體" w:hAnsi="標楷體"/>
          <w:sz w:val="28"/>
          <w:szCs w:val="28"/>
        </w:rPr>
        <w:t>)</w:t>
      </w:r>
      <w:r>
        <w:rPr>
          <w:rFonts w:ascii="標楷體" w:hAnsi="標楷體" w:cs="Arial"/>
          <w:sz w:val="28"/>
          <w:szCs w:val="28"/>
        </w:rPr>
        <w:t>，未滿一小時者減半支給，國外聘請者每小時最高新臺幣二千四百元；專題演講費每小時新臺幣一千元至二千元。</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三</w:t>
      </w:r>
      <w:r>
        <w:rPr>
          <w:rFonts w:cs="Arial" w:ascii="標楷體" w:hAnsi="標楷體"/>
          <w:sz w:val="28"/>
          <w:szCs w:val="28"/>
        </w:rPr>
        <w:t>)</w:t>
      </w:r>
      <w:r>
        <w:rPr>
          <w:rFonts w:ascii="標楷體" w:hAnsi="標楷體" w:cs="Arial"/>
          <w:sz w:val="28"/>
          <w:szCs w:val="28"/>
        </w:rPr>
        <w:t>差旅費：交通費實報實銷</w:t>
      </w:r>
      <w:r>
        <w:rPr>
          <w:rFonts w:cs="Arial" w:ascii="標楷體" w:hAnsi="標楷體"/>
          <w:sz w:val="28"/>
          <w:szCs w:val="28"/>
        </w:rPr>
        <w:t>(</w:t>
      </w:r>
      <w:r>
        <w:rPr>
          <w:rFonts w:ascii="標楷體" w:hAnsi="標楷體" w:cs="Arial"/>
          <w:sz w:val="28"/>
          <w:szCs w:val="28"/>
        </w:rPr>
        <w:t>搭乘計程車之費用不得報支，駕駛自用汽機車者，其交通費得按同路段公民營客運汽車最高等級之票價報支</w:t>
      </w:r>
      <w:r>
        <w:rPr>
          <w:rFonts w:cs="Arial" w:ascii="標楷體" w:hAnsi="標楷體"/>
          <w:sz w:val="28"/>
          <w:szCs w:val="28"/>
        </w:rPr>
        <w:t>)</w:t>
      </w:r>
      <w:r>
        <w:rPr>
          <w:rFonts w:ascii="標楷體" w:hAnsi="標楷體" w:cs="Arial"/>
          <w:sz w:val="28"/>
          <w:szCs w:val="28"/>
        </w:rPr>
        <w:t>，住宿費檢據核銷補助新臺幣六百五十元至一千元，住宿費限講師及承辦人員；膳雜費新臺幣三百五十元至四百五十元。政策性補助項目得另依國內出差旅費報支要點規定辦理。</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四</w:t>
      </w:r>
      <w:r>
        <w:rPr>
          <w:rFonts w:cs="Arial" w:ascii="標楷體" w:hAnsi="標楷體"/>
          <w:sz w:val="28"/>
          <w:szCs w:val="28"/>
        </w:rPr>
        <w:t>)</w:t>
      </w:r>
      <w:r>
        <w:rPr>
          <w:rFonts w:ascii="標楷體" w:hAnsi="標楷體" w:cs="Arial"/>
          <w:sz w:val="28"/>
          <w:szCs w:val="28"/>
        </w:rPr>
        <w:t>翻譯費：外文譯中文，以中文計，中文譯成外文，以外文計，其計列標準每千字新臺幣六百九十元。</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五</w:t>
      </w:r>
      <w:r>
        <w:rPr>
          <w:rFonts w:cs="Arial" w:ascii="標楷體" w:hAnsi="標楷體"/>
          <w:sz w:val="28"/>
          <w:szCs w:val="28"/>
        </w:rPr>
        <w:t>)</w:t>
      </w:r>
      <w:r>
        <w:rPr>
          <w:rFonts w:ascii="標楷體" w:hAnsi="標楷體" w:cs="Arial"/>
          <w:sz w:val="28"/>
          <w:szCs w:val="28"/>
        </w:rPr>
        <w:t>同步翻譯費：比照主講人鐘點費折半計算。</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六</w:t>
      </w:r>
      <w:r>
        <w:rPr>
          <w:rFonts w:cs="Arial" w:ascii="標楷體" w:hAnsi="標楷體"/>
          <w:sz w:val="28"/>
          <w:szCs w:val="28"/>
        </w:rPr>
        <w:t>)</w:t>
      </w:r>
      <w:r>
        <w:rPr>
          <w:rFonts w:ascii="標楷體" w:hAnsi="標楷體" w:cs="Arial"/>
          <w:sz w:val="28"/>
          <w:szCs w:val="28"/>
        </w:rPr>
        <w:t>撰稿費</w:t>
      </w:r>
      <w:r>
        <w:rPr>
          <w:rFonts w:cs="Arial" w:ascii="標楷體" w:hAnsi="標楷體"/>
          <w:sz w:val="28"/>
          <w:szCs w:val="28"/>
        </w:rPr>
        <w:t>(</w:t>
      </w:r>
      <w:r>
        <w:rPr>
          <w:rFonts w:ascii="標楷體" w:hAnsi="標楷體" w:cs="Arial"/>
          <w:sz w:val="28"/>
          <w:szCs w:val="28"/>
        </w:rPr>
        <w:t>中文</w:t>
      </w:r>
      <w:r>
        <w:rPr>
          <w:rFonts w:cs="Arial" w:ascii="標楷體" w:hAnsi="標楷體"/>
          <w:sz w:val="28"/>
          <w:szCs w:val="28"/>
        </w:rPr>
        <w:t>)</w:t>
      </w:r>
      <w:r>
        <w:rPr>
          <w:rFonts w:ascii="標楷體" w:hAnsi="標楷體" w:cs="Arial"/>
          <w:sz w:val="28"/>
          <w:szCs w:val="28"/>
        </w:rPr>
        <w:t>：最高標準依每千字新臺幣六百三十元計。</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七</w:t>
      </w:r>
      <w:r>
        <w:rPr>
          <w:rFonts w:cs="Arial" w:ascii="標楷體" w:hAnsi="標楷體"/>
          <w:sz w:val="28"/>
          <w:szCs w:val="28"/>
        </w:rPr>
        <w:t>)</w:t>
      </w:r>
      <w:r>
        <w:rPr>
          <w:rFonts w:ascii="標楷體" w:hAnsi="標楷體" w:cs="Arial"/>
          <w:sz w:val="28"/>
          <w:szCs w:val="28"/>
        </w:rPr>
        <w:t>邀請專家學者出席費：最高標準每次會議為新臺幣二千元，受補助單位人員出席該受補助之相關會議，均不得支領出席費。</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八</w:t>
      </w:r>
      <w:r>
        <w:rPr>
          <w:rFonts w:cs="Arial" w:ascii="標楷體" w:hAnsi="標楷體"/>
          <w:sz w:val="28"/>
          <w:szCs w:val="28"/>
        </w:rPr>
        <w:t>)</w:t>
      </w:r>
      <w:r>
        <w:rPr>
          <w:rFonts w:ascii="標楷體" w:hAnsi="標楷體" w:cs="Arial"/>
          <w:sz w:val="28"/>
          <w:szCs w:val="28"/>
        </w:rPr>
        <w:t>專案計畫管理費：依補助項目實際需要核實計列，最高不得超過總經費之百分之五。所稱總經費係指實際支出補助總經費。支用項目包括電費、電話費、水費、油料費、電腦及影印機耗材、事務機器租金、通訊費、網路費、運費及辦理本專案工作人員意外保險費等，上列項目均需檢據核銷。</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九</w:t>
      </w:r>
      <w:r>
        <w:rPr>
          <w:rFonts w:cs="Arial" w:ascii="標楷體" w:hAnsi="標楷體"/>
          <w:sz w:val="28"/>
          <w:szCs w:val="28"/>
        </w:rPr>
        <w:t>)</w:t>
      </w:r>
      <w:r>
        <w:rPr>
          <w:rFonts w:ascii="標楷體" w:hAnsi="標楷體" w:cs="Arial"/>
          <w:sz w:val="28"/>
          <w:szCs w:val="28"/>
        </w:rPr>
        <w:t>專業人員服務費：專業人員以每月新臺幣三萬三千元核算，專業督導人員以每月新臺幣三萬七千元核算，對於具專業證照之專業人員每月增加補助新臺幣一千元，相關系所碩士以上學歷每月增加補助新臺幣一千元；同一方案專業人員任滿一年每月增加補助新臺幣一千元，最高補助新臺幣三萬七千元；每年最高得補助十三點五個月。申請單位應自籌百分之三十，政策性補助得不受自籌款百分之三十之限制。</w:t>
      </w:r>
    </w:p>
    <w:p>
      <w:pPr>
        <w:pStyle w:val="Normal"/>
        <w:kinsoku w:val="false"/>
        <w:spacing w:lineRule="exact" w:line="480"/>
        <w:ind w:start="560" w:hanging="56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w:t>
      </w:r>
      <w:r>
        <w:rPr>
          <w:rFonts w:cs="Arial" w:ascii="標楷體" w:hAnsi="標楷體"/>
          <w:sz w:val="28"/>
          <w:szCs w:val="28"/>
        </w:rPr>
        <w:t>)</w:t>
      </w:r>
      <w:r>
        <w:rPr>
          <w:rFonts w:ascii="標楷體" w:hAnsi="標楷體" w:cs="Arial"/>
          <w:sz w:val="28"/>
          <w:szCs w:val="28"/>
        </w:rPr>
        <w:t>宣導費：含單張、海報、活動手冊、短片</w:t>
      </w:r>
      <w:r>
        <w:rPr>
          <w:rFonts w:cs="Arial" w:ascii="標楷體" w:hAnsi="標楷體"/>
          <w:sz w:val="28"/>
          <w:szCs w:val="28"/>
        </w:rPr>
        <w:t>(</w:t>
      </w:r>
      <w:r>
        <w:rPr>
          <w:rFonts w:ascii="標楷體" w:hAnsi="標楷體" w:cs="Arial"/>
          <w:sz w:val="28"/>
          <w:szCs w:val="28"/>
        </w:rPr>
        <w:t>含光碟影片</w:t>
      </w:r>
      <w:r>
        <w:rPr>
          <w:rFonts w:cs="Arial" w:ascii="標楷體" w:hAnsi="標楷體"/>
          <w:sz w:val="28"/>
          <w:szCs w:val="28"/>
        </w:rPr>
        <w:t>)</w:t>
      </w:r>
      <w:r>
        <w:rPr>
          <w:rFonts w:ascii="標楷體" w:hAnsi="標楷體" w:cs="Arial"/>
          <w:sz w:val="28"/>
          <w:szCs w:val="28"/>
        </w:rPr>
        <w:t>媒體及網路宣導等。</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十一</w:t>
      </w:r>
      <w:r>
        <w:rPr>
          <w:rFonts w:cs="Arial" w:ascii="標楷體" w:hAnsi="標楷體"/>
          <w:sz w:val="28"/>
          <w:szCs w:val="28"/>
        </w:rPr>
        <w:t>)</w:t>
      </w:r>
      <w:r>
        <w:rPr>
          <w:rFonts w:ascii="標楷體" w:hAnsi="標楷體" w:cs="Arial"/>
          <w:sz w:val="28"/>
          <w:szCs w:val="28"/>
        </w:rPr>
        <w:t>個案研討及方案評估之督導費：最高補助新臺幣八萬元，項目為方案評估工具</w:t>
      </w:r>
      <w:r>
        <w:rPr>
          <w:rFonts w:cs="Arial" w:ascii="標楷體" w:hAnsi="標楷體"/>
          <w:sz w:val="28"/>
          <w:szCs w:val="28"/>
        </w:rPr>
        <w:t>(</w:t>
      </w:r>
      <w:r>
        <w:rPr>
          <w:rFonts w:ascii="標楷體" w:hAnsi="標楷體" w:cs="Arial"/>
          <w:sz w:val="28"/>
          <w:szCs w:val="28"/>
        </w:rPr>
        <w:t>測驗卷、量表</w:t>
      </w:r>
      <w:r>
        <w:rPr>
          <w:rFonts w:cs="Arial" w:ascii="標楷體" w:hAnsi="標楷體"/>
          <w:sz w:val="28"/>
          <w:szCs w:val="28"/>
        </w:rPr>
        <w:t>)</w:t>
      </w:r>
      <w:r>
        <w:rPr>
          <w:rFonts w:ascii="標楷體" w:hAnsi="標楷體" w:cs="Arial"/>
          <w:sz w:val="28"/>
          <w:szCs w:val="28"/>
        </w:rPr>
        <w:t>、督導交通費、督導鐘點費</w:t>
      </w:r>
      <w:r>
        <w:rPr>
          <w:rFonts w:cs="Arial" w:ascii="標楷體" w:hAnsi="標楷體"/>
          <w:sz w:val="28"/>
          <w:szCs w:val="28"/>
        </w:rPr>
        <w:t>(</w:t>
      </w:r>
      <w:r>
        <w:rPr>
          <w:rFonts w:ascii="標楷體" w:hAnsi="標楷體" w:cs="Arial"/>
          <w:sz w:val="28"/>
          <w:szCs w:val="28"/>
        </w:rPr>
        <w:t>內聘每小時最高補助新臺幣八百元，外聘每小時最高補助新臺幣一千六百元，每次最高補助三小時</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十二</w:t>
      </w:r>
      <w:r>
        <w:rPr>
          <w:rFonts w:cs="Arial" w:ascii="標楷體" w:hAnsi="標楷體"/>
          <w:sz w:val="28"/>
          <w:szCs w:val="28"/>
        </w:rPr>
        <w:t>)</w:t>
      </w:r>
      <w:r>
        <w:rPr>
          <w:rFonts w:ascii="標楷體" w:hAnsi="標楷體" w:cs="Arial"/>
          <w:sz w:val="28"/>
          <w:szCs w:val="28"/>
        </w:rPr>
        <w:t>開會、講習除茶水及依規定供應飯盒外，不補助點心費、飲料費。</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十三</w:t>
      </w:r>
      <w:r>
        <w:rPr>
          <w:rFonts w:cs="Arial" w:ascii="標楷體" w:hAnsi="標楷體"/>
          <w:sz w:val="28"/>
          <w:szCs w:val="28"/>
        </w:rPr>
        <w:t>)</w:t>
      </w:r>
      <w:r>
        <w:rPr>
          <w:rFonts w:ascii="標楷體" w:hAnsi="標楷體" w:cs="Arial"/>
          <w:sz w:val="28"/>
          <w:szCs w:val="28"/>
        </w:rPr>
        <w:t>領取專業人員服務費之專業人員資格條件為符合下列之一者</w:t>
      </w:r>
      <w:r>
        <w:rPr>
          <w:rFonts w:cs="Arial" w:ascii="標楷體" w:hAnsi="標楷體"/>
          <w:sz w:val="28"/>
          <w:szCs w:val="28"/>
        </w:rPr>
        <w:t>(</w:t>
      </w:r>
      <w:r>
        <w:rPr>
          <w:rFonts w:ascii="標楷體" w:hAnsi="標楷體" w:cs="Arial"/>
          <w:sz w:val="28"/>
          <w:szCs w:val="28"/>
        </w:rPr>
        <w:t>申請單位應檢附資格證明文件影本</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領有社會工作師證照。</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符合專門職業及技術人員高等考試社會工作師考試規則第五條第三款規定之大專院校社會工作相關科系畢業。</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符合專門職業及技術人員高等考試社會工作師考試規則第五條第二款規定者。</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十四</w:t>
      </w:r>
      <w:r>
        <w:rPr>
          <w:rFonts w:cs="Arial" w:ascii="標楷體" w:hAnsi="標楷體"/>
          <w:sz w:val="28"/>
          <w:szCs w:val="28"/>
        </w:rPr>
        <w:t xml:space="preserve">) </w:t>
      </w:r>
      <w:r>
        <w:rPr>
          <w:rFonts w:ascii="標楷體" w:hAnsi="標楷體" w:cs="Arial"/>
          <w:sz w:val="28"/>
          <w:szCs w:val="28"/>
        </w:rPr>
        <w:t>獎金、獎品、服裝、紀念品、旅遊</w:t>
      </w:r>
      <w:r>
        <w:rPr>
          <w:rFonts w:cs="Arial" w:ascii="標楷體" w:hAnsi="標楷體"/>
          <w:sz w:val="28"/>
          <w:szCs w:val="28"/>
        </w:rPr>
        <w:t>(</w:t>
      </w:r>
      <w:r>
        <w:rPr>
          <w:rFonts w:ascii="標楷體" w:hAnsi="標楷體" w:cs="Arial"/>
          <w:sz w:val="28"/>
          <w:szCs w:val="28"/>
        </w:rPr>
        <w:t>含考察、觀摩</w:t>
      </w:r>
      <w:r>
        <w:rPr>
          <w:rFonts w:cs="Arial" w:ascii="標楷體" w:hAnsi="標楷體"/>
          <w:sz w:val="28"/>
          <w:szCs w:val="28"/>
        </w:rPr>
        <w:t>)</w:t>
      </w:r>
      <w:r>
        <w:rPr>
          <w:rFonts w:ascii="標楷體" w:hAnsi="標楷體" w:cs="Arial"/>
          <w:sz w:val="28"/>
          <w:szCs w:val="28"/>
        </w:rPr>
        <w:t>、聚餐、勸募活動及才藝班性質之活動不予補助。</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十五</w:t>
      </w:r>
      <w:r>
        <w:rPr>
          <w:rFonts w:cs="Arial" w:ascii="標楷體" w:hAnsi="標楷體"/>
          <w:sz w:val="28"/>
          <w:szCs w:val="28"/>
        </w:rPr>
        <w:t xml:space="preserve">) </w:t>
      </w:r>
      <w:r>
        <w:rPr>
          <w:rFonts w:ascii="標楷體" w:hAnsi="標楷體" w:cs="Arial"/>
          <w:sz w:val="28"/>
          <w:szCs w:val="28"/>
        </w:rPr>
        <w:t>有關充實設施設備已核准補助相同之設施設備者，每隔五年始得再提出申請；設施設備需汰舊換新者，依財物標準分類所列最低使用年限規定，已達使用年限且不堪使用者，始得再申請補助。</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十六</w:t>
      </w:r>
      <w:r>
        <w:rPr>
          <w:rFonts w:cs="Arial" w:ascii="標楷體" w:hAnsi="標楷體"/>
          <w:sz w:val="28"/>
          <w:szCs w:val="28"/>
        </w:rPr>
        <w:t xml:space="preserve">) </w:t>
      </w:r>
      <w:r>
        <w:rPr>
          <w:rFonts w:ascii="標楷體" w:hAnsi="標楷體" w:cs="Arial"/>
          <w:sz w:val="28"/>
          <w:szCs w:val="28"/>
        </w:rPr>
        <w:t>辦理各項會議及講習應注意事項：</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1 </w:t>
      </w:r>
      <w:r>
        <w:rPr>
          <w:rFonts w:ascii="標楷體" w:hAnsi="標楷體" w:cs="Arial"/>
          <w:sz w:val="28"/>
          <w:szCs w:val="28"/>
        </w:rPr>
        <w:t>以在各受補助單位內部辦理為原則，如有必要，得洽借所在地或鄰近地區之機關</w:t>
      </w:r>
      <w:r>
        <w:rPr>
          <w:rFonts w:cs="Arial" w:ascii="標楷體" w:hAnsi="標楷體"/>
          <w:sz w:val="28"/>
          <w:szCs w:val="28"/>
        </w:rPr>
        <w:t>(</w:t>
      </w:r>
      <w:r>
        <w:rPr>
          <w:rFonts w:ascii="標楷體" w:hAnsi="標楷體" w:cs="Arial"/>
          <w:sz w:val="28"/>
          <w:szCs w:val="28"/>
        </w:rPr>
        <w:t>團體</w:t>
      </w:r>
      <w:r>
        <w:rPr>
          <w:rFonts w:cs="Arial" w:ascii="標楷體" w:hAnsi="標楷體"/>
          <w:sz w:val="28"/>
          <w:szCs w:val="28"/>
        </w:rPr>
        <w:t>)</w:t>
      </w:r>
      <w:r>
        <w:rPr>
          <w:rFonts w:ascii="標楷體" w:hAnsi="標楷體" w:cs="Arial"/>
          <w:sz w:val="28"/>
          <w:szCs w:val="28"/>
        </w:rPr>
        <w:t>或訓練機關</w:t>
      </w:r>
      <w:r>
        <w:rPr>
          <w:rFonts w:cs="Arial" w:ascii="標楷體" w:hAnsi="標楷體"/>
          <w:sz w:val="28"/>
          <w:szCs w:val="28"/>
        </w:rPr>
        <w:t>(</w:t>
      </w:r>
      <w:r>
        <w:rPr>
          <w:rFonts w:ascii="標楷體" w:hAnsi="標楷體" w:cs="Arial"/>
          <w:sz w:val="28"/>
          <w:szCs w:val="28"/>
        </w:rPr>
        <w:t>團體</w:t>
      </w:r>
      <w:r>
        <w:rPr>
          <w:rFonts w:cs="Arial" w:ascii="標楷體" w:hAnsi="標楷體"/>
          <w:sz w:val="28"/>
          <w:szCs w:val="28"/>
        </w:rPr>
        <w:t>)</w:t>
      </w:r>
      <w:r>
        <w:rPr>
          <w:rFonts w:ascii="標楷體" w:hAnsi="標楷體" w:cs="Arial"/>
          <w:sz w:val="28"/>
          <w:szCs w:val="28"/>
        </w:rPr>
        <w:t>之場地，在其所定一般收費標準範圍內辦理，但若受補助單位仍無法洽借到適宜場地，應在核定之場地費用範圍內租借場地，並應敘明理由事先報主管機關核備。若因場地不敷使用，無法在公設場地或訓練機關</w:t>
      </w:r>
      <w:r>
        <w:rPr>
          <w:rFonts w:cs="Arial" w:ascii="標楷體" w:hAnsi="標楷體"/>
          <w:sz w:val="28"/>
          <w:szCs w:val="28"/>
        </w:rPr>
        <w:t>(</w:t>
      </w:r>
      <w:r>
        <w:rPr>
          <w:rFonts w:ascii="標楷體" w:hAnsi="標楷體" w:cs="Arial"/>
          <w:sz w:val="28"/>
          <w:szCs w:val="28"/>
        </w:rPr>
        <w:t>團體</w:t>
      </w:r>
      <w:r>
        <w:rPr>
          <w:rFonts w:cs="Arial" w:ascii="標楷體" w:hAnsi="標楷體"/>
          <w:sz w:val="28"/>
          <w:szCs w:val="28"/>
        </w:rPr>
        <w:t>)</w:t>
      </w:r>
      <w:r>
        <w:rPr>
          <w:rFonts w:ascii="標楷體" w:hAnsi="標楷體" w:cs="Arial"/>
          <w:sz w:val="28"/>
          <w:szCs w:val="28"/>
        </w:rPr>
        <w:t>辦理者，每人報支之食宿及交通費，原則上不得超過國內出差旅費報支要點規定之差旅費標準。</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2 </w:t>
      </w:r>
      <w:r>
        <w:rPr>
          <w:rFonts w:ascii="標楷體" w:hAnsi="標楷體" w:cs="Arial"/>
          <w:sz w:val="28"/>
          <w:szCs w:val="28"/>
        </w:rPr>
        <w:t>除必要頒發之獎品，不得購買紀念</w:t>
      </w:r>
      <w:r>
        <w:rPr>
          <w:rFonts w:cs="Arial" w:ascii="標楷體" w:hAnsi="標楷體"/>
          <w:sz w:val="28"/>
          <w:szCs w:val="28"/>
        </w:rPr>
        <w:t>(</w:t>
      </w:r>
      <w:r>
        <w:rPr>
          <w:rFonts w:ascii="標楷體" w:hAnsi="標楷體" w:cs="Arial"/>
          <w:sz w:val="28"/>
          <w:szCs w:val="28"/>
        </w:rPr>
        <w:t>禮</w:t>
      </w:r>
      <w:r>
        <w:rPr>
          <w:rFonts w:cs="Arial" w:ascii="標楷體" w:hAnsi="標楷體"/>
          <w:sz w:val="28"/>
          <w:szCs w:val="28"/>
        </w:rPr>
        <w:t>)</w:t>
      </w:r>
      <w:r>
        <w:rPr>
          <w:rFonts w:ascii="標楷體" w:hAnsi="標楷體" w:cs="Arial"/>
          <w:sz w:val="28"/>
          <w:szCs w:val="28"/>
        </w:rPr>
        <w:t>品或宣導品贈與參加人員。</w:t>
      </w:r>
    </w:p>
    <w:p>
      <w:pPr>
        <w:pStyle w:val="Normal"/>
        <w:kinsoku w:val="false"/>
        <w:spacing w:lineRule="exact" w:line="480"/>
        <w:ind w:start="520" w:hanging="280"/>
        <w:jc w:val="both"/>
        <w:rPr>
          <w:rFonts w:ascii="標楷體" w:hAnsi="標楷體" w:cs="Arial"/>
          <w:sz w:val="28"/>
          <w:szCs w:val="28"/>
        </w:rPr>
      </w:pPr>
      <w:r>
        <w:rPr>
          <w:rFonts w:cs="Arial" w:ascii="標楷體" w:hAnsi="標楷體"/>
          <w:sz w:val="28"/>
          <w:szCs w:val="28"/>
        </w:rPr>
        <w:t xml:space="preserve">3 </w:t>
      </w:r>
      <w:r>
        <w:rPr>
          <w:rFonts w:ascii="標楷體" w:hAnsi="標楷體" w:cs="Arial"/>
          <w:sz w:val="28"/>
          <w:szCs w:val="28"/>
        </w:rPr>
        <w:t>不得攜眷參加。</w:t>
      </w:r>
    </w:p>
    <w:p>
      <w:pPr>
        <w:pStyle w:val="Normal"/>
        <w:kinsoku w:val="false"/>
        <w:spacing w:lineRule="exact" w:line="480"/>
        <w:ind w:start="520" w:hanging="280"/>
        <w:jc w:val="both"/>
        <w:rPr/>
      </w:pPr>
      <w:r>
        <w:rPr>
          <w:rFonts w:cs="Arial" w:ascii="標楷體" w:hAnsi="標楷體"/>
          <w:sz w:val="28"/>
          <w:szCs w:val="28"/>
        </w:rPr>
        <w:t xml:space="preserve">4 </w:t>
      </w:r>
      <w:r>
        <w:rPr>
          <w:rFonts w:ascii="標楷體" w:hAnsi="標楷體" w:cs="Arial"/>
          <w:sz w:val="28"/>
          <w:szCs w:val="28"/>
        </w:rPr>
        <w:t>辦理國際性會議、研討會等，其對象主要為受補助單位外之人士，無法依上開規定或標準辦理者，應敘明理由報本局同意，得不受上開規定限制。</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十七</w:t>
      </w:r>
      <w:r>
        <w:rPr>
          <w:rFonts w:cs="Arial" w:ascii="標楷體" w:hAnsi="標楷體"/>
          <w:sz w:val="28"/>
          <w:szCs w:val="28"/>
        </w:rPr>
        <w:t>)</w:t>
      </w:r>
      <w:r>
        <w:rPr>
          <w:rFonts w:ascii="標楷體" w:hAnsi="標楷體" w:cs="Arial"/>
          <w:sz w:val="28"/>
          <w:szCs w:val="28"/>
        </w:rPr>
        <w:t>雜支：每案最高新臺幣六千元</w:t>
      </w:r>
      <w:r>
        <w:rPr>
          <w:rFonts w:cs="Arial" w:ascii="標楷體" w:hAnsi="標楷體"/>
          <w:sz w:val="28"/>
          <w:szCs w:val="28"/>
        </w:rPr>
        <w:t>(</w:t>
      </w:r>
      <w:r>
        <w:rPr>
          <w:rFonts w:ascii="標楷體" w:hAnsi="標楷體" w:cs="Arial"/>
          <w:sz w:val="28"/>
          <w:szCs w:val="28"/>
        </w:rPr>
        <w:t>含攝影、茶水、文具、郵資等</w:t>
      </w:r>
      <w:r>
        <w:rPr>
          <w:rFonts w:cs="Arial" w:ascii="標楷體" w:hAnsi="標楷體"/>
          <w:sz w:val="28"/>
          <w:szCs w:val="28"/>
        </w:rPr>
        <w:t>)</w:t>
      </w:r>
      <w:r>
        <w:rPr>
          <w:rFonts w:ascii="標楷體" w:hAnsi="標楷體" w:cs="Arial"/>
          <w:sz w:val="28"/>
          <w:szCs w:val="28"/>
        </w:rPr>
        <w:t>。</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十八</w:t>
      </w:r>
      <w:r>
        <w:rPr>
          <w:rFonts w:cs="Arial" w:ascii="標楷體" w:hAnsi="標楷體"/>
          <w:sz w:val="28"/>
          <w:szCs w:val="28"/>
        </w:rPr>
        <w:t>)</w:t>
      </w:r>
      <w:r>
        <w:rPr>
          <w:rFonts w:ascii="標楷體" w:hAnsi="標楷體" w:cs="Arial"/>
          <w:sz w:val="28"/>
          <w:szCs w:val="28"/>
        </w:rPr>
        <w:t>接受補助辦公室租金之單位，同一地點限補助一次，申請時並應檢附租賃證明。</w:t>
      </w:r>
    </w:p>
    <w:p>
      <w:p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十九</w:t>
      </w:r>
      <w:r>
        <w:rPr>
          <w:rFonts w:cs="Arial" w:ascii="標楷體" w:hAnsi="標楷體"/>
          <w:sz w:val="28"/>
          <w:szCs w:val="28"/>
        </w:rPr>
        <w:t>)</w:t>
      </w:r>
      <w:r>
        <w:rPr>
          <w:rFonts w:ascii="標楷體" w:hAnsi="標楷體" w:cs="Arial"/>
          <w:sz w:val="28"/>
          <w:szCs w:val="28"/>
        </w:rPr>
        <w:t>專案性之延續性計畫得視計畫期程</w:t>
      </w:r>
      <w:r>
        <w:rPr>
          <w:rFonts w:cs="Arial" w:ascii="標楷體" w:hAnsi="標楷體"/>
          <w:sz w:val="28"/>
          <w:szCs w:val="28"/>
        </w:rPr>
        <w:t>(</w:t>
      </w:r>
      <w:r>
        <w:rPr>
          <w:rFonts w:ascii="標楷體" w:hAnsi="標楷體" w:cs="Arial"/>
          <w:sz w:val="28"/>
          <w:szCs w:val="28"/>
        </w:rPr>
        <w:t>一年以上</w:t>
      </w:r>
      <w:r>
        <w:rPr>
          <w:rFonts w:cs="Arial" w:ascii="標楷體" w:hAnsi="標楷體"/>
          <w:sz w:val="28"/>
          <w:szCs w:val="28"/>
        </w:rPr>
        <w:t>)</w:t>
      </w:r>
      <w:r>
        <w:rPr>
          <w:rFonts w:ascii="標楷體" w:hAnsi="標楷體" w:cs="Arial"/>
          <w:sz w:val="28"/>
          <w:szCs w:val="28"/>
        </w:rPr>
        <w:t>，先行核准，逐年撥款。</w:t>
      </w:r>
    </w:p>
    <w:p>
      <w:pPr>
        <w:sectPr>
          <w:footerReference w:type="default" r:id="rId2"/>
          <w:type w:val="nextPage"/>
          <w:pgSz w:w="11906" w:h="16838"/>
          <w:pgMar w:left="1418" w:right="1418" w:header="0" w:top="1418" w:footer="992" w:bottom="1418" w:gutter="0"/>
          <w:pgNumType w:start="37" w:fmt="decimal"/>
          <w:formProt w:val="false"/>
          <w:textDirection w:val="lrTb"/>
          <w:docGrid w:type="default" w:linePitch="360" w:charSpace="0"/>
        </w:sectPr>
        <w:pStyle w:val="Normal"/>
        <w:kinsoku w:val="false"/>
        <w:spacing w:lineRule="exact" w:line="480"/>
        <w:ind w:start="840" w:hanging="840"/>
        <w:jc w:val="both"/>
        <w:rPr>
          <w:rFonts w:ascii="標楷體" w:hAnsi="標楷體" w:cs="Arial"/>
          <w:sz w:val="28"/>
          <w:szCs w:val="28"/>
        </w:rPr>
      </w:pPr>
      <w:r>
        <w:rPr>
          <w:rFonts w:cs="Arial" w:ascii="標楷體" w:hAnsi="標楷體"/>
          <w:sz w:val="28"/>
          <w:szCs w:val="28"/>
        </w:rPr>
        <w:t>(</w:t>
      </w:r>
      <w:r>
        <w:rPr>
          <w:rFonts w:ascii="標楷體" w:hAnsi="標楷體" w:cs="Arial"/>
          <w:sz w:val="28"/>
          <w:szCs w:val="28"/>
        </w:rPr>
        <w:t>二十</w:t>
      </w:r>
      <w:r>
        <w:rPr>
          <w:rFonts w:cs="Arial" w:ascii="標楷體" w:hAnsi="標楷體"/>
          <w:sz w:val="28"/>
          <w:szCs w:val="28"/>
        </w:rPr>
        <w:t>)</w:t>
      </w:r>
      <w:r>
        <w:rPr>
          <w:rFonts w:ascii="標楷體" w:hAnsi="標楷體" w:cs="Arial"/>
          <w:sz w:val="28"/>
          <w:szCs w:val="28"/>
        </w:rPr>
        <w:t>其他項目參照中央政府總預算編製作業手冊所定標準。</w:t>
      </w:r>
    </w:p>
    <w:tbl>
      <w:tblPr>
        <w:tblW w:w="14474" w:type="dxa"/>
        <w:jc w:val="start"/>
        <w:tblInd w:w="-271" w:type="dxa"/>
        <w:tblCellMar>
          <w:top w:w="0" w:type="dxa"/>
          <w:start w:w="28" w:type="dxa"/>
          <w:bottom w:w="0" w:type="dxa"/>
          <w:end w:w="28" w:type="dxa"/>
        </w:tblCellMar>
      </w:tblPr>
      <w:tblGrid>
        <w:gridCol w:w="993"/>
        <w:gridCol w:w="992"/>
        <w:gridCol w:w="993"/>
        <w:gridCol w:w="992"/>
        <w:gridCol w:w="992"/>
        <w:gridCol w:w="1122"/>
        <w:gridCol w:w="12"/>
        <w:gridCol w:w="992"/>
        <w:gridCol w:w="993"/>
        <w:gridCol w:w="1134"/>
        <w:gridCol w:w="1134"/>
        <w:gridCol w:w="999"/>
        <w:gridCol w:w="974"/>
        <w:gridCol w:w="11"/>
        <w:gridCol w:w="1079"/>
        <w:gridCol w:w="1032"/>
        <w:gridCol w:w="30"/>
      </w:tblGrid>
      <w:tr>
        <w:trPr/>
        <w:tc>
          <w:tcPr>
            <w:tcW w:w="14444" w:type="dxa"/>
            <w:gridSpan w:val="16"/>
            <w:tcBorders/>
            <w:vAlign w:val="center"/>
          </w:tcPr>
          <w:p>
            <w:pPr>
              <w:pStyle w:val="Normal"/>
              <w:jc w:val="both"/>
              <w:rPr>
                <w:rFonts w:ascii="標楷體" w:hAnsi="標楷體" w:cs="Arial"/>
                <w:kern w:val="0"/>
                <w:sz w:val="24"/>
              </w:rPr>
            </w:pPr>
            <w:r>
              <w:rPr>
                <w:rFonts w:ascii="標楷體" w:hAnsi="標楷體" w:cs="Arial"/>
                <w:sz w:val="28"/>
                <w:szCs w:val="28"/>
              </w:rPr>
              <w:t>附件一</w:t>
            </w:r>
          </w:p>
        </w:tc>
      </w:tr>
      <w:tr>
        <w:trPr>
          <w:trHeight w:val="420" w:hRule="atLeast"/>
        </w:trPr>
        <w:tc>
          <w:tcPr>
            <w:tcW w:w="14444" w:type="dxa"/>
            <w:gridSpan w:val="16"/>
            <w:tcBorders/>
            <w:vAlign w:val="center"/>
          </w:tcPr>
          <w:p>
            <w:pPr>
              <w:pStyle w:val="Normal"/>
              <w:widowControl/>
              <w:spacing w:lineRule="auto"/>
              <w:jc w:val="center"/>
              <w:rPr/>
            </w:pPr>
            <w:r>
              <w:rPr>
                <w:rFonts w:ascii="標楷體" w:hAnsi="標楷體" w:cs="Arial"/>
                <w:b/>
                <w:bCs/>
                <w:kern w:val="0"/>
                <w:sz w:val="32"/>
                <w:szCs w:val="32"/>
              </w:rPr>
              <w:t>辦理「</w:t>
            </w:r>
            <w:r>
              <w:rPr>
                <w:rFonts w:ascii="標楷體" w:hAnsi="標楷體" w:cs="Arial"/>
                <w:b/>
                <w:sz w:val="32"/>
                <w:szCs w:val="32"/>
              </w:rPr>
              <w:t>弱勢家庭兒童及少年社區照顧服務</w:t>
            </w:r>
            <w:r>
              <w:rPr>
                <w:rFonts w:ascii="標楷體" w:hAnsi="標楷體" w:cs="Arial"/>
                <w:b/>
                <w:bCs/>
                <w:kern w:val="0"/>
                <w:sz w:val="32"/>
                <w:szCs w:val="32"/>
              </w:rPr>
              <w:t>」成果季報表</w:t>
            </w:r>
          </w:p>
        </w:tc>
      </w:tr>
      <w:tr>
        <w:trPr>
          <w:trHeight w:val="330" w:hRule="atLeast"/>
        </w:trPr>
        <w:tc>
          <w:tcPr>
            <w:tcW w:w="14444" w:type="dxa"/>
            <w:gridSpan w:val="16"/>
            <w:tcBorders/>
            <w:vAlign w:val="center"/>
          </w:tcPr>
          <w:p>
            <w:pPr>
              <w:pStyle w:val="Normal"/>
              <w:widowControl/>
              <w:spacing w:lineRule="auto"/>
              <w:ind w:firstLine="200"/>
              <w:rPr>
                <w:rFonts w:ascii="標楷體" w:hAnsi="標楷體" w:cs="Arial"/>
                <w:kern w:val="0"/>
                <w:sz w:val="20"/>
                <w:szCs w:val="20"/>
              </w:rPr>
            </w:pPr>
            <w:r>
              <w:rPr>
                <w:rFonts w:ascii="標楷體" w:hAnsi="標楷體" w:cs="Arial"/>
                <w:kern w:val="0"/>
                <w:sz w:val="20"/>
                <w:szCs w:val="20"/>
              </w:rPr>
              <w:t>統計期間：       年第      季</w:t>
            </w:r>
            <w:r>
              <w:rPr>
                <w:rFonts w:cs="Arial" w:ascii="標楷體" w:hAnsi="標楷體"/>
                <w:sz w:val="20"/>
                <w:szCs w:val="20"/>
              </w:rPr>
              <w:t>(</w:t>
            </w:r>
            <w:r>
              <w:rPr>
                <w:rFonts w:ascii="標楷體" w:hAnsi="標楷體" w:cs="Arial"/>
                <w:kern w:val="0"/>
                <w:sz w:val="20"/>
                <w:szCs w:val="20"/>
              </w:rPr>
              <w:t>自   　年　　月至      年      月</w:t>
            </w:r>
            <w:r>
              <w:rPr>
                <w:rFonts w:cs="Arial" w:ascii="標楷體" w:hAnsi="標楷體"/>
                <w:sz w:val="20"/>
                <w:szCs w:val="20"/>
              </w:rPr>
              <w:t>)</w:t>
            </w:r>
            <w:r>
              <w:rPr>
                <w:rFonts w:cs="Arial" w:ascii="標楷體" w:hAnsi="標楷體"/>
                <w:kern w:val="0"/>
                <w:sz w:val="20"/>
                <w:szCs w:val="20"/>
              </w:rPr>
              <w:t xml:space="preserve">                                           </w:t>
            </w:r>
            <w:r>
              <w:rPr>
                <w:rFonts w:ascii="標楷體" w:hAnsi="標楷體" w:cs="Arial"/>
                <w:kern w:val="0"/>
                <w:sz w:val="20"/>
                <w:szCs w:val="20"/>
              </w:rPr>
              <w:t>服務縣市別：　　　　　　縣</w:t>
            </w:r>
            <w:r>
              <w:rPr>
                <w:rFonts w:cs="Arial" w:ascii="標楷體" w:hAnsi="標楷體"/>
                <w:sz w:val="20"/>
                <w:szCs w:val="20"/>
              </w:rPr>
              <w:t>(</w:t>
            </w:r>
            <w:r>
              <w:rPr>
                <w:rFonts w:ascii="標楷體" w:hAnsi="標楷體" w:cs="Arial"/>
                <w:kern w:val="0"/>
                <w:sz w:val="20"/>
                <w:szCs w:val="20"/>
              </w:rPr>
              <w:t>市</w:t>
            </w:r>
            <w:r>
              <w:rPr>
                <w:rFonts w:cs="Arial" w:ascii="標楷體" w:hAnsi="標楷體"/>
                <w:sz w:val="20"/>
                <w:szCs w:val="20"/>
              </w:rPr>
              <w:t>)</w:t>
            </w:r>
          </w:p>
        </w:tc>
      </w:tr>
      <w:tr>
        <w:trPr>
          <w:trHeight w:val="340" w:hRule="atLeast"/>
        </w:trPr>
        <w:tc>
          <w:tcPr>
            <w:tcW w:w="993" w:type="dxa"/>
            <w:vMerge w:val="restart"/>
            <w:tcBorders>
              <w:top w:val="single" w:sz="12" w:space="0" w:color="000000"/>
              <w:start w:val="single" w:sz="12" w:space="0" w:color="000000"/>
              <w:bottom w:val="single" w:sz="4" w:space="0" w:color="000000"/>
            </w:tcBorders>
            <w:vAlign w:val="center"/>
          </w:tcPr>
          <w:p>
            <w:pPr>
              <w:pStyle w:val="Normal"/>
              <w:widowControl/>
              <w:spacing w:lineRule="auto"/>
              <w:ind w:start="-72" w:end="-72" w:hanging="0"/>
              <w:jc w:val="center"/>
              <w:rPr>
                <w:rFonts w:ascii="標楷體" w:hAnsi="標楷體" w:cs="Arial"/>
                <w:spacing w:val="-10"/>
                <w:kern w:val="0"/>
                <w:sz w:val="20"/>
                <w:szCs w:val="20"/>
              </w:rPr>
            </w:pPr>
            <w:r>
              <w:rPr>
                <w:rFonts w:ascii="標楷體" w:hAnsi="標楷體" w:cs="Arial"/>
                <w:spacing w:val="-10"/>
                <w:kern w:val="0"/>
                <w:sz w:val="20"/>
                <w:szCs w:val="20"/>
              </w:rPr>
              <w:t>服務個案數</w:t>
            </w:r>
          </w:p>
        </w:tc>
        <w:tc>
          <w:tcPr>
            <w:tcW w:w="992" w:type="dxa"/>
            <w:tcBorders>
              <w:top w:val="single" w:sz="12"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家庭類別</w:t>
            </w:r>
          </w:p>
        </w:tc>
        <w:tc>
          <w:tcPr>
            <w:tcW w:w="993" w:type="dxa"/>
            <w:tcBorders>
              <w:top w:val="single" w:sz="12"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隔代</w:t>
            </w:r>
          </w:p>
        </w:tc>
        <w:tc>
          <w:tcPr>
            <w:tcW w:w="1984" w:type="dxa"/>
            <w:gridSpan w:val="2"/>
            <w:tcBorders>
              <w:top w:val="single" w:sz="12"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單  親</w:t>
            </w:r>
          </w:p>
        </w:tc>
        <w:tc>
          <w:tcPr>
            <w:tcW w:w="1122" w:type="dxa"/>
            <w:tcBorders>
              <w:top w:val="single" w:sz="12"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身心障礙</w:t>
            </w:r>
          </w:p>
        </w:tc>
        <w:tc>
          <w:tcPr>
            <w:tcW w:w="1004" w:type="dxa"/>
            <w:gridSpan w:val="2"/>
            <w:tcBorders>
              <w:top w:val="single" w:sz="12"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原住民</w:t>
            </w:r>
          </w:p>
        </w:tc>
        <w:tc>
          <w:tcPr>
            <w:tcW w:w="993" w:type="dxa"/>
            <w:tcBorders>
              <w:top w:val="single" w:sz="12"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外籍配偶</w:t>
            </w:r>
          </w:p>
        </w:tc>
        <w:tc>
          <w:tcPr>
            <w:tcW w:w="1134" w:type="dxa"/>
            <w:tcBorders>
              <w:top w:val="single" w:sz="12"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受刑人</w:t>
            </w:r>
          </w:p>
        </w:tc>
        <w:tc>
          <w:tcPr>
            <w:tcW w:w="1134" w:type="dxa"/>
            <w:tcBorders>
              <w:top w:val="single" w:sz="12"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sz w:val="20"/>
                <w:szCs w:val="20"/>
              </w:rPr>
              <w:t>經濟弱勢</w:t>
            </w:r>
          </w:p>
        </w:tc>
        <w:tc>
          <w:tcPr>
            <w:tcW w:w="1973" w:type="dxa"/>
            <w:gridSpan w:val="2"/>
            <w:tcBorders>
              <w:top w:val="single" w:sz="12" w:space="0" w:color="000000"/>
              <w:start w:val="single" w:sz="4" w:space="0" w:color="000000"/>
              <w:bottom w:val="single" w:sz="4" w:space="0" w:color="000000"/>
            </w:tcBorders>
            <w:vAlign w:val="center"/>
          </w:tcPr>
          <w:p>
            <w:pPr>
              <w:pStyle w:val="Normal"/>
              <w:widowControl/>
              <w:spacing w:lineRule="auto"/>
              <w:jc w:val="center"/>
              <w:rPr/>
            </w:pPr>
            <w:r>
              <w:rPr>
                <w:rFonts w:ascii="標楷體" w:hAnsi="標楷體" w:cs="Arial"/>
                <w:kern w:val="0"/>
                <w:sz w:val="20"/>
                <w:szCs w:val="20"/>
              </w:rPr>
              <w:t>其</w:t>
            </w:r>
            <w:r>
              <w:rPr>
                <w:rFonts w:ascii="標楷體" w:hAnsi="標楷體" w:cs="Arial"/>
                <w:kern w:val="0"/>
                <w:sz w:val="20"/>
                <w:szCs w:val="20"/>
              </w:rPr>
              <w:t xml:space="preserve">  </w:t>
            </w:r>
            <w:r>
              <w:rPr>
                <w:rFonts w:ascii="標楷體" w:hAnsi="標楷體" w:cs="Arial"/>
                <w:kern w:val="0"/>
                <w:sz w:val="20"/>
                <w:szCs w:val="20"/>
              </w:rPr>
              <w:t>他</w:t>
            </w:r>
          </w:p>
        </w:tc>
        <w:tc>
          <w:tcPr>
            <w:tcW w:w="2152" w:type="dxa"/>
            <w:gridSpan w:val="3"/>
            <w:tcBorders>
              <w:top w:val="single" w:sz="12" w:space="0" w:color="000000"/>
              <w:start w:val="single" w:sz="4" w:space="0" w:color="000000"/>
              <w:bottom w:val="single" w:sz="4" w:space="0" w:color="000000"/>
              <w:end w:val="single" w:sz="12"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總計服務</w:t>
            </w:r>
            <w:r>
              <w:rPr>
                <w:rFonts w:cs="Arial" w:ascii="標楷體" w:hAnsi="標楷體"/>
                <w:sz w:val="20"/>
                <w:szCs w:val="20"/>
              </w:rPr>
              <w:t>(</w:t>
            </w:r>
            <w:r>
              <w:rPr>
                <w:rFonts w:ascii="標楷體" w:hAnsi="標楷體" w:cs="Arial"/>
                <w:kern w:val="0"/>
                <w:sz w:val="20"/>
                <w:szCs w:val="20"/>
              </w:rPr>
              <w:t>戶數</w:t>
            </w:r>
            <w:r>
              <w:rPr>
                <w:rFonts w:cs="Arial" w:ascii="標楷體" w:hAnsi="標楷體"/>
                <w:sz w:val="20"/>
                <w:szCs w:val="20"/>
              </w:rPr>
              <w:t>)</w:t>
            </w:r>
          </w:p>
        </w:tc>
      </w:tr>
      <w:tr>
        <w:trPr>
          <w:trHeight w:val="397" w:hRule="atLeast"/>
        </w:trPr>
        <w:tc>
          <w:tcPr>
            <w:tcW w:w="993" w:type="dxa"/>
            <w:vMerge w:val="continue"/>
            <w:tcBorders>
              <w:top w:val="single" w:sz="12" w:space="0" w:color="000000"/>
              <w:start w:val="single" w:sz="12"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92" w:type="dxa"/>
            <w:vMerge w:val="restart"/>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戶數</w:t>
            </w:r>
          </w:p>
        </w:tc>
        <w:tc>
          <w:tcPr>
            <w:tcW w:w="993" w:type="dxa"/>
            <w:vMerge w:val="restart"/>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男性家長</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22" w:type="dxa"/>
            <w:vMerge w:val="restart"/>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1004" w:type="dxa"/>
            <w:gridSpan w:val="2"/>
            <w:vMerge w:val="restart"/>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993" w:type="dxa"/>
            <w:vMerge w:val="restart"/>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1134" w:type="dxa"/>
            <w:vMerge w:val="restart"/>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1134" w:type="dxa"/>
            <w:vMerge w:val="restart"/>
            <w:tcBorders>
              <w:start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1973" w:type="dxa"/>
            <w:gridSpan w:val="2"/>
            <w:vMerge w:val="restart"/>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2152" w:type="dxa"/>
            <w:gridSpan w:val="3"/>
            <w:tcBorders>
              <w:start w:val="single" w:sz="4" w:space="0" w:color="000000"/>
              <w:bottom w:val="single" w:sz="4" w:space="0" w:color="000000"/>
              <w:end w:val="single" w:sz="12"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r>
      <w:tr>
        <w:trPr>
          <w:trHeight w:val="397" w:hRule="atLeast"/>
        </w:trPr>
        <w:tc>
          <w:tcPr>
            <w:tcW w:w="993" w:type="dxa"/>
            <w:vMerge w:val="continue"/>
            <w:tcBorders>
              <w:top w:val="single" w:sz="12" w:space="0" w:color="000000"/>
              <w:start w:val="single" w:sz="12"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92" w:type="dxa"/>
            <w:vMerge w:val="continue"/>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93" w:type="dxa"/>
            <w:vMerge w:val="continue"/>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女性家長</w:t>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1122" w:type="dxa"/>
            <w:vMerge w:val="continue"/>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1004" w:type="dxa"/>
            <w:gridSpan w:val="2"/>
            <w:vMerge w:val="continue"/>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93" w:type="dxa"/>
            <w:vMerge w:val="continue"/>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1134" w:type="dxa"/>
            <w:vMerge w:val="continue"/>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1134" w:type="dxa"/>
            <w:vMerge w:val="continue"/>
            <w:tcBorders>
              <w:start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1973" w:type="dxa"/>
            <w:gridSpan w:val="2"/>
            <w:vMerge w:val="continue"/>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2152" w:type="dxa"/>
            <w:gridSpan w:val="3"/>
            <w:tcBorders>
              <w:start w:val="single" w:sz="4" w:space="0" w:color="000000"/>
              <w:bottom w:val="single" w:sz="4" w:space="0" w:color="000000"/>
              <w:end w:val="single" w:sz="12"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總計服務</w:t>
            </w:r>
            <w:r>
              <w:rPr>
                <w:rFonts w:cs="Arial" w:ascii="標楷體" w:hAnsi="標楷體"/>
                <w:sz w:val="20"/>
                <w:szCs w:val="20"/>
              </w:rPr>
              <w:t>(</w:t>
            </w:r>
            <w:r>
              <w:rPr>
                <w:rFonts w:ascii="標楷體" w:hAnsi="標楷體" w:cs="Arial"/>
                <w:kern w:val="0"/>
                <w:sz w:val="20"/>
                <w:szCs w:val="20"/>
              </w:rPr>
              <w:t>人數</w:t>
            </w:r>
            <w:r>
              <w:rPr>
                <w:rFonts w:cs="Arial" w:ascii="標楷體" w:hAnsi="標楷體"/>
                <w:sz w:val="20"/>
                <w:szCs w:val="20"/>
              </w:rPr>
              <w:t>)</w:t>
            </w:r>
          </w:p>
        </w:tc>
      </w:tr>
      <w:tr>
        <w:trPr>
          <w:trHeight w:val="299" w:hRule="atLeast"/>
        </w:trPr>
        <w:tc>
          <w:tcPr>
            <w:tcW w:w="993" w:type="dxa"/>
            <w:vMerge w:val="continue"/>
            <w:tcBorders>
              <w:top w:val="single" w:sz="12" w:space="0" w:color="000000"/>
              <w:start w:val="single" w:sz="12"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人數</w:t>
            </w:r>
          </w:p>
        </w:tc>
        <w:tc>
          <w:tcPr>
            <w:tcW w:w="993"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984" w:type="dxa"/>
            <w:gridSpan w:val="2"/>
            <w:tcBorders>
              <w:top w:val="single" w:sz="4" w:space="0" w:color="000000"/>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112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004" w:type="dxa"/>
            <w:gridSpan w:val="2"/>
            <w:tcBorders>
              <w:start w:val="single" w:sz="4" w:space="0" w:color="000000"/>
              <w:bottom w:val="single" w:sz="4" w:space="0" w:color="000000"/>
            </w:tcBorders>
            <w:vAlign w:val="center"/>
          </w:tcPr>
          <w:p>
            <w:pPr>
              <w:pStyle w:val="Normal"/>
              <w:widowControl/>
              <w:spacing w:lineRule="auto"/>
              <w:rPr>
                <w:rFonts w:cs="Arial"/>
              </w:rPr>
            </w:pPr>
            <w:r>
              <w:rPr>
                <w:rFonts w:cs="標楷體" w:ascii="標楷體" w:hAnsi="標楷體"/>
                <w:kern w:val="0"/>
                <w:sz w:val="20"/>
                <w:szCs w:val="20"/>
              </w:rPr>
              <w:t xml:space="preserve"> </w:t>
            </w:r>
          </w:p>
        </w:tc>
        <w:tc>
          <w:tcPr>
            <w:tcW w:w="993"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34"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34"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973" w:type="dxa"/>
            <w:gridSpan w:val="2"/>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2152" w:type="dxa"/>
            <w:gridSpan w:val="3"/>
            <w:tcBorders>
              <w:start w:val="single" w:sz="4" w:space="0" w:color="000000"/>
              <w:bottom w:val="single" w:sz="4" w:space="0" w:color="000000"/>
              <w:end w:val="single" w:sz="12"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r>
      <w:tr>
        <w:trPr>
          <w:trHeight w:val="680" w:hRule="atLeast"/>
        </w:trPr>
        <w:tc>
          <w:tcPr>
            <w:tcW w:w="993" w:type="dxa"/>
            <w:tcBorders>
              <w:start w:val="single" w:sz="12"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服務項目</w:t>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訪視輔導</w:t>
            </w:r>
            <w:r>
              <w:rPr>
                <w:rFonts w:cs="Arial" w:ascii="標楷體" w:hAnsi="標楷體"/>
                <w:sz w:val="20"/>
                <w:szCs w:val="20"/>
              </w:rPr>
              <w:t>(</w:t>
            </w:r>
            <w:r>
              <w:rPr>
                <w:rFonts w:ascii="標楷體" w:hAnsi="標楷體" w:cs="Arial"/>
                <w:kern w:val="0"/>
                <w:sz w:val="20"/>
                <w:szCs w:val="20"/>
              </w:rPr>
              <w:t>案次</w:t>
            </w:r>
            <w:r>
              <w:rPr>
                <w:rFonts w:cs="Arial" w:ascii="標楷體" w:hAnsi="標楷體"/>
                <w:sz w:val="20"/>
                <w:szCs w:val="20"/>
              </w:rPr>
              <w:t>)</w:t>
            </w:r>
          </w:p>
        </w:tc>
        <w:tc>
          <w:tcPr>
            <w:tcW w:w="993"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電話諮商</w:t>
            </w:r>
            <w:r>
              <w:rPr>
                <w:rFonts w:cs="Arial" w:ascii="標楷體" w:hAnsi="標楷體"/>
                <w:sz w:val="20"/>
                <w:szCs w:val="20"/>
              </w:rPr>
              <w:t>(</w:t>
            </w:r>
            <w:r>
              <w:rPr>
                <w:rFonts w:ascii="標楷體" w:hAnsi="標楷體" w:cs="Arial"/>
                <w:kern w:val="0"/>
                <w:sz w:val="20"/>
                <w:szCs w:val="20"/>
              </w:rPr>
              <w:t>人次</w:t>
            </w:r>
            <w:r>
              <w:rPr>
                <w:rFonts w:cs="Arial" w:ascii="標楷體" w:hAnsi="標楷體"/>
                <w:sz w:val="20"/>
                <w:szCs w:val="20"/>
              </w:rPr>
              <w:t>)</w:t>
            </w:r>
          </w:p>
        </w:tc>
        <w:tc>
          <w:tcPr>
            <w:tcW w:w="992" w:type="dxa"/>
            <w:tcBorders>
              <w:start w:val="single" w:sz="4" w:space="0" w:color="000000"/>
              <w:bottom w:val="single" w:sz="4" w:space="0" w:color="000000"/>
            </w:tcBorders>
            <w:vAlign w:val="center"/>
          </w:tcPr>
          <w:p>
            <w:pPr>
              <w:pStyle w:val="Normal"/>
              <w:widowControl/>
              <w:spacing w:lineRule="exact" w:line="220"/>
              <w:jc w:val="center"/>
              <w:rPr>
                <w:rFonts w:ascii="標楷體" w:hAnsi="標楷體" w:cs="Arial"/>
                <w:kern w:val="0"/>
                <w:sz w:val="20"/>
                <w:szCs w:val="20"/>
              </w:rPr>
            </w:pPr>
            <w:r>
              <w:rPr>
                <w:rFonts w:ascii="標楷體" w:hAnsi="標楷體" w:cs="Arial"/>
                <w:kern w:val="0"/>
                <w:sz w:val="20"/>
                <w:szCs w:val="20"/>
              </w:rPr>
              <w:t>心理輔導或團體輔導</w:t>
            </w:r>
            <w:r>
              <w:rPr>
                <w:rFonts w:cs="Arial" w:ascii="標楷體" w:hAnsi="標楷體"/>
                <w:sz w:val="20"/>
                <w:szCs w:val="20"/>
              </w:rPr>
              <w:t>(</w:t>
            </w:r>
            <w:r>
              <w:rPr>
                <w:rFonts w:ascii="標楷體" w:hAnsi="標楷體" w:cs="Arial"/>
                <w:kern w:val="0"/>
                <w:sz w:val="20"/>
                <w:szCs w:val="20"/>
              </w:rPr>
              <w:t>人次</w:t>
            </w:r>
            <w:r>
              <w:rPr>
                <w:rFonts w:cs="Arial" w:ascii="標楷體" w:hAnsi="標楷體"/>
                <w:sz w:val="20"/>
                <w:szCs w:val="20"/>
              </w:rPr>
              <w:t>)</w:t>
            </w:r>
          </w:p>
        </w:tc>
        <w:tc>
          <w:tcPr>
            <w:tcW w:w="992" w:type="dxa"/>
            <w:tcBorders>
              <w:start w:val="single" w:sz="4" w:space="0" w:color="000000"/>
              <w:bottom w:val="single" w:sz="4" w:space="0" w:color="000000"/>
            </w:tcBorders>
            <w:vAlign w:val="center"/>
          </w:tcPr>
          <w:p>
            <w:pPr>
              <w:pStyle w:val="Normal"/>
              <w:widowControl/>
              <w:spacing w:lineRule="exact" w:line="220"/>
              <w:jc w:val="center"/>
              <w:rPr>
                <w:rFonts w:ascii="標楷體" w:hAnsi="標楷體" w:cs="Arial"/>
                <w:kern w:val="0"/>
                <w:sz w:val="20"/>
                <w:szCs w:val="20"/>
              </w:rPr>
            </w:pPr>
            <w:r>
              <w:rPr>
                <w:rFonts w:ascii="標楷體" w:hAnsi="標楷體" w:cs="Arial"/>
                <w:kern w:val="0"/>
                <w:sz w:val="20"/>
                <w:szCs w:val="20"/>
              </w:rPr>
              <w:t>課後臨托與照顧</w:t>
            </w:r>
          </w:p>
          <w:p>
            <w:pPr>
              <w:pStyle w:val="Normal"/>
              <w:widowControl/>
              <w:spacing w:lineRule="exact" w:line="220"/>
              <w:jc w:val="center"/>
              <w:rPr>
                <w:rFonts w:ascii="標楷體" w:hAnsi="標楷體" w:cs="Arial"/>
                <w:kern w:val="0"/>
                <w:sz w:val="20"/>
                <w:szCs w:val="20"/>
              </w:rPr>
            </w:pPr>
            <w:r>
              <w:rPr>
                <w:rFonts w:cs="Arial" w:ascii="標楷體" w:hAnsi="標楷體"/>
                <w:sz w:val="20"/>
                <w:szCs w:val="20"/>
              </w:rPr>
              <w:t>(</w:t>
            </w:r>
            <w:r>
              <w:rPr>
                <w:rFonts w:ascii="標楷體" w:hAnsi="標楷體" w:cs="Arial"/>
                <w:kern w:val="0"/>
                <w:sz w:val="20"/>
                <w:szCs w:val="20"/>
              </w:rPr>
              <w:t>人次</w:t>
            </w:r>
            <w:r>
              <w:rPr>
                <w:rFonts w:cs="Arial" w:ascii="標楷體" w:hAnsi="標楷體"/>
                <w:sz w:val="20"/>
                <w:szCs w:val="20"/>
              </w:rPr>
              <w:t>)</w:t>
            </w:r>
          </w:p>
        </w:tc>
        <w:tc>
          <w:tcPr>
            <w:tcW w:w="1134" w:type="dxa"/>
            <w:gridSpan w:val="2"/>
            <w:tcBorders>
              <w:start w:val="single" w:sz="4" w:space="0" w:color="000000"/>
            </w:tcBorders>
            <w:vAlign w:val="center"/>
          </w:tcPr>
          <w:p>
            <w:pPr>
              <w:pStyle w:val="Normal"/>
              <w:widowControl/>
              <w:spacing w:lineRule="auto"/>
              <w:ind w:start="-72" w:end="-72" w:hanging="0"/>
              <w:jc w:val="center"/>
              <w:rPr>
                <w:rFonts w:ascii="標楷體" w:hAnsi="標楷體" w:cs="Arial"/>
                <w:kern w:val="0"/>
                <w:sz w:val="20"/>
                <w:szCs w:val="20"/>
              </w:rPr>
            </w:pPr>
            <w:r>
              <w:rPr>
                <w:rFonts w:ascii="標楷體" w:hAnsi="標楷體" w:cs="Arial"/>
                <w:spacing w:val="-10"/>
                <w:kern w:val="0"/>
                <w:sz w:val="20"/>
                <w:szCs w:val="20"/>
              </w:rPr>
              <w:t>簡易家務指導</w:t>
            </w:r>
          </w:p>
          <w:p>
            <w:pPr>
              <w:pStyle w:val="Normal"/>
              <w:widowControl/>
              <w:spacing w:lineRule="auto"/>
              <w:jc w:val="center"/>
              <w:rPr>
                <w:rFonts w:ascii="標楷體" w:hAnsi="標楷體" w:cs="Arial"/>
                <w:kern w:val="0"/>
                <w:sz w:val="20"/>
                <w:szCs w:val="20"/>
              </w:rPr>
            </w:pPr>
            <w:r>
              <w:rPr>
                <w:rFonts w:cs="Arial" w:ascii="標楷體" w:hAnsi="標楷體"/>
                <w:sz w:val="20"/>
                <w:szCs w:val="20"/>
              </w:rPr>
              <w:t>(</w:t>
            </w:r>
            <w:r>
              <w:rPr>
                <w:rFonts w:ascii="標楷體" w:hAnsi="標楷體" w:cs="Arial"/>
                <w:kern w:val="0"/>
                <w:sz w:val="20"/>
                <w:szCs w:val="20"/>
              </w:rPr>
              <w:t>人次</w:t>
            </w:r>
            <w:r>
              <w:rPr>
                <w:rFonts w:cs="Arial" w:ascii="標楷體" w:hAnsi="標楷體"/>
                <w:sz w:val="20"/>
                <w:szCs w:val="20"/>
              </w:rPr>
              <w:t>)</w:t>
            </w:r>
          </w:p>
        </w:tc>
        <w:tc>
          <w:tcPr>
            <w:tcW w:w="992" w:type="dxa"/>
            <w:tcBorders>
              <w:start w:val="single" w:sz="4" w:space="0" w:color="000000"/>
              <w:bottom w:val="single" w:sz="4" w:space="0" w:color="000000"/>
            </w:tcBorders>
            <w:vAlign w:val="center"/>
          </w:tcPr>
          <w:p>
            <w:pPr>
              <w:pStyle w:val="Normal"/>
              <w:widowControl/>
              <w:spacing w:lineRule="exact" w:line="220"/>
              <w:jc w:val="center"/>
              <w:rPr>
                <w:rFonts w:ascii="標楷體" w:hAnsi="標楷體" w:cs="Arial"/>
                <w:kern w:val="0"/>
                <w:sz w:val="20"/>
                <w:szCs w:val="20"/>
              </w:rPr>
            </w:pPr>
            <w:r>
              <w:rPr>
                <w:rFonts w:ascii="標楷體" w:hAnsi="標楷體" w:cs="Arial"/>
                <w:kern w:val="0"/>
                <w:sz w:val="20"/>
                <w:szCs w:val="20"/>
              </w:rPr>
              <w:t>親職教育或親子活動</w:t>
            </w:r>
            <w:r>
              <w:rPr>
                <w:rFonts w:cs="Arial" w:ascii="標楷體" w:hAnsi="標楷體"/>
                <w:sz w:val="20"/>
                <w:szCs w:val="20"/>
              </w:rPr>
              <w:t>(</w:t>
            </w:r>
            <w:r>
              <w:rPr>
                <w:rFonts w:ascii="標楷體" w:hAnsi="標楷體" w:cs="Arial"/>
                <w:kern w:val="0"/>
                <w:sz w:val="20"/>
                <w:szCs w:val="20"/>
              </w:rPr>
              <w:t>人次</w:t>
            </w:r>
            <w:r>
              <w:rPr>
                <w:rFonts w:cs="Arial" w:ascii="標楷體" w:hAnsi="標楷體"/>
                <w:sz w:val="20"/>
                <w:szCs w:val="20"/>
              </w:rPr>
              <w:t>)</w:t>
            </w:r>
          </w:p>
        </w:tc>
        <w:tc>
          <w:tcPr>
            <w:tcW w:w="993" w:type="dxa"/>
            <w:tcBorders>
              <w:start w:val="single" w:sz="4" w:space="0" w:color="000000"/>
              <w:bottom w:val="single" w:sz="4" w:space="0" w:color="000000"/>
            </w:tcBorders>
            <w:vAlign w:val="center"/>
          </w:tcPr>
          <w:p>
            <w:pPr>
              <w:pStyle w:val="Normal"/>
              <w:widowControl/>
              <w:spacing w:lineRule="exact" w:line="220"/>
              <w:jc w:val="center"/>
              <w:rPr>
                <w:rFonts w:ascii="標楷體" w:hAnsi="標楷體" w:cs="Arial"/>
                <w:kern w:val="0"/>
                <w:sz w:val="20"/>
                <w:szCs w:val="20"/>
              </w:rPr>
            </w:pPr>
            <w:r>
              <w:rPr>
                <w:rFonts w:ascii="標楷體" w:hAnsi="標楷體" w:cs="Arial"/>
                <w:kern w:val="0"/>
                <w:sz w:val="20"/>
                <w:szCs w:val="20"/>
              </w:rPr>
              <w:t>寒暑假生活輔導營隊</w:t>
            </w:r>
            <w:r>
              <w:rPr>
                <w:rFonts w:cs="Arial" w:ascii="標楷體" w:hAnsi="標楷體"/>
                <w:sz w:val="20"/>
                <w:szCs w:val="20"/>
              </w:rPr>
              <w:t>(</w:t>
            </w:r>
            <w:r>
              <w:rPr>
                <w:rFonts w:ascii="標楷體" w:hAnsi="標楷體" w:cs="Arial"/>
                <w:kern w:val="0"/>
                <w:sz w:val="20"/>
                <w:szCs w:val="20"/>
              </w:rPr>
              <w:t>人次</w:t>
            </w:r>
            <w:r>
              <w:rPr>
                <w:rFonts w:cs="Arial" w:ascii="標楷體" w:hAnsi="標楷體"/>
                <w:sz w:val="20"/>
                <w:szCs w:val="20"/>
              </w:rPr>
              <w:t>)</w:t>
            </w:r>
          </w:p>
        </w:tc>
        <w:tc>
          <w:tcPr>
            <w:tcW w:w="1134" w:type="dxa"/>
            <w:tcBorders>
              <w:start w:val="single" w:sz="4" w:space="0" w:color="000000"/>
              <w:bottom w:val="single" w:sz="4" w:space="0" w:color="000000"/>
            </w:tcBorders>
            <w:vAlign w:val="center"/>
          </w:tcPr>
          <w:p>
            <w:pPr>
              <w:pStyle w:val="Normal"/>
              <w:widowControl/>
              <w:spacing w:lineRule="exact" w:line="220"/>
              <w:jc w:val="center"/>
              <w:rPr>
                <w:rFonts w:ascii="標楷體" w:hAnsi="標楷體" w:cs="Arial"/>
                <w:kern w:val="0"/>
                <w:sz w:val="20"/>
                <w:szCs w:val="20"/>
              </w:rPr>
            </w:pPr>
            <w:r>
              <w:rPr>
                <w:rFonts w:ascii="標楷體" w:hAnsi="標楷體" w:cs="Arial"/>
                <w:kern w:val="0"/>
                <w:sz w:val="20"/>
                <w:szCs w:val="20"/>
              </w:rPr>
              <w:t>兒童及少年</w:t>
            </w:r>
            <w:r>
              <w:rPr>
                <w:rFonts w:ascii="標楷體" w:hAnsi="標楷體" w:cs="Arial"/>
                <w:spacing w:val="-10"/>
                <w:kern w:val="0"/>
                <w:sz w:val="20"/>
                <w:szCs w:val="20"/>
              </w:rPr>
              <w:t>休</w:t>
            </w:r>
            <w:r>
              <w:rPr>
                <w:rFonts w:ascii="標楷體" w:hAnsi="標楷體" w:cs="Arial"/>
                <w:kern w:val="0"/>
                <w:sz w:val="20"/>
                <w:szCs w:val="20"/>
              </w:rPr>
              <w:t>閒輔導</w:t>
            </w:r>
          </w:p>
          <w:p>
            <w:pPr>
              <w:pStyle w:val="Normal"/>
              <w:widowControl/>
              <w:spacing w:lineRule="exact" w:line="220"/>
              <w:jc w:val="center"/>
              <w:rPr>
                <w:rFonts w:ascii="標楷體" w:hAnsi="標楷體" w:cs="Arial"/>
                <w:kern w:val="0"/>
                <w:sz w:val="20"/>
                <w:szCs w:val="20"/>
              </w:rPr>
            </w:pPr>
            <w:r>
              <w:rPr>
                <w:rFonts w:cs="Arial" w:ascii="標楷體" w:hAnsi="標楷體"/>
                <w:kern w:val="0"/>
                <w:sz w:val="20"/>
                <w:szCs w:val="20"/>
              </w:rPr>
              <w:t>(</w:t>
            </w:r>
            <w:r>
              <w:rPr>
                <w:rFonts w:ascii="標楷體" w:hAnsi="標楷體" w:cs="Arial"/>
                <w:kern w:val="0"/>
                <w:sz w:val="20"/>
                <w:szCs w:val="20"/>
              </w:rPr>
              <w:t>人次</w:t>
            </w:r>
            <w:r>
              <w:rPr>
                <w:rFonts w:cs="Arial" w:ascii="標楷體" w:hAnsi="標楷體"/>
                <w:kern w:val="0"/>
                <w:sz w:val="20"/>
                <w:szCs w:val="20"/>
              </w:rPr>
              <w:t>)</w:t>
            </w:r>
          </w:p>
        </w:tc>
        <w:tc>
          <w:tcPr>
            <w:tcW w:w="1134" w:type="dxa"/>
            <w:tcBorders>
              <w:start w:val="single" w:sz="4" w:space="0" w:color="000000"/>
              <w:bottom w:val="single" w:sz="4" w:space="0" w:color="000000"/>
            </w:tcBorders>
            <w:vAlign w:val="center"/>
          </w:tcPr>
          <w:p>
            <w:pPr>
              <w:pStyle w:val="Normal"/>
              <w:widowControl/>
              <w:spacing w:lineRule="auto"/>
              <w:ind w:start="-72" w:end="-72" w:hanging="0"/>
              <w:jc w:val="center"/>
              <w:rPr>
                <w:rFonts w:ascii="標楷體" w:hAnsi="標楷體" w:cs="Arial"/>
                <w:spacing w:val="-10"/>
                <w:kern w:val="0"/>
                <w:sz w:val="20"/>
                <w:szCs w:val="20"/>
              </w:rPr>
            </w:pPr>
            <w:r>
              <w:rPr>
                <w:rFonts w:ascii="標楷體" w:hAnsi="標楷體" w:cs="Arial"/>
                <w:spacing w:val="-10"/>
                <w:kern w:val="0"/>
                <w:sz w:val="20"/>
                <w:szCs w:val="20"/>
              </w:rPr>
              <w:t>志工研習訓練</w:t>
            </w:r>
          </w:p>
          <w:p>
            <w:pPr>
              <w:pStyle w:val="Normal"/>
              <w:widowControl/>
              <w:spacing w:lineRule="auto"/>
              <w:jc w:val="center"/>
              <w:rPr>
                <w:rFonts w:ascii="標楷體" w:hAnsi="標楷體" w:cs="Arial"/>
                <w:kern w:val="0"/>
                <w:sz w:val="20"/>
                <w:szCs w:val="20"/>
              </w:rPr>
            </w:pPr>
            <w:r>
              <w:rPr>
                <w:rFonts w:cs="Arial" w:ascii="標楷體" w:hAnsi="標楷體"/>
                <w:sz w:val="20"/>
                <w:szCs w:val="20"/>
              </w:rPr>
              <w:t>(</w:t>
            </w:r>
            <w:r>
              <w:rPr>
                <w:rFonts w:ascii="標楷體" w:hAnsi="標楷體" w:cs="Arial"/>
                <w:kern w:val="0"/>
                <w:sz w:val="20"/>
                <w:szCs w:val="20"/>
              </w:rPr>
              <w:t>人次</w:t>
            </w:r>
            <w:r>
              <w:rPr>
                <w:rFonts w:cs="Arial" w:ascii="標楷體" w:hAnsi="標楷體"/>
                <w:sz w:val="20"/>
                <w:szCs w:val="20"/>
              </w:rPr>
              <w:t>)</w:t>
            </w:r>
          </w:p>
        </w:tc>
        <w:tc>
          <w:tcPr>
            <w:tcW w:w="999"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認輔服務</w:t>
            </w:r>
          </w:p>
          <w:p>
            <w:pPr>
              <w:pStyle w:val="Normal"/>
              <w:widowControl/>
              <w:spacing w:lineRule="auto"/>
              <w:jc w:val="center"/>
              <w:rPr>
                <w:rFonts w:ascii="標楷體" w:hAnsi="標楷體" w:cs="Arial"/>
                <w:kern w:val="0"/>
                <w:sz w:val="20"/>
                <w:szCs w:val="20"/>
              </w:rPr>
            </w:pPr>
            <w:r>
              <w:rPr>
                <w:rFonts w:cs="Arial" w:ascii="標楷體" w:hAnsi="標楷體"/>
                <w:sz w:val="20"/>
                <w:szCs w:val="20"/>
              </w:rPr>
              <w:t>(</w:t>
            </w:r>
            <w:r>
              <w:rPr>
                <w:rFonts w:ascii="標楷體" w:hAnsi="標楷體" w:cs="Arial"/>
                <w:kern w:val="0"/>
                <w:sz w:val="20"/>
                <w:szCs w:val="20"/>
              </w:rPr>
              <w:t>人次</w:t>
            </w:r>
            <w:r>
              <w:rPr>
                <w:rFonts w:cs="Arial" w:ascii="標楷體" w:hAnsi="標楷體"/>
                <w:sz w:val="20"/>
                <w:szCs w:val="20"/>
              </w:rPr>
              <w:t>)</w:t>
            </w:r>
          </w:p>
        </w:tc>
        <w:tc>
          <w:tcPr>
            <w:tcW w:w="985" w:type="dxa"/>
            <w:gridSpan w:val="2"/>
            <w:tcBorders>
              <w:start w:val="single" w:sz="4" w:space="0" w:color="000000"/>
              <w:bottom w:val="single" w:sz="4" w:space="0" w:color="000000"/>
            </w:tcBorders>
            <w:vAlign w:val="center"/>
          </w:tcPr>
          <w:p>
            <w:pPr>
              <w:pStyle w:val="Normal"/>
              <w:widowControl/>
              <w:spacing w:lineRule="exact" w:line="220"/>
              <w:ind w:start="-72" w:end="-72" w:hanging="0"/>
              <w:jc w:val="center"/>
              <w:rPr>
                <w:rFonts w:ascii="標楷體" w:hAnsi="標楷體" w:cs="Arial"/>
                <w:kern w:val="0"/>
                <w:sz w:val="20"/>
                <w:szCs w:val="20"/>
              </w:rPr>
            </w:pPr>
            <w:r>
              <w:rPr>
                <w:rFonts w:ascii="標楷體" w:hAnsi="標楷體" w:cs="Arial"/>
                <w:spacing w:val="-10"/>
                <w:kern w:val="0"/>
                <w:sz w:val="20"/>
                <w:szCs w:val="20"/>
              </w:rPr>
              <w:t>個案研討及方案評估外聘督導</w:t>
            </w:r>
            <w:r>
              <w:rPr>
                <w:rFonts w:cs="Arial" w:ascii="標楷體" w:hAnsi="標楷體"/>
                <w:spacing w:val="-10"/>
                <w:kern w:val="0"/>
                <w:sz w:val="20"/>
                <w:szCs w:val="20"/>
              </w:rPr>
              <w:t>(</w:t>
            </w:r>
            <w:r>
              <w:rPr>
                <w:rFonts w:ascii="標楷體" w:hAnsi="標楷體" w:cs="Arial"/>
                <w:spacing w:val="-10"/>
                <w:kern w:val="0"/>
                <w:sz w:val="20"/>
                <w:szCs w:val="20"/>
              </w:rPr>
              <w:t>案次</w:t>
            </w:r>
            <w:r>
              <w:rPr>
                <w:rFonts w:cs="Arial" w:ascii="標楷體" w:hAnsi="標楷體"/>
                <w:spacing w:val="-10"/>
                <w:kern w:val="0"/>
                <w:sz w:val="20"/>
                <w:szCs w:val="20"/>
              </w:rPr>
              <w:t>)</w:t>
            </w:r>
          </w:p>
        </w:tc>
        <w:tc>
          <w:tcPr>
            <w:tcW w:w="1079" w:type="dxa"/>
            <w:tcBorders>
              <w:start w:val="single" w:sz="4" w:space="0" w:color="000000"/>
              <w:bottom w:val="single" w:sz="4" w:space="0" w:color="000000"/>
            </w:tcBorders>
            <w:vAlign w:val="center"/>
          </w:tcPr>
          <w:p>
            <w:pPr>
              <w:pStyle w:val="Normal"/>
              <w:widowControl/>
              <w:spacing w:lineRule="auto"/>
              <w:ind w:start="-72" w:end="-72" w:hanging="0"/>
              <w:jc w:val="center"/>
              <w:rPr>
                <w:rFonts w:ascii="標楷體" w:hAnsi="標楷體" w:cs="Arial"/>
                <w:spacing w:val="-10"/>
                <w:kern w:val="0"/>
                <w:sz w:val="20"/>
                <w:szCs w:val="20"/>
              </w:rPr>
            </w:pPr>
            <w:r>
              <w:rPr>
                <w:rFonts w:ascii="標楷體" w:hAnsi="標楷體" w:cs="Arial"/>
                <w:spacing w:val="-10"/>
                <w:kern w:val="0"/>
                <w:sz w:val="20"/>
                <w:szCs w:val="20"/>
              </w:rPr>
              <w:t>特殊需求服務</w:t>
            </w:r>
          </w:p>
          <w:p>
            <w:pPr>
              <w:pStyle w:val="Normal"/>
              <w:widowControl/>
              <w:spacing w:lineRule="auto"/>
              <w:ind w:start="-72" w:end="-72" w:hanging="0"/>
              <w:jc w:val="center"/>
              <w:rPr>
                <w:rFonts w:ascii="標楷體" w:hAnsi="標楷體" w:cs="Arial"/>
                <w:kern w:val="0"/>
                <w:sz w:val="20"/>
                <w:szCs w:val="20"/>
              </w:rPr>
            </w:pPr>
            <w:r>
              <w:rPr>
                <w:rFonts w:cs="Arial" w:ascii="標楷體" w:hAnsi="標楷體"/>
                <w:sz w:val="20"/>
                <w:szCs w:val="20"/>
              </w:rPr>
              <w:t>(</w:t>
            </w:r>
            <w:r>
              <w:rPr>
                <w:rFonts w:ascii="標楷體" w:hAnsi="標楷體" w:cs="Arial"/>
                <w:kern w:val="0"/>
                <w:sz w:val="20"/>
                <w:szCs w:val="20"/>
              </w:rPr>
              <w:t>案次</w:t>
            </w:r>
            <w:r>
              <w:rPr>
                <w:rFonts w:cs="Arial" w:ascii="標楷體" w:hAnsi="標楷體"/>
                <w:sz w:val="20"/>
                <w:szCs w:val="20"/>
              </w:rPr>
              <w:t>)</w:t>
            </w:r>
          </w:p>
        </w:tc>
        <w:tc>
          <w:tcPr>
            <w:tcW w:w="1062" w:type="dxa"/>
            <w:tcBorders>
              <w:start w:val="single" w:sz="4" w:space="0" w:color="000000"/>
              <w:bottom w:val="single" w:sz="4" w:space="0" w:color="000000"/>
              <w:end w:val="single" w:sz="12"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其他</w:t>
            </w:r>
          </w:p>
          <w:p>
            <w:pPr>
              <w:pStyle w:val="Normal"/>
              <w:widowControl/>
              <w:spacing w:lineRule="auto"/>
              <w:jc w:val="center"/>
              <w:rPr>
                <w:rFonts w:ascii="標楷體" w:hAnsi="標楷體" w:cs="Arial"/>
                <w:kern w:val="0"/>
                <w:sz w:val="20"/>
                <w:szCs w:val="20"/>
              </w:rPr>
            </w:pPr>
            <w:r>
              <w:rPr>
                <w:rFonts w:cs="Arial" w:ascii="標楷體" w:hAnsi="標楷體"/>
                <w:sz w:val="20"/>
                <w:szCs w:val="20"/>
              </w:rPr>
              <w:t>(</w:t>
            </w:r>
            <w:r>
              <w:rPr>
                <w:rFonts w:ascii="標楷體" w:hAnsi="標楷體" w:cs="Arial"/>
                <w:kern w:val="0"/>
                <w:sz w:val="20"/>
                <w:szCs w:val="20"/>
              </w:rPr>
              <w:t>請說明</w:t>
            </w:r>
            <w:r>
              <w:rPr>
                <w:rFonts w:cs="Arial" w:ascii="標楷體" w:hAnsi="標楷體"/>
                <w:sz w:val="20"/>
                <w:szCs w:val="20"/>
              </w:rPr>
              <w:t>)</w:t>
            </w:r>
          </w:p>
        </w:tc>
      </w:tr>
      <w:tr>
        <w:trPr>
          <w:trHeight w:val="680" w:hRule="atLeast"/>
        </w:trPr>
        <w:tc>
          <w:tcPr>
            <w:tcW w:w="993" w:type="dxa"/>
            <w:tcBorders>
              <w:start w:val="single" w:sz="12"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服 務 量</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3"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34" w:type="dxa"/>
            <w:gridSpan w:val="2"/>
            <w:tcBorders>
              <w:top w:val="single" w:sz="4" w:space="0" w:color="000000"/>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3"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34"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34"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9" w:type="dxa"/>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85" w:type="dxa"/>
            <w:gridSpan w:val="2"/>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079"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062" w:type="dxa"/>
            <w:tcBorders>
              <w:start w:val="single" w:sz="4" w:space="0" w:color="000000"/>
              <w:bottom w:val="single" w:sz="4" w:space="0" w:color="000000"/>
              <w:end w:val="single" w:sz="12"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r>
      <w:tr>
        <w:trPr>
          <w:trHeight w:val="680" w:hRule="atLeast"/>
        </w:trPr>
        <w:tc>
          <w:tcPr>
            <w:tcW w:w="993" w:type="dxa"/>
            <w:tcBorders>
              <w:start w:val="single" w:sz="12" w:space="0" w:color="000000"/>
              <w:bottom w:val="single" w:sz="4" w:space="0" w:color="000000"/>
            </w:tcBorders>
            <w:vAlign w:val="bottom"/>
          </w:tcPr>
          <w:p>
            <w:pPr>
              <w:pStyle w:val="Normal"/>
              <w:widowControl/>
              <w:spacing w:lineRule="exact" w:line="240" w:before="240" w:after="0"/>
              <w:jc w:val="center"/>
              <w:rPr>
                <w:rFonts w:ascii="標楷體" w:hAnsi="標楷體" w:cs="Arial"/>
                <w:kern w:val="0"/>
                <w:sz w:val="20"/>
                <w:szCs w:val="20"/>
              </w:rPr>
            </w:pPr>
            <w:r>
              <w:rPr>
                <w:rFonts w:ascii="標楷體" w:hAnsi="標楷體" w:cs="Arial"/>
                <w:kern w:val="0"/>
                <w:sz w:val="20"/>
                <w:szCs w:val="20"/>
              </w:rPr>
              <w:t>補</w:t>
            </w:r>
            <w:r>
              <w:rPr>
                <w:rFonts w:ascii="標楷體" w:hAnsi="標楷體" w:cs="Arial"/>
                <w:kern w:val="0"/>
                <w:sz w:val="20"/>
                <w:szCs w:val="20"/>
              </w:rPr>
              <w:t>助項目</w:t>
            </w:r>
            <w:r>
              <mc:AlternateContent>
                <mc:Choice Requires="wps">
                  <w:drawing>
                    <wp:anchor behindDoc="0" distT="0" distB="0" distL="114935" distR="114935" simplePos="0" locked="0" layoutInCell="1" allowOverlap="1" relativeHeight="2">
                      <wp:simplePos x="0" y="0"/>
                      <wp:positionH relativeFrom="column">
                        <wp:posOffset>-324485</wp:posOffset>
                      </wp:positionH>
                      <wp:positionV relativeFrom="paragraph">
                        <wp:posOffset>149225</wp:posOffset>
                      </wp:positionV>
                      <wp:extent cx="275590" cy="457835"/>
                      <wp:effectExtent l="0" t="0" r="0" b="0"/>
                      <wp:wrapNone/>
                      <wp:docPr id="1" name="Frame1"/>
                      <a:graphic xmlns:a="http://schemas.openxmlformats.org/drawingml/2006/main">
                        <a:graphicData uri="http://schemas.microsoft.com/office/word/2010/wordprocessingShape">
                          <wps:wsp>
                            <wps:cNvSpPr txBox="1"/>
                            <wps:spPr>
                              <a:xfrm>
                                <a:off x="0" y="0"/>
                                <a:ext cx="275590" cy="457835"/>
                              </a:xfrm>
                              <a:prstGeom prst="rect"/>
                              <a:solidFill>
                                <a:srgbClr val="FFFFFF"/>
                              </a:solidFill>
                            </wps:spPr>
                            <wps:txbx>
                              <w:txbxContent>
                                <w:p>
                                  <w:pPr>
                                    <w:pStyle w:val="Normal"/>
                                    <w:jc w:val="center"/>
                                    <w:rPr/>
                                  </w:pPr>
                                  <w:r>
                                    <w:rPr>
                                      <w:rFonts w:cs="Arial" w:ascii="Arial" w:hAnsi="Arial"/>
                                      <w:sz w:val="22"/>
                                      <w:szCs w:val="22"/>
                                    </w:rPr>
                                    <w:t xml:space="preserve">- </w:t>
                                  </w:r>
                                  <w:r>
                                    <w:rPr>
                                      <w:rFonts w:cs="Arial" w:ascii="Arial" w:hAnsi="Arial"/>
                                      <w:sz w:val="22"/>
                                      <w:szCs w:val="22"/>
                                    </w:rPr>
                                    <w:t>62</w:t>
                                  </w:r>
                                  <w:r>
                                    <w:rPr>
                                      <w:rFonts w:cs="Arial" w:ascii="Arial" w:hAnsi="Arial"/>
                                      <w:sz w:val="22"/>
                                      <w:szCs w:val="22"/>
                                    </w:rPr>
                                    <w:t xml:space="preserve"> -</w:t>
                                  </w:r>
                                </w:p>
                              </w:txbxContent>
                            </wps:txbx>
                            <wps:bodyPr anchor="t" lIns="635" tIns="635" rIns="635" bIns="635" vert="eaVert">
                              <a:noAutofit/>
                            </wps:bodyPr>
                          </wps:wsp>
                        </a:graphicData>
                      </a:graphic>
                    </wp:anchor>
                  </w:drawing>
                </mc:Choice>
                <mc:Fallback>
                  <w:pict>
                    <v:rect fillcolor="#FFFFFF" style="position:absolute;rotation:0;width:21.7pt;height:36.05pt;mso-wrap-distance-left:9.05pt;mso-wrap-distance-right:9.05pt;mso-wrap-distance-top:0pt;mso-wrap-distance-bottom:0pt;margin-top:11.75pt;mso-position-vertical-relative:text;margin-left:-25.55pt;mso-position-horizontal-relative:text">
                      <v:textbox inset="0.000694444444444444in,0.000694444444444444in,0.000694444444444444in,0.000694444444444444in">
                        <w:txbxContent>
                          <w:p>
                            <w:pPr>
                              <w:pStyle w:val="Normal"/>
                              <w:jc w:val="center"/>
                              <w:rPr/>
                            </w:pPr>
                            <w:r>
                              <w:rPr>
                                <w:rFonts w:cs="Arial" w:ascii="Arial" w:hAnsi="Arial"/>
                                <w:sz w:val="22"/>
                                <w:szCs w:val="22"/>
                              </w:rPr>
                              <w:t xml:space="preserve">- </w:t>
                            </w:r>
                            <w:r>
                              <w:rPr>
                                <w:rFonts w:cs="Arial" w:ascii="Arial" w:hAnsi="Arial"/>
                                <w:sz w:val="22"/>
                                <w:szCs w:val="22"/>
                              </w:rPr>
                              <w:t>62</w:t>
                            </w:r>
                            <w:r>
                              <w:rPr>
                                <w:rFonts w:cs="Arial" w:ascii="Arial" w:hAnsi="Arial"/>
                                <w:sz w:val="22"/>
                                <w:szCs w:val="22"/>
                              </w:rPr>
                              <w:t xml:space="preserve"> -</w:t>
                            </w:r>
                          </w:p>
                        </w:txbxContent>
                      </v:textbox>
                    </v:rect>
                  </w:pict>
                </mc:Fallback>
              </mc:AlternateContent>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專業人員服務費</w:t>
            </w:r>
          </w:p>
        </w:tc>
        <w:tc>
          <w:tcPr>
            <w:tcW w:w="993"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訪視交通補助費</w:t>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spacing w:val="-10"/>
                <w:kern w:val="0"/>
                <w:sz w:val="20"/>
                <w:szCs w:val="20"/>
              </w:rPr>
              <w:t>心理輔導或團體輔導費</w:t>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課後臨托與照顧</w:t>
            </w:r>
          </w:p>
        </w:tc>
        <w:tc>
          <w:tcPr>
            <w:tcW w:w="1134" w:type="dxa"/>
            <w:gridSpan w:val="2"/>
            <w:tcBorders>
              <w:top w:val="single" w:sz="4" w:space="0" w:color="000000"/>
              <w:start w:val="single" w:sz="4" w:space="0" w:color="000000"/>
              <w:bottom w:val="single" w:sz="4" w:space="0" w:color="000000"/>
            </w:tcBorders>
            <w:vAlign w:val="center"/>
          </w:tcPr>
          <w:p>
            <w:pPr>
              <w:pStyle w:val="Normal"/>
              <w:widowControl/>
              <w:spacing w:lineRule="auto"/>
              <w:ind w:start="-72" w:end="-72" w:hanging="0"/>
              <w:jc w:val="center"/>
              <w:rPr>
                <w:rFonts w:ascii="標楷體" w:hAnsi="標楷體" w:cs="Arial"/>
                <w:kern w:val="0"/>
                <w:sz w:val="20"/>
                <w:szCs w:val="20"/>
              </w:rPr>
            </w:pPr>
            <w:r>
              <w:rPr>
                <w:rFonts w:ascii="標楷體" w:hAnsi="標楷體" w:cs="Arial"/>
                <w:spacing w:val="-10"/>
                <w:kern w:val="0"/>
                <w:sz w:val="20"/>
                <w:szCs w:val="20"/>
              </w:rPr>
              <w:t>簡易家務指導</w:t>
            </w:r>
          </w:p>
        </w:tc>
        <w:tc>
          <w:tcPr>
            <w:tcW w:w="992"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親職教育</w:t>
            </w:r>
            <w:r>
              <w:rPr>
                <w:rFonts w:ascii="標楷體" w:hAnsi="標楷體" w:cs="Arial"/>
                <w:spacing w:val="-10"/>
                <w:kern w:val="0"/>
                <w:sz w:val="20"/>
                <w:szCs w:val="20"/>
              </w:rPr>
              <w:t>或親子活動</w:t>
            </w:r>
          </w:p>
        </w:tc>
        <w:tc>
          <w:tcPr>
            <w:tcW w:w="993" w:type="dxa"/>
            <w:tcBorders>
              <w:start w:val="single" w:sz="4" w:space="0" w:color="000000"/>
              <w:bottom w:val="single" w:sz="4" w:space="0" w:color="000000"/>
            </w:tcBorders>
            <w:vAlign w:val="center"/>
          </w:tcPr>
          <w:p>
            <w:pPr>
              <w:pStyle w:val="Normal"/>
              <w:widowControl/>
              <w:spacing w:lineRule="exact" w:line="220"/>
              <w:jc w:val="center"/>
              <w:rPr>
                <w:rFonts w:ascii="標楷體" w:hAnsi="標楷體" w:cs="Arial"/>
                <w:kern w:val="0"/>
                <w:sz w:val="20"/>
                <w:szCs w:val="20"/>
              </w:rPr>
            </w:pPr>
            <w:r>
              <w:rPr>
                <w:rFonts w:ascii="標楷體" w:hAnsi="標楷體" w:cs="Arial"/>
                <w:kern w:val="0"/>
                <w:sz w:val="20"/>
                <w:szCs w:val="20"/>
              </w:rPr>
              <w:t>寒暑假生活輔導營隊費</w:t>
            </w:r>
          </w:p>
        </w:tc>
        <w:tc>
          <w:tcPr>
            <w:tcW w:w="1134"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兒童及少年休閒輔導</w:t>
            </w:r>
          </w:p>
        </w:tc>
        <w:tc>
          <w:tcPr>
            <w:tcW w:w="1134"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志工研習</w:t>
            </w:r>
          </w:p>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訓練費</w:t>
            </w:r>
          </w:p>
        </w:tc>
        <w:tc>
          <w:tcPr>
            <w:tcW w:w="999" w:type="dxa"/>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認輔志工交通費</w:t>
            </w:r>
          </w:p>
        </w:tc>
        <w:tc>
          <w:tcPr>
            <w:tcW w:w="985" w:type="dxa"/>
            <w:gridSpan w:val="2"/>
            <w:tcBorders>
              <w:start w:val="single" w:sz="4" w:space="0" w:color="000000"/>
              <w:bottom w:val="single" w:sz="4" w:space="0" w:color="000000"/>
            </w:tcBorders>
            <w:vAlign w:val="center"/>
          </w:tcPr>
          <w:p>
            <w:pPr>
              <w:pStyle w:val="Normal"/>
              <w:widowControl/>
              <w:spacing w:lineRule="exact" w:line="220"/>
              <w:jc w:val="center"/>
              <w:rPr>
                <w:rFonts w:ascii="標楷體" w:hAnsi="標楷體" w:cs="Arial"/>
                <w:kern w:val="0"/>
                <w:sz w:val="20"/>
                <w:szCs w:val="20"/>
              </w:rPr>
            </w:pPr>
            <w:r>
              <w:rPr>
                <w:rFonts w:ascii="標楷體" w:hAnsi="標楷體" w:cs="Arial"/>
                <w:spacing w:val="-8"/>
                <w:kern w:val="0"/>
                <w:sz w:val="20"/>
                <w:szCs w:val="20"/>
              </w:rPr>
              <w:t>個案研討及方案評估外聘督導費</w:t>
            </w:r>
          </w:p>
        </w:tc>
        <w:tc>
          <w:tcPr>
            <w:tcW w:w="1079" w:type="dxa"/>
            <w:tcBorders>
              <w:start w:val="single" w:sz="4" w:space="0" w:color="000000"/>
              <w:bottom w:val="single" w:sz="4" w:space="0" w:color="000000"/>
            </w:tcBorders>
            <w:vAlign w:val="center"/>
          </w:tcPr>
          <w:p>
            <w:pPr>
              <w:pStyle w:val="Normal"/>
              <w:widowControl/>
              <w:spacing w:lineRule="exact" w:line="220"/>
              <w:jc w:val="center"/>
              <w:rPr>
                <w:rFonts w:ascii="標楷體" w:hAnsi="標楷體" w:cs="Arial"/>
                <w:spacing w:val="-4"/>
                <w:w w:val="90"/>
                <w:kern w:val="0"/>
                <w:sz w:val="20"/>
                <w:szCs w:val="20"/>
              </w:rPr>
            </w:pPr>
            <w:r>
              <w:rPr>
                <w:rFonts w:ascii="標楷體" w:hAnsi="標楷體" w:cs="Arial"/>
                <w:spacing w:val="-4"/>
                <w:w w:val="90"/>
                <w:kern w:val="0"/>
                <w:sz w:val="20"/>
                <w:szCs w:val="20"/>
              </w:rPr>
              <w:t>特殊需求服務費</w:t>
            </w:r>
            <w:r>
              <w:rPr>
                <w:rFonts w:cs="Arial" w:ascii="標楷體" w:hAnsi="標楷體"/>
                <w:spacing w:val="-4"/>
                <w:w w:val="90"/>
                <w:sz w:val="20"/>
                <w:szCs w:val="20"/>
              </w:rPr>
              <w:t>(</w:t>
            </w:r>
            <w:r>
              <w:rPr>
                <w:rFonts w:ascii="標楷體" w:hAnsi="標楷體" w:cs="Arial"/>
                <w:spacing w:val="-4"/>
                <w:w w:val="90"/>
                <w:kern w:val="0"/>
                <w:sz w:val="20"/>
                <w:szCs w:val="20"/>
              </w:rPr>
              <w:t>請於備註欄說明</w:t>
            </w:r>
            <w:r>
              <w:rPr>
                <w:rFonts w:cs="Arial" w:ascii="標楷體" w:hAnsi="標楷體"/>
                <w:spacing w:val="-4"/>
                <w:w w:val="90"/>
                <w:sz w:val="20"/>
                <w:szCs w:val="20"/>
              </w:rPr>
              <w:t>)</w:t>
            </w:r>
          </w:p>
        </w:tc>
        <w:tc>
          <w:tcPr>
            <w:tcW w:w="1062" w:type="dxa"/>
            <w:tcBorders>
              <w:start w:val="single" w:sz="4" w:space="0" w:color="000000"/>
              <w:bottom w:val="single" w:sz="4" w:space="0" w:color="000000"/>
              <w:end w:val="single" w:sz="12"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合計</w:t>
            </w:r>
          </w:p>
        </w:tc>
      </w:tr>
      <w:tr>
        <w:trPr>
          <w:trHeight w:val="680" w:hRule="atLeast"/>
        </w:trPr>
        <w:tc>
          <w:tcPr>
            <w:tcW w:w="993" w:type="dxa"/>
            <w:tcBorders>
              <w:start w:val="single" w:sz="12"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核定經費</w:t>
            </w:r>
            <w:r>
              <w:rPr>
                <w:rFonts w:cs="Arial" w:ascii="標楷體" w:hAnsi="標楷體"/>
                <w:sz w:val="20"/>
                <w:szCs w:val="20"/>
              </w:rPr>
              <w:t>(</w:t>
            </w:r>
            <w:r>
              <w:rPr>
                <w:rFonts w:ascii="標楷體" w:hAnsi="標楷體" w:cs="Arial"/>
                <w:kern w:val="0"/>
                <w:sz w:val="20"/>
                <w:szCs w:val="20"/>
              </w:rPr>
              <w:t>元</w:t>
            </w:r>
            <w:r>
              <w:rPr>
                <w:rFonts w:cs="Arial" w:ascii="標楷體" w:hAnsi="標楷體"/>
                <w:sz w:val="20"/>
                <w:szCs w:val="20"/>
              </w:rPr>
              <w:t>)</w:t>
            </w:r>
          </w:p>
        </w:tc>
        <w:tc>
          <w:tcPr>
            <w:tcW w:w="992"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993"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992"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992"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1134" w:type="dxa"/>
            <w:gridSpan w:val="2"/>
            <w:tcBorders>
              <w:top w:val="single" w:sz="4" w:space="0" w:color="000000"/>
              <w:start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992"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993" w:type="dxa"/>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1134"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1134"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999"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985" w:type="dxa"/>
            <w:gridSpan w:val="2"/>
            <w:tcBorders>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1079"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1062" w:type="dxa"/>
            <w:tcBorders>
              <w:start w:val="single" w:sz="4" w:space="0" w:color="000000"/>
              <w:bottom w:val="single" w:sz="4" w:space="0" w:color="000000"/>
              <w:end w:val="single" w:sz="12"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r>
      <w:tr>
        <w:trPr>
          <w:trHeight w:val="680" w:hRule="atLeast"/>
        </w:trPr>
        <w:tc>
          <w:tcPr>
            <w:tcW w:w="993" w:type="dxa"/>
            <w:tcBorders>
              <w:start w:val="single" w:sz="12" w:space="0" w:color="000000"/>
              <w:bottom w:val="single" w:sz="4" w:space="0" w:color="000000"/>
            </w:tcBorders>
            <w:vAlign w:val="center"/>
          </w:tcPr>
          <w:p>
            <w:pPr>
              <w:pStyle w:val="Normal"/>
              <w:widowControl/>
              <w:spacing w:lineRule="exact" w:line="220"/>
              <w:jc w:val="center"/>
              <w:rPr>
                <w:rFonts w:ascii="標楷體" w:hAnsi="標楷體" w:cs="Arial"/>
                <w:kern w:val="0"/>
                <w:sz w:val="20"/>
                <w:szCs w:val="20"/>
              </w:rPr>
            </w:pPr>
            <w:r>
              <w:rPr>
                <w:rFonts w:ascii="標楷體" w:hAnsi="標楷體" w:cs="Arial"/>
                <w:kern w:val="0"/>
                <w:sz w:val="20"/>
                <w:szCs w:val="20"/>
              </w:rPr>
              <w:t>補助經費</w:t>
            </w:r>
          </w:p>
          <w:p>
            <w:pPr>
              <w:pStyle w:val="Normal"/>
              <w:widowControl/>
              <w:spacing w:lineRule="exact" w:line="220"/>
              <w:jc w:val="center"/>
              <w:rPr>
                <w:rFonts w:ascii="標楷體" w:hAnsi="標楷體" w:cs="Arial"/>
                <w:kern w:val="0"/>
                <w:sz w:val="20"/>
                <w:szCs w:val="20"/>
              </w:rPr>
            </w:pPr>
            <w:r>
              <w:rPr>
                <w:rFonts w:ascii="標楷體" w:hAnsi="標楷體" w:cs="Arial"/>
                <w:kern w:val="0"/>
                <w:sz w:val="20"/>
                <w:szCs w:val="20"/>
              </w:rPr>
              <w:t>執行數</w:t>
            </w:r>
          </w:p>
          <w:p>
            <w:pPr>
              <w:pStyle w:val="Normal"/>
              <w:widowControl/>
              <w:spacing w:lineRule="exact" w:line="220"/>
              <w:jc w:val="center"/>
              <w:rPr>
                <w:rFonts w:ascii="標楷體" w:hAnsi="標楷體" w:cs="Arial"/>
                <w:kern w:val="0"/>
                <w:sz w:val="20"/>
                <w:szCs w:val="20"/>
              </w:rPr>
            </w:pPr>
            <w:r>
              <w:rPr>
                <w:rFonts w:cs="Arial" w:ascii="標楷體" w:hAnsi="標楷體"/>
                <w:sz w:val="20"/>
                <w:szCs w:val="20"/>
              </w:rPr>
              <w:t>(</w:t>
            </w:r>
            <w:r>
              <w:rPr>
                <w:rFonts w:ascii="標楷體" w:hAnsi="標楷體" w:cs="Arial"/>
                <w:kern w:val="0"/>
                <w:sz w:val="20"/>
                <w:szCs w:val="20"/>
              </w:rPr>
              <w:t>單位</w:t>
            </w:r>
            <w:r>
              <w:rPr>
                <w:rFonts w:cs="Arial" w:ascii="標楷體" w:hAnsi="標楷體"/>
                <w:kern w:val="0"/>
                <w:sz w:val="20"/>
                <w:szCs w:val="20"/>
              </w:rPr>
              <w:t>:</w:t>
            </w:r>
            <w:r>
              <w:rPr>
                <w:rFonts w:ascii="標楷體" w:hAnsi="標楷體" w:cs="Arial"/>
                <w:kern w:val="0"/>
                <w:sz w:val="20"/>
                <w:szCs w:val="20"/>
              </w:rPr>
              <w:t>元</w:t>
            </w:r>
            <w:r>
              <w:rPr>
                <w:rFonts w:cs="Arial" w:ascii="標楷體" w:hAnsi="標楷體"/>
                <w:sz w:val="20"/>
                <w:szCs w:val="20"/>
              </w:rPr>
              <w:t>)</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3"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34" w:type="dxa"/>
            <w:gridSpan w:val="2"/>
            <w:tcBorders>
              <w:top w:val="single" w:sz="4" w:space="0" w:color="000000"/>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2"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993"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34" w:type="dxa"/>
            <w:tcBorders>
              <w:start w:val="single" w:sz="4" w:space="0" w:color="000000"/>
              <w:bottom w:val="single" w:sz="4"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　</w:t>
            </w:r>
          </w:p>
        </w:tc>
        <w:tc>
          <w:tcPr>
            <w:tcW w:w="1134" w:type="dxa"/>
            <w:tcBorders>
              <w:top w:val="single" w:sz="4" w:space="0" w:color="000000"/>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99" w:type="dxa"/>
            <w:tcBorders>
              <w:top w:val="single" w:sz="4" w:space="0" w:color="000000"/>
              <w:start w:val="single" w:sz="4" w:space="0" w:color="000000"/>
              <w:bottom w:val="single" w:sz="4" w:space="0" w:color="000000"/>
            </w:tcBorders>
            <w:vAlign w:val="center"/>
          </w:tcPr>
          <w:p>
            <w:pPr>
              <w:pStyle w:val="Normal"/>
              <w:widowControl/>
              <w:snapToGrid w:val="false"/>
              <w:spacing w:lineRule="auto"/>
              <w:rPr>
                <w:rFonts w:ascii="標楷體" w:hAnsi="標楷體" w:cs="Arial"/>
                <w:kern w:val="0"/>
                <w:sz w:val="20"/>
                <w:szCs w:val="20"/>
              </w:rPr>
            </w:pPr>
            <w:r>
              <w:rPr>
                <w:rFonts w:cs="Arial" w:ascii="標楷體" w:hAnsi="標楷體"/>
                <w:kern w:val="0"/>
                <w:sz w:val="20"/>
                <w:szCs w:val="20"/>
              </w:rPr>
            </w:r>
          </w:p>
        </w:tc>
        <w:tc>
          <w:tcPr>
            <w:tcW w:w="985" w:type="dxa"/>
            <w:gridSpan w:val="2"/>
            <w:tcBorders>
              <w:start w:val="single" w:sz="4"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　</w:t>
            </w:r>
          </w:p>
        </w:tc>
        <w:tc>
          <w:tcPr>
            <w:tcW w:w="1079" w:type="dxa"/>
            <w:tcBorders>
              <w:start w:val="single" w:sz="4" w:space="0" w:color="000000"/>
              <w:bottom w:val="single" w:sz="4" w:space="0" w:color="000000"/>
            </w:tcBorders>
            <w:vAlign w:val="center"/>
          </w:tcPr>
          <w:p>
            <w:pPr>
              <w:pStyle w:val="Normal"/>
              <w:widowControl/>
              <w:snapToGrid w:val="false"/>
              <w:spacing w:lineRule="auto"/>
              <w:jc w:val="center"/>
              <w:rPr>
                <w:rFonts w:ascii="標楷體" w:hAnsi="標楷體" w:cs="Arial"/>
                <w:kern w:val="0"/>
                <w:sz w:val="20"/>
                <w:szCs w:val="20"/>
              </w:rPr>
            </w:pPr>
            <w:r>
              <w:rPr>
                <w:rFonts w:cs="Arial" w:ascii="標楷體" w:hAnsi="標楷體"/>
                <w:kern w:val="0"/>
                <w:sz w:val="20"/>
                <w:szCs w:val="20"/>
              </w:rPr>
            </w:r>
          </w:p>
        </w:tc>
        <w:tc>
          <w:tcPr>
            <w:tcW w:w="1062" w:type="dxa"/>
            <w:tcBorders>
              <w:start w:val="single" w:sz="4" w:space="0" w:color="000000"/>
              <w:bottom w:val="single" w:sz="4" w:space="0" w:color="000000"/>
              <w:end w:val="single" w:sz="12" w:space="0" w:color="000000"/>
            </w:tcBorders>
            <w:vAlign w:val="center"/>
          </w:tcPr>
          <w:p>
            <w:pPr>
              <w:pStyle w:val="Normal"/>
              <w:snapToGrid w:val="false"/>
              <w:spacing w:lineRule="auto"/>
              <w:ind w:start="97" w:hanging="0"/>
              <w:jc w:val="center"/>
              <w:rPr>
                <w:rFonts w:ascii="標楷體" w:hAnsi="標楷體" w:cs="Arial"/>
                <w:kern w:val="0"/>
                <w:sz w:val="20"/>
                <w:szCs w:val="20"/>
              </w:rPr>
            </w:pPr>
            <w:r>
              <w:rPr>
                <w:rFonts w:cs="Arial" w:ascii="標楷體" w:hAnsi="標楷體"/>
                <w:kern w:val="0"/>
                <w:sz w:val="20"/>
                <w:szCs w:val="20"/>
              </w:rPr>
            </w:r>
          </w:p>
        </w:tc>
      </w:tr>
      <w:tr>
        <w:trPr>
          <w:trHeight w:val="794" w:hRule="atLeast"/>
        </w:trPr>
        <w:tc>
          <w:tcPr>
            <w:tcW w:w="993" w:type="dxa"/>
            <w:tcBorders>
              <w:start w:val="single" w:sz="12" w:space="0" w:color="000000"/>
              <w:bottom w:val="single" w:sz="4" w:space="0" w:color="000000"/>
            </w:tcBorders>
            <w:vAlign w:val="center"/>
          </w:tcPr>
          <w:p>
            <w:pPr>
              <w:pStyle w:val="Normal"/>
              <w:widowControl/>
              <w:spacing w:lineRule="auto"/>
              <w:jc w:val="center"/>
              <w:rPr>
                <w:rFonts w:ascii="標楷體" w:hAnsi="標楷體" w:cs="Arial"/>
                <w:kern w:val="0"/>
                <w:sz w:val="20"/>
                <w:szCs w:val="20"/>
              </w:rPr>
            </w:pPr>
            <w:r>
              <w:rPr>
                <w:rFonts w:ascii="標楷體" w:hAnsi="標楷體" w:cs="Arial"/>
                <w:kern w:val="0"/>
                <w:sz w:val="20"/>
                <w:szCs w:val="20"/>
              </w:rPr>
              <w:t>備    註</w:t>
            </w:r>
          </w:p>
        </w:tc>
        <w:tc>
          <w:tcPr>
            <w:tcW w:w="13481" w:type="dxa"/>
            <w:gridSpan w:val="15"/>
            <w:tcBorders>
              <w:top w:val="single" w:sz="4" w:space="0" w:color="000000"/>
              <w:start w:val="single" w:sz="4" w:space="0" w:color="000000"/>
              <w:bottom w:val="single" w:sz="4" w:space="0" w:color="000000"/>
              <w:end w:val="single" w:sz="12" w:space="0" w:color="000000"/>
            </w:tcBorders>
          </w:tcPr>
          <w:p>
            <w:pPr>
              <w:pStyle w:val="Normal"/>
              <w:widowControl/>
              <w:spacing w:lineRule="auto"/>
              <w:jc w:val="both"/>
              <w:rPr>
                <w:rFonts w:ascii="標楷體" w:hAnsi="標楷體" w:cs="Arial"/>
                <w:kern w:val="0"/>
                <w:sz w:val="20"/>
                <w:szCs w:val="20"/>
              </w:rPr>
            </w:pPr>
            <w:r>
              <w:rPr>
                <w:rFonts w:ascii="標楷體" w:hAnsi="標楷體" w:cs="Arial"/>
                <w:kern w:val="0"/>
                <w:sz w:val="20"/>
                <w:szCs w:val="20"/>
              </w:rPr>
              <w:t>　</w:t>
            </w:r>
          </w:p>
        </w:tc>
      </w:tr>
      <w:tr>
        <w:trPr>
          <w:trHeight w:val="1191" w:hRule="atLeast"/>
        </w:trPr>
        <w:tc>
          <w:tcPr>
            <w:tcW w:w="14474" w:type="dxa"/>
            <w:gridSpan w:val="16"/>
            <w:tcBorders>
              <w:top w:val="single" w:sz="4" w:space="0" w:color="000000"/>
              <w:start w:val="single" w:sz="12" w:space="0" w:color="000000"/>
              <w:bottom w:val="single" w:sz="12" w:space="0" w:color="000000"/>
              <w:end w:val="single" w:sz="12" w:space="0" w:color="000000"/>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註：</w:t>
            </w:r>
            <w:r>
              <w:rPr>
                <w:rFonts w:cs="Arial" w:ascii="標楷體" w:hAnsi="標楷體"/>
                <w:kern w:val="0"/>
                <w:sz w:val="20"/>
                <w:szCs w:val="20"/>
              </w:rPr>
              <w:br/>
            </w:r>
            <w:r>
              <w:rPr>
                <w:rFonts w:ascii="標楷體" w:hAnsi="標楷體" w:cs="Arial"/>
                <w:kern w:val="0"/>
                <w:sz w:val="20"/>
                <w:szCs w:val="20"/>
              </w:rPr>
              <w:t>一、家庭類別統計請以複選方式計算，總計服務戶數及人數部分請以實際案量計算。</w:t>
            </w:r>
            <w:r>
              <w:rPr>
                <w:rFonts w:cs="Arial" w:ascii="標楷體" w:hAnsi="標楷體"/>
                <w:kern w:val="0"/>
                <w:sz w:val="20"/>
                <w:szCs w:val="20"/>
              </w:rPr>
              <w:br/>
            </w:r>
            <w:r>
              <w:rPr>
                <w:rFonts w:ascii="標楷體" w:hAnsi="標楷體" w:cs="Arial"/>
                <w:kern w:val="0"/>
                <w:sz w:val="20"/>
                <w:szCs w:val="20"/>
              </w:rPr>
              <w:t>二、每季統計資料務請於每季終了</w:t>
            </w:r>
            <w:r>
              <w:rPr>
                <w:rFonts w:cs="Arial" w:ascii="標楷體" w:hAnsi="標楷體"/>
                <w:kern w:val="0"/>
                <w:sz w:val="20"/>
                <w:szCs w:val="20"/>
              </w:rPr>
              <w:t>5</w:t>
            </w:r>
            <w:r>
              <w:rPr>
                <w:rFonts w:ascii="標楷體" w:hAnsi="標楷體" w:cs="Arial"/>
                <w:kern w:val="0"/>
                <w:sz w:val="20"/>
                <w:szCs w:val="20"/>
              </w:rPr>
              <w:t>日內送地方政府彙辦，地方政府於每季終了</w:t>
            </w:r>
            <w:r>
              <w:rPr>
                <w:rFonts w:cs="Arial" w:ascii="標楷體" w:hAnsi="標楷體"/>
                <w:kern w:val="0"/>
                <w:sz w:val="20"/>
                <w:szCs w:val="20"/>
              </w:rPr>
              <w:t>10</w:t>
            </w:r>
            <w:r>
              <w:rPr>
                <w:rFonts w:ascii="標楷體" w:hAnsi="標楷體" w:cs="Arial"/>
                <w:kern w:val="0"/>
                <w:sz w:val="20"/>
                <w:szCs w:val="20"/>
              </w:rPr>
              <w:t>日內以傳真或電子郵件方式送本局。</w:t>
            </w:r>
            <w:r>
              <w:rPr>
                <w:rFonts w:cs="Arial" w:ascii="標楷體" w:hAnsi="標楷體"/>
                <w:kern w:val="0"/>
                <w:sz w:val="20"/>
                <w:szCs w:val="20"/>
              </w:rPr>
              <w:t>(</w:t>
            </w:r>
            <w:r>
              <w:rPr>
                <w:rFonts w:ascii="標楷體" w:hAnsi="標楷體" w:cs="Arial"/>
                <w:kern w:val="0"/>
                <w:sz w:val="20"/>
                <w:szCs w:val="20"/>
              </w:rPr>
              <w:t>承辦人員及電子信箱及傳真電話詳見核定函</w:t>
            </w:r>
            <w:r>
              <w:rPr>
                <w:rFonts w:cs="Arial" w:ascii="標楷體" w:hAnsi="標楷體"/>
                <w:sz w:val="20"/>
                <w:szCs w:val="20"/>
              </w:rPr>
              <w:t>)</w:t>
            </w:r>
          </w:p>
        </w:tc>
      </w:tr>
      <w:tr>
        <w:trPr>
          <w:trHeight w:val="330" w:hRule="atLeast"/>
        </w:trPr>
        <w:tc>
          <w:tcPr>
            <w:tcW w:w="14444" w:type="dxa"/>
            <w:gridSpan w:val="16"/>
            <w:tcBorders/>
            <w:vAlign w:val="center"/>
          </w:tcPr>
          <w:p>
            <w:pPr>
              <w:pStyle w:val="Normal"/>
              <w:widowControl/>
              <w:spacing w:lineRule="auto" w:before="120" w:after="0"/>
              <w:rPr>
                <w:rFonts w:ascii="標楷體" w:hAnsi="標楷體" w:cs="Arial"/>
                <w:kern w:val="0"/>
                <w:sz w:val="20"/>
                <w:szCs w:val="20"/>
              </w:rPr>
            </w:pPr>
            <w:r>
              <w:rPr>
                <w:rFonts w:ascii="標楷體" w:hAnsi="標楷體" w:cs="Arial"/>
                <w:kern w:val="0"/>
                <w:sz w:val="20"/>
                <w:szCs w:val="20"/>
              </w:rPr>
              <w:t>填表單位：</w:t>
            </w:r>
          </w:p>
        </w:tc>
      </w:tr>
      <w:tr>
        <w:trPr>
          <w:trHeight w:val="330" w:hRule="atLeast"/>
        </w:trPr>
        <w:tc>
          <w:tcPr>
            <w:tcW w:w="14444" w:type="dxa"/>
            <w:gridSpan w:val="16"/>
            <w:tcBorders/>
            <w:vAlign w:val="center"/>
          </w:tcPr>
          <w:p>
            <w:pPr>
              <w:pStyle w:val="Normal"/>
              <w:widowControl/>
              <w:spacing w:lineRule="auto"/>
              <w:rPr>
                <w:rFonts w:ascii="標楷體" w:hAnsi="標楷體" w:cs="Arial"/>
                <w:kern w:val="0"/>
                <w:sz w:val="20"/>
                <w:szCs w:val="20"/>
              </w:rPr>
            </w:pPr>
            <w:r>
              <w:rPr>
                <w:rFonts w:ascii="標楷體" w:hAnsi="標楷體" w:cs="Arial"/>
                <w:kern w:val="0"/>
                <w:sz w:val="20"/>
                <w:szCs w:val="20"/>
              </w:rPr>
              <w:t>填表人：                                                    聯絡電話：                                    電子信箱：</w:t>
            </w:r>
          </w:p>
        </w:tc>
      </w:tr>
    </w:tbl>
    <w:p>
      <w:pPr>
        <w:sectPr>
          <w:headerReference w:type="default" r:id="rId3"/>
          <w:footerReference w:type="default" r:id="rId4"/>
          <w:type w:val="nextPage"/>
          <w:pgSz w:orient="landscape" w:w="16838" w:h="11906"/>
          <w:pgMar w:left="1418" w:right="1418" w:header="851" w:top="1418" w:footer="992" w:bottom="1418" w:gutter="0"/>
          <w:pgNumType w:fmt="decimal"/>
          <w:formProt w:val="false"/>
          <w:textDirection w:val="lrTb"/>
          <w:docGrid w:type="default" w:linePitch="360" w:charSpace="0"/>
        </w:sectPr>
      </w:pPr>
    </w:p>
    <w:p>
      <w:pPr>
        <w:pStyle w:val="Normal"/>
        <w:numPr>
          <w:ilvl w:val="0"/>
          <w:numId w:val="0"/>
        </w:numPr>
        <w:rPr>
          <w:rFonts w:ascii="標楷體" w:hAnsi="標楷體" w:cs="Arial"/>
          <w:kern w:val="0"/>
          <w:sz w:val="24"/>
          <w:szCs w:val="20"/>
        </w:rPr>
      </w:pPr>
      <w:r>
        <w:rPr>
          <w:rFonts w:cs="Arial" w:ascii="標楷體" w:hAnsi="標楷體"/>
          <w:kern w:val="0"/>
          <w:sz w:val="24"/>
          <w:szCs w:val="20"/>
        </w:rPr>
      </w:r>
    </w:p>
    <w:p>
      <w:pPr>
        <w:sectPr>
          <w:headerReference w:type="default" r:id="rId5"/>
          <w:footerReference w:type="default" r:id="rId6"/>
          <w:type w:val="nextPage"/>
          <w:pgSz w:w="11906" w:h="16838"/>
          <w:pgMar w:left="1418" w:right="1418" w:header="851" w:top="1418" w:footer="992" w:bottom="1418" w:gutter="0"/>
          <w:pgNumType w:start="63" w:fmt="decimal"/>
          <w:formProt w:val="false"/>
          <w:textDirection w:val="lrTb"/>
          <w:docGrid w:type="default" w:linePitch="360" w:charSpace="0"/>
        </w:sectPr>
      </w:pPr>
    </w:p>
    <w:p>
      <w:pPr>
        <w:pStyle w:val="Normal"/>
        <w:jc w:val="both"/>
        <w:rPr>
          <w:rFonts w:ascii="標楷體" w:hAnsi="標楷體" w:cs="Arial"/>
          <w:sz w:val="24"/>
        </w:rPr>
      </w:pPr>
      <w:r>
        <w:rPr>
          <w:rFonts w:ascii="標楷體" w:hAnsi="標楷體" w:cs="Arial"/>
          <w:sz w:val="24"/>
        </w:rPr>
        <w:t>附件二</w:t>
      </w:r>
    </w:p>
    <w:p>
      <w:pPr>
        <w:pStyle w:val="Normal"/>
        <w:spacing w:lineRule="exact" w:line="440" w:before="0" w:after="360"/>
        <w:ind w:start="-181" w:end="-667" w:hanging="0"/>
        <w:jc w:val="center"/>
        <w:rPr>
          <w:rFonts w:ascii="標楷體" w:hAnsi="標楷體" w:cs="Arial"/>
          <w:b/>
          <w:b/>
          <w:sz w:val="28"/>
          <w:szCs w:val="28"/>
        </w:rPr>
      </w:pPr>
      <w:r>
        <w:rPr>
          <w:rFonts w:ascii="標楷體" w:hAnsi="標楷體" w:cs="Arial"/>
          <w:b/>
          <w:sz w:val="28"/>
          <w:szCs w:val="28"/>
        </w:rPr>
        <w:t>「弱勢家庭兒童及少年社區照顧服務」期中</w:t>
      </w:r>
      <w:r>
        <w:rPr>
          <w:rFonts w:cs="Arial" w:ascii="標楷體" w:hAnsi="標楷體"/>
          <w:b/>
          <w:sz w:val="28"/>
          <w:szCs w:val="28"/>
        </w:rPr>
        <w:t>(</w:t>
      </w:r>
      <w:r>
        <w:rPr>
          <w:rFonts w:ascii="標楷體" w:hAnsi="標楷體" w:cs="Arial"/>
          <w:b/>
          <w:sz w:val="28"/>
          <w:szCs w:val="28"/>
        </w:rPr>
        <w:t>末</w:t>
      </w:r>
      <w:r>
        <w:rPr>
          <w:rFonts w:cs="Arial" w:ascii="標楷體" w:hAnsi="標楷體"/>
          <w:b/>
          <w:sz w:val="28"/>
          <w:szCs w:val="28"/>
        </w:rPr>
        <w:t>)</w:t>
      </w:r>
      <w:r>
        <w:rPr>
          <w:rFonts w:ascii="標楷體" w:hAnsi="標楷體" w:cs="Arial"/>
          <w:b/>
          <w:sz w:val="28"/>
          <w:szCs w:val="28"/>
        </w:rPr>
        <w:t>評估報告內容大綱</w:t>
      </w:r>
    </w:p>
    <w:p>
      <w:pPr>
        <w:pStyle w:val="Normal"/>
        <w:spacing w:lineRule="exact" w:line="480"/>
        <w:ind w:start="840" w:hanging="840"/>
        <w:rPr>
          <w:rFonts w:ascii="標楷體" w:hAnsi="標楷體" w:cs="Arial"/>
          <w:sz w:val="28"/>
          <w:szCs w:val="28"/>
        </w:rPr>
      </w:pPr>
      <w:r>
        <w:rPr>
          <w:rFonts w:ascii="標楷體" w:hAnsi="標楷體" w:cs="Arial"/>
          <w:sz w:val="28"/>
          <w:szCs w:val="28"/>
        </w:rPr>
        <w:t>封面：縣</w:t>
      </w:r>
      <w:r>
        <w:rPr>
          <w:rFonts w:cs="Arial" w:ascii="標楷體" w:hAnsi="標楷體"/>
          <w:sz w:val="28"/>
          <w:szCs w:val="28"/>
        </w:rPr>
        <w:t>(</w:t>
      </w:r>
      <w:r>
        <w:rPr>
          <w:rFonts w:ascii="標楷體" w:hAnsi="標楷體" w:cs="Arial"/>
          <w:sz w:val="28"/>
          <w:szCs w:val="28"/>
        </w:rPr>
        <w:t>市</w:t>
      </w:r>
      <w:r>
        <w:rPr>
          <w:rFonts w:cs="Arial" w:ascii="標楷體" w:hAnsi="標楷體"/>
          <w:sz w:val="28"/>
          <w:szCs w:val="28"/>
        </w:rPr>
        <w:t>)</w:t>
      </w:r>
      <w:r>
        <w:rPr>
          <w:rFonts w:ascii="標楷體" w:hAnsi="標楷體" w:cs="Arial"/>
          <w:sz w:val="28"/>
          <w:szCs w:val="28"/>
        </w:rPr>
        <w:t>別、方案名稱、服務區域、承辦單位名稱、負責人、機構督導及承辦社工人員</w:t>
      </w:r>
    </w:p>
    <w:p>
      <w:pPr>
        <w:pStyle w:val="Normal"/>
        <w:spacing w:lineRule="exact" w:line="480"/>
        <w:rPr>
          <w:rFonts w:ascii="標楷體" w:hAnsi="標楷體" w:cs="Arial"/>
          <w:sz w:val="28"/>
          <w:szCs w:val="28"/>
        </w:rPr>
      </w:pPr>
      <w:r>
        <w:rPr>
          <w:rFonts w:ascii="標楷體" w:hAnsi="標楷體" w:cs="Arial"/>
          <w:sz w:val="28"/>
          <w:szCs w:val="28"/>
        </w:rPr>
        <w:t>目錄</w:t>
      </w:r>
    </w:p>
    <w:p>
      <w:pPr>
        <w:pStyle w:val="Normal"/>
        <w:spacing w:lineRule="exact" w:line="480"/>
        <w:rPr>
          <w:rFonts w:ascii="標楷體" w:hAnsi="標楷體" w:cs="Arial"/>
          <w:sz w:val="28"/>
          <w:szCs w:val="28"/>
        </w:rPr>
      </w:pPr>
      <w:r>
        <w:rPr>
          <w:rFonts w:ascii="標楷體" w:hAnsi="標楷體" w:cs="Arial"/>
          <w:sz w:val="28"/>
          <w:szCs w:val="28"/>
        </w:rPr>
        <w:t>圖表次</w:t>
      </w:r>
    </w:p>
    <w:p>
      <w:pPr>
        <w:pStyle w:val="Normal"/>
        <w:spacing w:lineRule="exact" w:line="480"/>
        <w:rPr>
          <w:rFonts w:ascii="標楷體" w:hAnsi="標楷體" w:cs="Arial"/>
          <w:sz w:val="28"/>
          <w:szCs w:val="28"/>
        </w:rPr>
      </w:pPr>
      <w:r>
        <w:rPr>
          <w:rFonts w:ascii="標楷體" w:hAnsi="標楷體" w:cs="Arial"/>
          <w:sz w:val="28"/>
          <w:szCs w:val="28"/>
        </w:rPr>
        <w:t>執行摘要</w:t>
      </w:r>
    </w:p>
    <w:p>
      <w:pPr>
        <w:pStyle w:val="Normal"/>
        <w:spacing w:lineRule="exact" w:line="480"/>
        <w:rPr>
          <w:rFonts w:ascii="標楷體" w:hAnsi="標楷體" w:cs="Arial"/>
          <w:sz w:val="28"/>
          <w:szCs w:val="28"/>
        </w:rPr>
      </w:pPr>
      <w:r>
        <w:rPr>
          <w:rFonts w:ascii="標楷體" w:hAnsi="標楷體" w:cs="Arial"/>
          <w:sz w:val="28"/>
          <w:szCs w:val="28"/>
        </w:rPr>
        <w:t>壹、評估緣起</w:t>
      </w:r>
      <w:r>
        <w:rPr>
          <w:rFonts w:cs="Arial" w:ascii="標楷體" w:hAnsi="標楷體"/>
          <w:sz w:val="28"/>
          <w:szCs w:val="28"/>
        </w:rPr>
        <w:t>(</w:t>
      </w:r>
      <w:r>
        <w:rPr>
          <w:rFonts w:ascii="標楷體" w:hAnsi="標楷體" w:cs="Arial"/>
          <w:sz w:val="28"/>
          <w:szCs w:val="28"/>
        </w:rPr>
        <w:t>含區域環境分析及社區資源盤點</w:t>
      </w:r>
      <w:r>
        <w:rPr>
          <w:rFonts w:cs="Arial" w:ascii="標楷體" w:hAnsi="標楷體"/>
          <w:sz w:val="28"/>
          <w:szCs w:val="28"/>
        </w:rPr>
        <w:t>)</w:t>
      </w:r>
    </w:p>
    <w:p>
      <w:pPr>
        <w:pStyle w:val="Normal"/>
        <w:spacing w:lineRule="exact" w:line="480"/>
        <w:rPr>
          <w:rFonts w:ascii="標楷體" w:hAnsi="標楷體" w:cs="Arial"/>
          <w:sz w:val="28"/>
          <w:szCs w:val="28"/>
        </w:rPr>
      </w:pPr>
      <w:r>
        <w:rPr>
          <w:rFonts w:ascii="標楷體" w:hAnsi="標楷體" w:cs="Arial"/>
          <w:sz w:val="28"/>
          <w:szCs w:val="28"/>
        </w:rPr>
        <w:t>貳、文獻探討</w:t>
      </w:r>
    </w:p>
    <w:p>
      <w:pPr>
        <w:pStyle w:val="Normal"/>
        <w:spacing w:lineRule="exact" w:line="480"/>
        <w:rPr>
          <w:rFonts w:ascii="標楷體" w:hAnsi="標楷體" w:cs="Arial"/>
          <w:sz w:val="28"/>
          <w:szCs w:val="28"/>
        </w:rPr>
      </w:pPr>
      <w:r>
        <w:rPr>
          <w:rFonts w:ascii="標楷體" w:hAnsi="標楷體" w:cs="Arial"/>
          <w:sz w:val="28"/>
          <w:szCs w:val="28"/>
        </w:rPr>
        <w:t>參、方案描述</w:t>
      </w:r>
    </w:p>
    <w:p>
      <w:pPr>
        <w:pStyle w:val="Normal"/>
        <w:spacing w:lineRule="exact" w:line="480"/>
        <w:ind w:firstLine="616"/>
        <w:rPr>
          <w:rFonts w:ascii="標楷體" w:hAnsi="標楷體" w:cs="Arial"/>
          <w:sz w:val="28"/>
          <w:szCs w:val="28"/>
        </w:rPr>
      </w:pPr>
      <w:r>
        <w:rPr>
          <w:rFonts w:ascii="標楷體" w:hAnsi="標楷體" w:cs="Arial"/>
          <w:sz w:val="28"/>
          <w:szCs w:val="28"/>
        </w:rPr>
        <w:t>一、方案目標、目的</w:t>
      </w:r>
    </w:p>
    <w:p>
      <w:pPr>
        <w:pStyle w:val="Normal"/>
        <w:spacing w:lineRule="exact" w:line="480"/>
        <w:ind w:firstLine="616"/>
        <w:rPr>
          <w:rFonts w:ascii="標楷體" w:hAnsi="標楷體" w:cs="Arial"/>
          <w:sz w:val="28"/>
          <w:szCs w:val="28"/>
        </w:rPr>
      </w:pPr>
      <w:r>
        <w:rPr>
          <w:rFonts w:ascii="標楷體" w:hAnsi="標楷體" w:cs="Arial"/>
          <w:sz w:val="28"/>
          <w:szCs w:val="28"/>
        </w:rPr>
        <w:t>二、服務方法內容</w:t>
      </w:r>
    </w:p>
    <w:p>
      <w:pPr>
        <w:pStyle w:val="Normal"/>
        <w:spacing w:lineRule="exact" w:line="480"/>
        <w:ind w:firstLine="616"/>
        <w:rPr>
          <w:rFonts w:ascii="標楷體" w:hAnsi="標楷體" w:cs="Arial"/>
          <w:sz w:val="28"/>
          <w:szCs w:val="28"/>
        </w:rPr>
      </w:pPr>
      <w:r>
        <w:rPr>
          <w:rFonts w:ascii="標楷體" w:hAnsi="標楷體" w:cs="Arial"/>
          <w:sz w:val="28"/>
          <w:szCs w:val="28"/>
        </w:rPr>
        <w:t>三、人力配置</w:t>
      </w:r>
    </w:p>
    <w:p>
      <w:pPr>
        <w:pStyle w:val="Normal"/>
        <w:spacing w:lineRule="exact" w:line="480"/>
        <w:ind w:firstLine="616"/>
        <w:rPr>
          <w:rFonts w:ascii="標楷體" w:hAnsi="標楷體" w:cs="Arial"/>
          <w:sz w:val="28"/>
          <w:szCs w:val="28"/>
        </w:rPr>
      </w:pPr>
      <w:r>
        <w:rPr>
          <w:rFonts w:ascii="標楷體" w:hAnsi="標楷體" w:cs="Arial"/>
          <w:sz w:val="28"/>
          <w:szCs w:val="28"/>
        </w:rPr>
        <w:t>四、經費執行情形</w:t>
      </w:r>
    </w:p>
    <w:p>
      <w:pPr>
        <w:pStyle w:val="Normal"/>
        <w:spacing w:lineRule="exact" w:line="480"/>
        <w:rPr>
          <w:rFonts w:ascii="標楷體" w:hAnsi="標楷體" w:cs="Arial"/>
          <w:sz w:val="28"/>
          <w:szCs w:val="28"/>
        </w:rPr>
      </w:pPr>
      <w:r>
        <w:rPr>
          <w:rFonts w:ascii="標楷體" w:hAnsi="標楷體" w:cs="Arial"/>
          <w:sz w:val="28"/>
          <w:szCs w:val="28"/>
        </w:rPr>
        <w:t>肆、方案目的與評估問題</w:t>
      </w:r>
    </w:p>
    <w:p>
      <w:pPr>
        <w:pStyle w:val="Normal"/>
        <w:spacing w:lineRule="exact" w:line="480"/>
        <w:rPr>
          <w:rFonts w:ascii="標楷體" w:hAnsi="標楷體" w:cs="Arial"/>
          <w:sz w:val="28"/>
          <w:szCs w:val="28"/>
        </w:rPr>
      </w:pPr>
      <w:r>
        <w:rPr>
          <w:rFonts w:ascii="標楷體" w:hAnsi="標楷體" w:cs="Arial"/>
          <w:sz w:val="28"/>
          <w:szCs w:val="28"/>
        </w:rPr>
        <w:t>伍、評估設計</w:t>
      </w:r>
    </w:p>
    <w:p>
      <w:pPr>
        <w:pStyle w:val="Normal"/>
        <w:spacing w:lineRule="exact" w:line="480"/>
        <w:ind w:firstLine="616"/>
        <w:rPr>
          <w:rFonts w:ascii="標楷體" w:hAnsi="標楷體" w:cs="Arial"/>
          <w:sz w:val="28"/>
          <w:szCs w:val="28"/>
        </w:rPr>
      </w:pPr>
      <w:r>
        <w:rPr>
          <w:rFonts w:ascii="標楷體" w:hAnsi="標楷體" w:cs="Arial"/>
          <w:sz w:val="28"/>
          <w:szCs w:val="28"/>
        </w:rPr>
        <w:t>一、評估方法</w:t>
      </w:r>
    </w:p>
    <w:p>
      <w:pPr>
        <w:pStyle w:val="Normal"/>
        <w:spacing w:lineRule="exact" w:line="480"/>
        <w:ind w:firstLine="616"/>
        <w:rPr>
          <w:rFonts w:ascii="標楷體" w:hAnsi="標楷體" w:cs="Arial"/>
          <w:sz w:val="28"/>
          <w:szCs w:val="28"/>
        </w:rPr>
      </w:pPr>
      <w:r>
        <w:rPr>
          <w:rFonts w:ascii="標楷體" w:hAnsi="標楷體" w:cs="Arial"/>
          <w:sz w:val="28"/>
          <w:szCs w:val="28"/>
        </w:rPr>
        <w:t>二、母群體與樣本</w:t>
      </w:r>
    </w:p>
    <w:p>
      <w:pPr>
        <w:pStyle w:val="Normal"/>
        <w:spacing w:lineRule="exact" w:line="480"/>
        <w:ind w:firstLine="616"/>
        <w:rPr>
          <w:rFonts w:ascii="標楷體" w:hAnsi="標楷體" w:cs="Arial"/>
          <w:sz w:val="28"/>
          <w:szCs w:val="28"/>
        </w:rPr>
      </w:pPr>
      <w:r>
        <w:rPr>
          <w:rFonts w:ascii="標楷體" w:hAnsi="標楷體" w:cs="Arial"/>
          <w:sz w:val="28"/>
          <w:szCs w:val="28"/>
        </w:rPr>
        <w:t>三、評估指標與測量工具</w:t>
      </w:r>
    </w:p>
    <w:p>
      <w:pPr>
        <w:pStyle w:val="Normal"/>
        <w:spacing w:lineRule="exact" w:line="480"/>
        <w:ind w:firstLine="616"/>
        <w:rPr>
          <w:rFonts w:ascii="標楷體" w:hAnsi="標楷體" w:cs="Arial"/>
          <w:sz w:val="28"/>
          <w:szCs w:val="28"/>
        </w:rPr>
      </w:pPr>
      <w:r>
        <w:rPr>
          <w:rFonts w:ascii="標楷體" w:hAnsi="標楷體" w:cs="Arial"/>
          <w:sz w:val="28"/>
          <w:szCs w:val="28"/>
        </w:rPr>
        <w:t>四、資料蒐集</w:t>
      </w:r>
    </w:p>
    <w:p>
      <w:pPr>
        <w:pStyle w:val="Normal"/>
        <w:spacing w:lineRule="exact" w:line="480"/>
        <w:ind w:firstLine="616"/>
        <w:rPr>
          <w:rFonts w:ascii="標楷體" w:hAnsi="標楷體" w:cs="Arial"/>
          <w:sz w:val="28"/>
          <w:szCs w:val="28"/>
        </w:rPr>
      </w:pPr>
      <w:r>
        <w:rPr>
          <w:rFonts w:ascii="標楷體" w:hAnsi="標楷體" w:cs="Arial"/>
          <w:sz w:val="28"/>
          <w:szCs w:val="28"/>
        </w:rPr>
        <w:t>五、資料分析</w:t>
      </w:r>
    </w:p>
    <w:p>
      <w:pPr>
        <w:pStyle w:val="Normal"/>
        <w:spacing w:lineRule="exact" w:line="480"/>
        <w:rPr>
          <w:rFonts w:ascii="標楷體" w:hAnsi="標楷體" w:cs="Arial"/>
          <w:sz w:val="28"/>
          <w:szCs w:val="28"/>
        </w:rPr>
      </w:pPr>
      <w:r>
        <w:rPr>
          <w:rFonts w:ascii="標楷體" w:hAnsi="標楷體" w:cs="Arial"/>
          <w:sz w:val="28"/>
          <w:szCs w:val="28"/>
        </w:rPr>
        <w:t>陸、評估結果</w:t>
      </w:r>
    </w:p>
    <w:p>
      <w:pPr>
        <w:pStyle w:val="Normal"/>
        <w:spacing w:lineRule="exact" w:line="480"/>
        <w:ind w:firstLine="616"/>
        <w:rPr>
          <w:rFonts w:ascii="標楷體" w:hAnsi="標楷體" w:cs="Arial"/>
          <w:sz w:val="28"/>
          <w:szCs w:val="28"/>
        </w:rPr>
      </w:pPr>
      <w:r>
        <w:rPr>
          <w:rFonts w:ascii="標楷體" w:hAnsi="標楷體" w:cs="Arial"/>
          <w:sz w:val="28"/>
          <w:szCs w:val="28"/>
        </w:rPr>
        <w:t>一、服務產出</w:t>
      </w:r>
      <w:r>
        <w:rPr>
          <w:rFonts w:cs="Arial" w:ascii="標楷體" w:hAnsi="標楷體"/>
          <w:sz w:val="28"/>
          <w:szCs w:val="28"/>
        </w:rPr>
        <w:t>(</w:t>
      </w:r>
      <w:r>
        <w:rPr>
          <w:rFonts w:ascii="標楷體" w:hAnsi="標楷體" w:cs="Arial"/>
          <w:sz w:val="28"/>
          <w:szCs w:val="28"/>
        </w:rPr>
        <w:t>量</w:t>
      </w:r>
      <w:r>
        <w:rPr>
          <w:rFonts w:cs="Arial" w:ascii="標楷體" w:hAnsi="標楷體"/>
          <w:sz w:val="28"/>
          <w:szCs w:val="28"/>
        </w:rPr>
        <w:t>)</w:t>
      </w:r>
      <w:r>
        <w:rPr>
          <w:rFonts w:ascii="標楷體" w:hAnsi="標楷體" w:cs="Arial"/>
          <w:sz w:val="28"/>
          <w:szCs w:val="28"/>
        </w:rPr>
        <w:t>描述統計</w:t>
      </w:r>
    </w:p>
    <w:p>
      <w:pPr>
        <w:pStyle w:val="Normal"/>
        <w:spacing w:lineRule="exact" w:line="480"/>
        <w:ind w:firstLine="616"/>
        <w:rPr>
          <w:rFonts w:ascii="標楷體" w:hAnsi="標楷體" w:cs="Arial"/>
          <w:sz w:val="28"/>
          <w:szCs w:val="28"/>
        </w:rPr>
      </w:pPr>
      <w:r>
        <w:rPr>
          <w:rFonts w:ascii="標楷體" w:hAnsi="標楷體" w:cs="Arial"/>
          <w:sz w:val="28"/>
          <w:szCs w:val="28"/>
        </w:rPr>
        <w:t>二、服務成效</w:t>
      </w:r>
      <w:r>
        <w:rPr>
          <w:rFonts w:cs="Arial" w:ascii="標楷體" w:hAnsi="標楷體"/>
          <w:sz w:val="28"/>
          <w:szCs w:val="28"/>
        </w:rPr>
        <w:t>(</w:t>
      </w:r>
      <w:r>
        <w:rPr>
          <w:rFonts w:ascii="標楷體" w:hAnsi="標楷體" w:cs="Arial"/>
          <w:sz w:val="28"/>
          <w:szCs w:val="28"/>
        </w:rPr>
        <w:t>改變</w:t>
      </w:r>
      <w:r>
        <w:rPr>
          <w:rFonts w:cs="Arial" w:ascii="標楷體" w:hAnsi="標楷體"/>
          <w:sz w:val="28"/>
          <w:szCs w:val="28"/>
        </w:rPr>
        <w:t>)</w:t>
      </w:r>
      <w:r>
        <w:rPr>
          <w:rFonts w:ascii="標楷體" w:hAnsi="標楷體" w:cs="Arial"/>
          <w:sz w:val="28"/>
          <w:szCs w:val="28"/>
        </w:rPr>
        <w:t>描述分析</w:t>
      </w:r>
    </w:p>
    <w:p>
      <w:pPr>
        <w:pStyle w:val="Normal"/>
        <w:spacing w:lineRule="exact" w:line="480"/>
        <w:ind w:firstLine="616"/>
        <w:rPr>
          <w:rFonts w:ascii="標楷體" w:hAnsi="標楷體" w:cs="Arial"/>
          <w:sz w:val="28"/>
          <w:szCs w:val="28"/>
        </w:rPr>
      </w:pPr>
      <w:r>
        <w:rPr>
          <w:rFonts w:ascii="標楷體" w:hAnsi="標楷體" w:cs="Arial"/>
          <w:sz w:val="28"/>
          <w:szCs w:val="28"/>
        </w:rPr>
        <w:t>三、服務品質自我評估</w:t>
      </w:r>
    </w:p>
    <w:p>
      <w:pPr>
        <w:pStyle w:val="Normal"/>
        <w:spacing w:lineRule="exact" w:line="480"/>
        <w:rPr>
          <w:rFonts w:ascii="標楷體" w:hAnsi="標楷體" w:cs="Arial"/>
          <w:sz w:val="28"/>
          <w:szCs w:val="28"/>
        </w:rPr>
      </w:pPr>
      <w:r>
        <w:rPr>
          <w:rFonts w:ascii="標楷體" w:hAnsi="標楷體" w:cs="Arial"/>
          <w:sz w:val="28"/>
          <w:szCs w:val="28"/>
        </w:rPr>
        <w:t>柒、結論與建議</w:t>
      </w:r>
    </w:p>
    <w:p>
      <w:pPr>
        <w:pStyle w:val="Normal"/>
        <w:spacing w:lineRule="exact" w:line="480"/>
        <w:rPr>
          <w:rFonts w:ascii="標楷體" w:hAnsi="標楷體" w:cs="Arial"/>
          <w:sz w:val="28"/>
          <w:szCs w:val="28"/>
        </w:rPr>
      </w:pPr>
      <w:r>
        <w:rPr>
          <w:rFonts w:ascii="標楷體" w:hAnsi="標楷體" w:cs="Arial"/>
          <w:sz w:val="28"/>
          <w:szCs w:val="28"/>
        </w:rPr>
        <w:t>參考書目</w:t>
      </w:r>
    </w:p>
    <w:p>
      <w:pPr>
        <w:pStyle w:val="Normal"/>
        <w:spacing w:lineRule="exact" w:line="480"/>
        <w:jc w:val="both"/>
        <w:rPr>
          <w:rFonts w:ascii="標楷體" w:hAnsi="標楷體" w:cs="Arial"/>
          <w:sz w:val="28"/>
          <w:szCs w:val="28"/>
        </w:rPr>
      </w:pPr>
      <w:r>
        <w:rPr>
          <w:rFonts w:ascii="標楷體" w:hAnsi="標楷體" w:cs="Arial"/>
          <w:sz w:val="28"/>
          <w:szCs w:val="28"/>
        </w:rPr>
        <w:t>附件</w:t>
      </w:r>
      <w:r>
        <w:rPr>
          <w:rFonts w:cs="Arial" w:ascii="標楷體" w:hAnsi="標楷體"/>
          <w:sz w:val="28"/>
          <w:szCs w:val="28"/>
        </w:rPr>
        <w:t>(</w:t>
      </w:r>
      <w:r>
        <w:rPr>
          <w:rFonts w:ascii="標楷體" w:hAnsi="標楷體" w:cs="Arial"/>
          <w:sz w:val="28"/>
          <w:szCs w:val="28"/>
        </w:rPr>
        <w:t>測量工具、相關活動照片、評估表格工具等</w:t>
      </w:r>
      <w:r>
        <w:rPr>
          <w:rFonts w:cs="Arial" w:ascii="標楷體" w:hAnsi="標楷體"/>
          <w:sz w:val="28"/>
          <w:szCs w:val="28"/>
        </w:rPr>
        <w:t>)</w:t>
      </w:r>
      <w:r>
        <w:br w:type="page"/>
      </w:r>
    </w:p>
    <w:p>
      <w:pPr>
        <w:pStyle w:val="Normal"/>
        <w:jc w:val="both"/>
        <w:rPr/>
      </w:pPr>
      <w:r>
        <w:rPr>
          <w:rFonts w:cs="標楷體" w:ascii="標楷體" w:hAnsi="標楷體"/>
          <w:sz w:val="24"/>
          <w:lang w:val="en-US" w:eastAsia="en-US"/>
        </w:rPr>
        <w:t xml:space="preserve"> </w:t>
      </w:r>
      <w:r>
        <w:rPr>
          <w:rFonts w:ascii="標楷體" w:hAnsi="標楷體" w:cs="Arial"/>
          <w:sz w:val="24"/>
        </w:rPr>
        <w:t>附件三</w:t>
      </w:r>
    </w:p>
    <w:p>
      <w:pPr>
        <w:pStyle w:val="Normal"/>
        <w:spacing w:lineRule="exact" w:line="500" w:before="240" w:after="120"/>
        <w:jc w:val="center"/>
        <w:rPr/>
      </w:pPr>
      <w:r>
        <w:rPr/>
        <w:t>辦理「弱勢家庭兒童及少年社區照顧服務」個案清冊</w:t>
      </w:r>
    </w:p>
    <w:tbl>
      <w:tblPr>
        <w:tblW w:w="9102" w:type="dxa"/>
        <w:jc w:val="start"/>
        <w:tblInd w:w="108" w:type="dxa"/>
        <w:tblCellMar>
          <w:top w:w="0" w:type="dxa"/>
          <w:start w:w="108" w:type="dxa"/>
          <w:bottom w:w="0" w:type="dxa"/>
          <w:end w:w="108" w:type="dxa"/>
        </w:tblCellMar>
      </w:tblPr>
      <w:tblGrid>
        <w:gridCol w:w="1134"/>
        <w:gridCol w:w="1134"/>
        <w:gridCol w:w="1134"/>
        <w:gridCol w:w="1134"/>
        <w:gridCol w:w="1134"/>
        <w:gridCol w:w="1134"/>
        <w:gridCol w:w="1134"/>
        <w:gridCol w:w="1164"/>
      </w:tblGrid>
      <w:tr>
        <w:trPr/>
        <w:tc>
          <w:tcPr>
            <w:tcW w:w="1134" w:type="dxa"/>
            <w:tcBorders>
              <w:top w:val="single" w:sz="12" w:space="0" w:color="000000"/>
              <w:start w:val="single" w:sz="12" w:space="0" w:color="000000"/>
              <w:bottom w:val="single" w:sz="4" w:space="0" w:color="000000"/>
            </w:tcBorders>
            <w:vAlign w:val="center"/>
          </w:tcPr>
          <w:p>
            <w:pPr>
              <w:pStyle w:val="Normal"/>
              <w:spacing w:lineRule="exact" w:line="340"/>
              <w:jc w:val="center"/>
              <w:rPr>
                <w:rFonts w:ascii="標楷體" w:hAnsi="標楷體" w:cs="Arial"/>
                <w:sz w:val="24"/>
              </w:rPr>
            </w:pPr>
            <w:r>
              <w:rPr>
                <w:rFonts w:ascii="標楷體" w:hAnsi="標楷體" w:cs="Arial"/>
                <w:sz w:val="24"/>
              </w:rPr>
              <w:t>編號</w:t>
            </w:r>
          </w:p>
        </w:tc>
        <w:tc>
          <w:tcPr>
            <w:tcW w:w="1134" w:type="dxa"/>
            <w:tcBorders>
              <w:top w:val="single" w:sz="12" w:space="0" w:color="000000"/>
              <w:start w:val="single" w:sz="4" w:space="0" w:color="000000"/>
              <w:bottom w:val="single" w:sz="4" w:space="0" w:color="000000"/>
            </w:tcBorders>
            <w:vAlign w:val="center"/>
          </w:tcPr>
          <w:p>
            <w:pPr>
              <w:pStyle w:val="Normal"/>
              <w:spacing w:lineRule="exact" w:line="340"/>
              <w:jc w:val="center"/>
              <w:rPr>
                <w:rFonts w:ascii="標楷體" w:hAnsi="標楷體" w:cs="Arial"/>
                <w:sz w:val="24"/>
              </w:rPr>
            </w:pPr>
            <w:r>
              <w:rPr>
                <w:rFonts w:ascii="標楷體" w:hAnsi="標楷體" w:cs="Arial"/>
                <w:sz w:val="24"/>
              </w:rPr>
              <w:t>家庭</w:t>
            </w:r>
          </w:p>
          <w:p>
            <w:pPr>
              <w:pStyle w:val="Normal"/>
              <w:spacing w:lineRule="exact" w:line="340"/>
              <w:jc w:val="center"/>
              <w:rPr>
                <w:rFonts w:ascii="標楷體" w:hAnsi="標楷體" w:cs="Arial"/>
                <w:sz w:val="24"/>
              </w:rPr>
            </w:pPr>
            <w:r>
              <w:rPr>
                <w:rFonts w:ascii="標楷體" w:hAnsi="標楷體" w:cs="Arial"/>
                <w:sz w:val="24"/>
              </w:rPr>
              <w:t>案號</w:t>
            </w:r>
          </w:p>
        </w:tc>
        <w:tc>
          <w:tcPr>
            <w:tcW w:w="1134" w:type="dxa"/>
            <w:tcBorders>
              <w:top w:val="single" w:sz="12" w:space="0" w:color="000000"/>
              <w:start w:val="single" w:sz="4" w:space="0" w:color="000000"/>
              <w:bottom w:val="single" w:sz="4" w:space="0" w:color="000000"/>
            </w:tcBorders>
            <w:vAlign w:val="center"/>
          </w:tcPr>
          <w:p>
            <w:pPr>
              <w:pStyle w:val="Normal"/>
              <w:spacing w:lineRule="exact" w:line="340"/>
              <w:jc w:val="center"/>
              <w:rPr>
                <w:rFonts w:ascii="標楷體" w:hAnsi="標楷體" w:cs="Arial"/>
                <w:sz w:val="24"/>
              </w:rPr>
            </w:pPr>
            <w:r>
              <w:rPr>
                <w:rFonts w:ascii="標楷體" w:hAnsi="標楷體" w:cs="Arial"/>
                <w:sz w:val="24"/>
              </w:rPr>
              <w:t>兒少</w:t>
            </w:r>
          </w:p>
          <w:p>
            <w:pPr>
              <w:pStyle w:val="Normal"/>
              <w:spacing w:lineRule="exact" w:line="340"/>
              <w:jc w:val="center"/>
              <w:rPr>
                <w:rFonts w:ascii="標楷體" w:hAnsi="標楷體" w:cs="Arial"/>
                <w:sz w:val="24"/>
              </w:rPr>
            </w:pPr>
            <w:r>
              <w:rPr>
                <w:rFonts w:ascii="標楷體" w:hAnsi="標楷體" w:cs="Arial"/>
                <w:sz w:val="24"/>
              </w:rPr>
              <w:t>姓名</w:t>
            </w:r>
          </w:p>
        </w:tc>
        <w:tc>
          <w:tcPr>
            <w:tcW w:w="1134" w:type="dxa"/>
            <w:tcBorders>
              <w:top w:val="single" w:sz="12" w:space="0" w:color="000000"/>
              <w:start w:val="single" w:sz="4" w:space="0" w:color="000000"/>
              <w:bottom w:val="single" w:sz="4" w:space="0" w:color="000000"/>
            </w:tcBorders>
            <w:vAlign w:val="center"/>
          </w:tcPr>
          <w:p>
            <w:pPr>
              <w:pStyle w:val="Normal"/>
              <w:spacing w:lineRule="exact" w:line="340"/>
              <w:jc w:val="center"/>
              <w:rPr>
                <w:rFonts w:ascii="標楷體" w:hAnsi="標楷體" w:cs="Arial"/>
                <w:sz w:val="24"/>
              </w:rPr>
            </w:pPr>
            <w:r>
              <w:rPr>
                <w:rFonts w:ascii="標楷體" w:hAnsi="標楷體" w:cs="Arial"/>
                <w:sz w:val="24"/>
              </w:rPr>
              <w:t>接案</w:t>
            </w:r>
          </w:p>
          <w:p>
            <w:pPr>
              <w:pStyle w:val="Normal"/>
              <w:spacing w:lineRule="exact" w:line="340"/>
              <w:jc w:val="center"/>
              <w:rPr>
                <w:rFonts w:ascii="標楷體" w:hAnsi="標楷體" w:cs="Arial"/>
                <w:sz w:val="24"/>
              </w:rPr>
            </w:pPr>
            <w:r>
              <w:rPr>
                <w:rFonts w:ascii="標楷體" w:hAnsi="標楷體" w:cs="Arial"/>
                <w:sz w:val="24"/>
              </w:rPr>
              <w:t>日期</w:t>
            </w:r>
          </w:p>
        </w:tc>
        <w:tc>
          <w:tcPr>
            <w:tcW w:w="1134" w:type="dxa"/>
            <w:tcBorders>
              <w:top w:val="single" w:sz="12" w:space="0" w:color="000000"/>
              <w:start w:val="single" w:sz="4" w:space="0" w:color="000000"/>
              <w:bottom w:val="single" w:sz="4" w:space="0" w:color="000000"/>
            </w:tcBorders>
            <w:vAlign w:val="center"/>
          </w:tcPr>
          <w:p>
            <w:pPr>
              <w:pStyle w:val="Normal"/>
              <w:spacing w:lineRule="exact" w:line="340"/>
              <w:jc w:val="center"/>
              <w:rPr>
                <w:rFonts w:ascii="標楷體" w:hAnsi="標楷體" w:cs="Arial"/>
                <w:sz w:val="24"/>
              </w:rPr>
            </w:pPr>
            <w:r>
              <w:rPr>
                <w:rFonts w:ascii="標楷體" w:hAnsi="標楷體" w:cs="Arial"/>
                <w:sz w:val="24"/>
              </w:rPr>
              <w:t>開案</w:t>
            </w:r>
          </w:p>
          <w:p>
            <w:pPr>
              <w:pStyle w:val="Normal"/>
              <w:spacing w:lineRule="exact" w:line="340"/>
              <w:jc w:val="center"/>
              <w:rPr>
                <w:rFonts w:ascii="標楷體" w:hAnsi="標楷體" w:cs="Arial"/>
                <w:sz w:val="24"/>
              </w:rPr>
            </w:pPr>
            <w:r>
              <w:rPr>
                <w:rFonts w:ascii="標楷體" w:hAnsi="標楷體" w:cs="Arial"/>
                <w:sz w:val="24"/>
              </w:rPr>
              <w:t>原因</w:t>
            </w:r>
          </w:p>
        </w:tc>
        <w:tc>
          <w:tcPr>
            <w:tcW w:w="1134" w:type="dxa"/>
            <w:tcBorders>
              <w:top w:val="single" w:sz="12" w:space="0" w:color="000000"/>
              <w:start w:val="single" w:sz="4" w:space="0" w:color="000000"/>
              <w:bottom w:val="single" w:sz="4" w:space="0" w:color="000000"/>
            </w:tcBorders>
            <w:vAlign w:val="center"/>
          </w:tcPr>
          <w:p>
            <w:pPr>
              <w:pStyle w:val="Normal"/>
              <w:spacing w:lineRule="exact" w:line="340"/>
              <w:jc w:val="center"/>
              <w:rPr>
                <w:rFonts w:ascii="標楷體" w:hAnsi="標楷體" w:cs="Arial"/>
                <w:sz w:val="24"/>
              </w:rPr>
            </w:pPr>
            <w:r>
              <w:rPr>
                <w:rFonts w:ascii="標楷體" w:hAnsi="標楷體" w:cs="Arial"/>
                <w:sz w:val="24"/>
              </w:rPr>
              <w:t>結案</w:t>
            </w:r>
          </w:p>
          <w:p>
            <w:pPr>
              <w:pStyle w:val="Normal"/>
              <w:spacing w:lineRule="exact" w:line="340"/>
              <w:jc w:val="center"/>
              <w:rPr>
                <w:rFonts w:ascii="標楷體" w:hAnsi="標楷體" w:cs="Arial"/>
                <w:sz w:val="24"/>
              </w:rPr>
            </w:pPr>
            <w:r>
              <w:rPr>
                <w:rFonts w:ascii="標楷體" w:hAnsi="標楷體" w:cs="Arial"/>
                <w:sz w:val="24"/>
              </w:rPr>
              <w:t>日期</w:t>
            </w:r>
          </w:p>
        </w:tc>
        <w:tc>
          <w:tcPr>
            <w:tcW w:w="1134" w:type="dxa"/>
            <w:tcBorders>
              <w:top w:val="single" w:sz="12" w:space="0" w:color="000000"/>
              <w:start w:val="single" w:sz="4" w:space="0" w:color="000000"/>
              <w:bottom w:val="single" w:sz="4" w:space="0" w:color="000000"/>
            </w:tcBorders>
            <w:vAlign w:val="center"/>
          </w:tcPr>
          <w:p>
            <w:pPr>
              <w:pStyle w:val="Normal"/>
              <w:spacing w:lineRule="exact" w:line="340"/>
              <w:jc w:val="center"/>
              <w:rPr>
                <w:rFonts w:ascii="標楷體" w:hAnsi="標楷體" w:cs="Arial"/>
                <w:sz w:val="24"/>
              </w:rPr>
            </w:pPr>
            <w:r>
              <w:rPr>
                <w:rFonts w:ascii="標楷體" w:hAnsi="標楷體" w:cs="Arial"/>
                <w:sz w:val="24"/>
              </w:rPr>
              <w:t>結案</w:t>
            </w:r>
          </w:p>
          <w:p>
            <w:pPr>
              <w:pStyle w:val="Normal"/>
              <w:spacing w:lineRule="exact" w:line="340"/>
              <w:jc w:val="center"/>
              <w:rPr>
                <w:rFonts w:ascii="標楷體" w:hAnsi="標楷體" w:cs="Arial"/>
                <w:sz w:val="24"/>
              </w:rPr>
            </w:pPr>
            <w:r>
              <w:rPr>
                <w:rFonts w:ascii="標楷體" w:hAnsi="標楷體" w:cs="Arial"/>
                <w:sz w:val="24"/>
              </w:rPr>
              <w:t>原因</w:t>
            </w:r>
          </w:p>
        </w:tc>
        <w:tc>
          <w:tcPr>
            <w:tcW w:w="1164" w:type="dxa"/>
            <w:tcBorders>
              <w:top w:val="single" w:sz="12" w:space="0" w:color="000000"/>
              <w:start w:val="single" w:sz="4" w:space="0" w:color="000000"/>
              <w:bottom w:val="single" w:sz="4" w:space="0" w:color="000000"/>
              <w:end w:val="single" w:sz="12" w:space="0" w:color="000000"/>
            </w:tcBorders>
            <w:vAlign w:val="center"/>
          </w:tcPr>
          <w:p>
            <w:pPr>
              <w:pStyle w:val="Normal"/>
              <w:spacing w:lineRule="exact" w:line="340"/>
              <w:jc w:val="center"/>
              <w:rPr>
                <w:rFonts w:ascii="標楷體" w:hAnsi="標楷體" w:cs="Arial"/>
                <w:sz w:val="24"/>
              </w:rPr>
            </w:pPr>
            <w:r>
              <w:rPr>
                <w:rFonts w:ascii="標楷體" w:hAnsi="標楷體" w:cs="Arial"/>
                <w:sz w:val="24"/>
              </w:rPr>
              <w:t>備</w:t>
            </w:r>
          </w:p>
          <w:p>
            <w:pPr>
              <w:pStyle w:val="Normal"/>
              <w:spacing w:lineRule="exact" w:line="340"/>
              <w:jc w:val="center"/>
              <w:rPr>
                <w:rFonts w:ascii="標楷體" w:hAnsi="標楷體" w:cs="Arial"/>
                <w:sz w:val="24"/>
              </w:rPr>
            </w:pPr>
            <w:r>
              <w:rPr>
                <w:rFonts w:ascii="標楷體" w:hAnsi="標楷體" w:cs="Arial"/>
                <w:sz w:val="24"/>
              </w:rPr>
              <w:t>註</w:t>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1</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2</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3</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4</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5</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6</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7</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8</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4"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9</w:t>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4"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r>
        <w:trPr>
          <w:trHeight w:val="680" w:hRule="atLeast"/>
        </w:trPr>
        <w:tc>
          <w:tcPr>
            <w:tcW w:w="1134" w:type="dxa"/>
            <w:tcBorders>
              <w:top w:val="single" w:sz="4" w:space="0" w:color="000000"/>
              <w:start w:val="single" w:sz="12" w:space="0" w:color="000000"/>
              <w:bottom w:val="single" w:sz="12" w:space="0" w:color="000000"/>
            </w:tcBorders>
            <w:vAlign w:val="center"/>
          </w:tcPr>
          <w:p>
            <w:pPr>
              <w:pStyle w:val="Normal"/>
              <w:spacing w:lineRule="exact" w:line="500"/>
              <w:jc w:val="center"/>
              <w:rPr>
                <w:rFonts w:ascii="標楷體" w:hAnsi="標楷體" w:cs="Arial"/>
                <w:sz w:val="24"/>
              </w:rPr>
            </w:pPr>
            <w:r>
              <w:rPr>
                <w:rFonts w:cs="Arial" w:ascii="標楷體" w:hAnsi="標楷體"/>
                <w:sz w:val="24"/>
              </w:rPr>
              <w:t>10</w:t>
            </w:r>
          </w:p>
        </w:tc>
        <w:tc>
          <w:tcPr>
            <w:tcW w:w="1134" w:type="dxa"/>
            <w:tcBorders>
              <w:top w:val="single" w:sz="4" w:space="0" w:color="000000"/>
              <w:start w:val="single" w:sz="4" w:space="0" w:color="000000"/>
              <w:bottom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34" w:type="dxa"/>
            <w:tcBorders>
              <w:top w:val="single" w:sz="4" w:space="0" w:color="000000"/>
              <w:start w:val="single" w:sz="4" w:space="0" w:color="000000"/>
              <w:bottom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c>
          <w:tcPr>
            <w:tcW w:w="1164" w:type="dxa"/>
            <w:tcBorders>
              <w:top w:val="single" w:sz="4" w:space="0" w:color="000000"/>
              <w:start w:val="single" w:sz="4" w:space="0" w:color="000000"/>
              <w:bottom w:val="single" w:sz="12" w:space="0" w:color="000000"/>
              <w:end w:val="single" w:sz="12" w:space="0" w:color="000000"/>
            </w:tcBorders>
            <w:vAlign w:val="center"/>
          </w:tcPr>
          <w:p>
            <w:pPr>
              <w:pStyle w:val="Normal"/>
              <w:snapToGrid w:val="false"/>
              <w:spacing w:lineRule="exact" w:line="500"/>
              <w:jc w:val="center"/>
              <w:rPr>
                <w:rFonts w:ascii="標楷體" w:hAnsi="標楷體" w:cs="Arial"/>
                <w:sz w:val="24"/>
              </w:rPr>
            </w:pPr>
            <w:r>
              <w:rPr>
                <w:rFonts w:cs="Arial" w:ascii="標楷體" w:hAnsi="標楷體"/>
                <w:sz w:val="24"/>
              </w:rPr>
            </w:r>
          </w:p>
        </w:tc>
      </w:tr>
    </w:tbl>
    <w:p>
      <w:pPr>
        <w:pStyle w:val="Normal"/>
        <w:spacing w:lineRule="exact" w:line="500"/>
        <w:jc w:val="both"/>
        <w:rPr>
          <w:rFonts w:ascii="標楷體" w:hAnsi="標楷體" w:cs="Arial"/>
          <w:sz w:val="28"/>
          <w:szCs w:val="28"/>
        </w:rPr>
      </w:pPr>
      <w:r>
        <w:rPr>
          <w:rFonts w:ascii="標楷體" w:hAnsi="標楷體" w:cs="Arial"/>
          <w:sz w:val="28"/>
          <w:szCs w:val="28"/>
        </w:rPr>
        <w:t>填表說明：</w:t>
      </w:r>
    </w:p>
    <w:p>
      <w:pPr>
        <w:pStyle w:val="Normal"/>
        <w:spacing w:lineRule="exact" w:line="500"/>
        <w:ind w:start="560" w:end="-91" w:hanging="560"/>
        <w:jc w:val="both"/>
        <w:rPr/>
      </w:pPr>
      <w:r>
        <w:rPr>
          <w:rFonts w:ascii="標楷體" w:hAnsi="標楷體" w:cs="Arial"/>
          <w:sz w:val="28"/>
          <w:szCs w:val="28"/>
        </w:rPr>
        <w:t>一、「家庭案號」：編碼原則為年度</w:t>
      </w:r>
      <w:r>
        <w:rPr>
          <w:rFonts w:cs="Arial" w:ascii="標楷體" w:hAnsi="標楷體"/>
          <w:sz w:val="28"/>
          <w:szCs w:val="28"/>
        </w:rPr>
        <w:t>(2</w:t>
      </w:r>
      <w:r>
        <w:rPr>
          <w:rFonts w:ascii="標楷體" w:hAnsi="標楷體" w:cs="Arial"/>
          <w:sz w:val="28"/>
          <w:szCs w:val="28"/>
        </w:rPr>
        <w:t>碼</w:t>
      </w:r>
      <w:r>
        <w:rPr>
          <w:rFonts w:cs="Arial" w:ascii="標楷體" w:hAnsi="標楷體"/>
          <w:sz w:val="28"/>
          <w:szCs w:val="28"/>
        </w:rPr>
        <w:t>)-</w:t>
      </w:r>
      <w:r>
        <w:rPr>
          <w:rFonts w:ascii="標楷體" w:hAnsi="標楷體" w:cs="Arial"/>
          <w:sz w:val="28"/>
          <w:szCs w:val="28"/>
        </w:rPr>
        <w:t>縣市代號</w:t>
      </w:r>
      <w:r>
        <w:rPr>
          <w:rFonts w:cs="Arial" w:ascii="標楷體" w:hAnsi="標楷體"/>
          <w:sz w:val="28"/>
          <w:szCs w:val="28"/>
        </w:rPr>
        <w:t>(1</w:t>
      </w:r>
      <w:r>
        <w:rPr>
          <w:rFonts w:ascii="標楷體" w:hAnsi="標楷體" w:cs="Arial"/>
          <w:sz w:val="28"/>
          <w:szCs w:val="28"/>
        </w:rPr>
        <w:t>碼</w:t>
      </w:r>
      <w:r>
        <w:rPr>
          <w:rFonts w:cs="Arial" w:ascii="標楷體" w:hAnsi="標楷體"/>
          <w:sz w:val="28"/>
          <w:szCs w:val="28"/>
        </w:rPr>
        <w:t>)-</w:t>
      </w:r>
      <w:r>
        <w:rPr>
          <w:rFonts w:ascii="標楷體" w:hAnsi="標楷體" w:cs="Arial"/>
          <w:sz w:val="28"/>
          <w:szCs w:val="28"/>
        </w:rPr>
        <w:t>流水號</w:t>
      </w:r>
      <w:r>
        <w:rPr>
          <w:rFonts w:cs="Arial" w:ascii="標楷體" w:hAnsi="標楷體"/>
          <w:sz w:val="28"/>
          <w:szCs w:val="28"/>
        </w:rPr>
        <w:t>(3</w:t>
      </w:r>
      <w:r>
        <w:rPr>
          <w:rFonts w:ascii="標楷體" w:hAnsi="標楷體" w:cs="Arial"/>
          <w:sz w:val="28"/>
          <w:szCs w:val="28"/>
        </w:rPr>
        <w:t>碼，同一戶同一個號碼</w:t>
      </w:r>
      <w:r>
        <w:rPr>
          <w:rFonts w:cs="Arial" w:ascii="標楷體" w:hAnsi="標楷體"/>
          <w:sz w:val="28"/>
          <w:szCs w:val="28"/>
        </w:rPr>
        <w:t>)-</w:t>
      </w:r>
      <w:r>
        <w:rPr>
          <w:rFonts w:ascii="標楷體" w:hAnsi="標楷體" w:cs="Arial"/>
          <w:sz w:val="28"/>
          <w:szCs w:val="28"/>
        </w:rPr>
        <w:t>家童序號</w:t>
      </w:r>
      <w:r>
        <w:rPr>
          <w:rFonts w:cs="Arial" w:ascii="標楷體" w:hAnsi="標楷體"/>
          <w:sz w:val="28"/>
          <w:szCs w:val="28"/>
        </w:rPr>
        <w:t>(2</w:t>
      </w:r>
      <w:r>
        <w:rPr>
          <w:rFonts w:ascii="標楷體" w:hAnsi="標楷體" w:cs="Arial"/>
          <w:sz w:val="28"/>
          <w:szCs w:val="28"/>
        </w:rPr>
        <w:t>碼</w:t>
      </w:r>
      <w:r>
        <w:rPr>
          <w:rFonts w:cs="Arial" w:ascii="標楷體" w:hAnsi="標楷體"/>
          <w:sz w:val="28"/>
          <w:szCs w:val="28"/>
        </w:rPr>
        <w:t>)</w:t>
      </w:r>
      <w:r>
        <w:rPr>
          <w:rFonts w:ascii="標楷體" w:hAnsi="標楷體" w:cs="Arial"/>
          <w:sz w:val="28"/>
          <w:szCs w:val="28"/>
        </w:rPr>
        <w:t>，例如：</w:t>
      </w:r>
      <w:r>
        <w:rPr>
          <w:rFonts w:ascii="標楷體" w:hAnsi="標楷體" w:cs="Arial"/>
          <w:sz w:val="28"/>
          <w:szCs w:val="28"/>
        </w:rPr>
        <w:t>新竹縣</w:t>
      </w:r>
      <w:r>
        <w:rPr>
          <w:rFonts w:ascii="標楷體" w:hAnsi="標楷體" w:cs="Arial"/>
          <w:sz w:val="28"/>
          <w:szCs w:val="28"/>
        </w:rPr>
        <w:t>某家</w:t>
      </w:r>
      <w:r>
        <w:rPr>
          <w:rFonts w:cs="Arial" w:ascii="標楷體" w:hAnsi="標楷體"/>
          <w:sz w:val="28"/>
          <w:szCs w:val="28"/>
        </w:rPr>
        <w:t>2</w:t>
      </w:r>
      <w:r>
        <w:rPr>
          <w:rFonts w:ascii="標楷體" w:hAnsi="標楷體" w:cs="Arial"/>
          <w:sz w:val="28"/>
          <w:szCs w:val="28"/>
        </w:rPr>
        <w:t>名兒少，家庭案號分別為</w:t>
      </w:r>
      <w:r>
        <w:rPr>
          <w:rFonts w:cs="Arial" w:ascii="標楷體" w:hAnsi="標楷體"/>
          <w:sz w:val="28"/>
          <w:szCs w:val="28"/>
        </w:rPr>
        <w:t>100</w:t>
      </w:r>
      <w:r>
        <w:rPr>
          <w:rFonts w:cs="Arial" w:ascii="標楷體" w:hAnsi="標楷體"/>
          <w:sz w:val="28"/>
          <w:szCs w:val="28"/>
        </w:rPr>
        <w:t>-</w:t>
      </w:r>
      <w:r>
        <w:rPr>
          <w:rFonts w:cs="Arial" w:ascii="標楷體" w:hAnsi="標楷體"/>
          <w:sz w:val="28"/>
          <w:szCs w:val="28"/>
        </w:rPr>
        <w:t>D</w:t>
      </w:r>
      <w:r>
        <w:rPr>
          <w:rFonts w:cs="Arial" w:ascii="標楷體" w:hAnsi="標楷體"/>
          <w:sz w:val="28"/>
          <w:szCs w:val="28"/>
        </w:rPr>
        <w:t>-001-01</w:t>
      </w:r>
      <w:r>
        <w:rPr>
          <w:rFonts w:ascii="標楷體" w:hAnsi="標楷體" w:cs="Arial"/>
          <w:sz w:val="28"/>
          <w:szCs w:val="28"/>
        </w:rPr>
        <w:t>及</w:t>
      </w:r>
      <w:r>
        <w:rPr>
          <w:rFonts w:cs="Arial" w:ascii="標楷體" w:hAnsi="標楷體"/>
          <w:sz w:val="28"/>
          <w:szCs w:val="28"/>
        </w:rPr>
        <w:t>100</w:t>
      </w:r>
      <w:r>
        <w:rPr>
          <w:rFonts w:cs="Arial" w:ascii="標楷體" w:hAnsi="標楷體"/>
          <w:sz w:val="28"/>
          <w:szCs w:val="28"/>
        </w:rPr>
        <w:t>-</w:t>
      </w:r>
      <w:r>
        <w:rPr>
          <w:rFonts w:cs="Arial" w:ascii="標楷體" w:hAnsi="標楷體"/>
          <w:sz w:val="28"/>
          <w:szCs w:val="28"/>
        </w:rPr>
        <w:t>D</w:t>
      </w:r>
      <w:r>
        <w:rPr>
          <w:rFonts w:cs="Arial" w:ascii="標楷體" w:hAnsi="標楷體"/>
          <w:sz w:val="28"/>
          <w:szCs w:val="28"/>
        </w:rPr>
        <w:t>-001-02</w:t>
      </w:r>
      <w:r>
        <w:rPr>
          <w:rFonts w:ascii="標楷體" w:hAnsi="標楷體" w:cs="Arial"/>
          <w:sz w:val="28"/>
          <w:szCs w:val="28"/>
        </w:rPr>
        <w:t>。</w:t>
      </w:r>
    </w:p>
    <w:p>
      <w:pPr>
        <w:pStyle w:val="Normal"/>
        <w:spacing w:lineRule="exact" w:line="500"/>
        <w:ind w:start="560" w:hanging="560"/>
        <w:jc w:val="both"/>
        <w:rPr>
          <w:rFonts w:ascii="標楷體" w:hAnsi="標楷體" w:cs="Arial"/>
          <w:sz w:val="28"/>
          <w:szCs w:val="28"/>
        </w:rPr>
      </w:pPr>
      <w:r>
        <w:rPr>
          <w:rFonts w:ascii="標楷體" w:hAnsi="標楷體" w:cs="Arial"/>
          <w:sz w:val="28"/>
          <w:szCs w:val="28"/>
        </w:rPr>
        <w:t>二、未結案之個案請於「結案日期」欄註明「續處中」。</w:t>
      </w:r>
    </w:p>
    <w:p>
      <w:pPr>
        <w:pStyle w:val="Normal"/>
        <w:spacing w:lineRule="exact" w:line="500"/>
        <w:jc w:val="both"/>
        <w:rPr>
          <w:rFonts w:ascii="標楷體" w:hAnsi="標楷體" w:cs="Arial"/>
          <w:sz w:val="28"/>
          <w:szCs w:val="28"/>
        </w:rPr>
      </w:pPr>
      <w:r>
        <w:rPr>
          <w:rFonts w:cs="Arial" w:ascii="標楷體" w:hAnsi="標楷體"/>
          <w:sz w:val="28"/>
          <w:szCs w:val="28"/>
        </w:rPr>
      </w:r>
    </w:p>
    <w:p>
      <w:pPr>
        <w:pStyle w:val="Normal"/>
        <w:spacing w:lineRule="exact" w:line="500"/>
        <w:jc w:val="both"/>
        <w:rPr>
          <w:rFonts w:ascii="標楷體" w:hAnsi="標楷體" w:cs="Arial"/>
          <w:sz w:val="28"/>
          <w:szCs w:val="28"/>
        </w:rPr>
      </w:pPr>
      <w:r>
        <w:rPr>
          <w:rFonts w:cs="Arial" w:ascii="標楷體" w:hAnsi="標楷體"/>
          <w:sz w:val="28"/>
          <w:szCs w:val="28"/>
        </w:rPr>
      </w:r>
    </w:p>
    <w:p>
      <w:pPr>
        <w:pStyle w:val="Normal"/>
        <w:spacing w:lineRule="exact" w:line="500"/>
        <w:jc w:val="both"/>
        <w:rPr>
          <w:rFonts w:ascii="標楷體" w:hAnsi="標楷體" w:cs="Arial"/>
          <w:sz w:val="28"/>
          <w:szCs w:val="28"/>
        </w:rPr>
      </w:pPr>
      <w:r>
        <w:rPr>
          <w:rFonts w:cs="Arial" w:ascii="標楷體" w:hAnsi="標楷體"/>
          <w:sz w:val="28"/>
          <w:szCs w:val="28"/>
        </w:rPr>
      </w:r>
    </w:p>
    <w:p>
      <w:pPr>
        <w:pStyle w:val="Normal"/>
        <w:jc w:val="both"/>
        <w:rPr>
          <w:rFonts w:ascii="標楷體" w:hAnsi="標楷體" w:cs="Arial"/>
          <w:sz w:val="28"/>
          <w:szCs w:val="28"/>
        </w:rPr>
      </w:pPr>
      <w:r>
        <w:rPr>
          <w:rFonts w:ascii="標楷體" w:hAnsi="標楷體" w:cs="Arial"/>
          <w:sz w:val="28"/>
          <w:szCs w:val="28"/>
        </w:rPr>
        <w:t>社工員</w:t>
      </w:r>
      <w:r>
        <w:rPr>
          <w:rFonts w:cs="Arial" w:ascii="標楷體" w:hAnsi="標楷體"/>
          <w:sz w:val="28"/>
          <w:szCs w:val="28"/>
        </w:rPr>
        <w:t>/</w:t>
      </w:r>
      <w:r>
        <w:rPr>
          <w:rFonts w:ascii="標楷體" w:hAnsi="標楷體" w:cs="Arial"/>
          <w:sz w:val="28"/>
          <w:szCs w:val="28"/>
        </w:rPr>
        <w:t>日期                  督導              主任</w:t>
      </w:r>
      <w:r>
        <w:br w:type="page"/>
      </w:r>
    </w:p>
    <w:p>
      <w:pPr>
        <w:pStyle w:val="Normal"/>
        <w:jc w:val="both"/>
        <w:rPr>
          <w:rFonts w:ascii="標楷體" w:hAnsi="標楷體" w:cs="Arial"/>
          <w:sz w:val="24"/>
        </w:rPr>
      </w:pPr>
      <w:r>
        <w:rPr>
          <w:rFonts w:ascii="標楷體" w:hAnsi="標楷體" w:cs="Arial"/>
          <w:sz w:val="24"/>
        </w:rPr>
        <w:t>附件四</w:t>
      </w:r>
    </w:p>
    <w:p>
      <w:pPr>
        <w:pStyle w:val="Normal"/>
        <w:spacing w:lineRule="exact" w:line="320"/>
        <w:jc w:val="center"/>
        <w:rPr>
          <w:rFonts w:ascii="標楷體" w:hAnsi="標楷體" w:cs="Arial"/>
          <w:b/>
          <w:b/>
          <w:sz w:val="28"/>
          <w:szCs w:val="28"/>
        </w:rPr>
      </w:pPr>
      <w:r>
        <w:rPr>
          <w:rFonts w:ascii="標楷體" w:hAnsi="標楷體" w:cs="Arial"/>
          <w:b/>
          <w:sz w:val="28"/>
          <w:szCs w:val="28"/>
        </w:rPr>
        <w:t>辦理「弱勢家庭兒童及少年社區照顧服務」輔導訪視清冊</w:t>
      </w:r>
    </w:p>
    <w:p>
      <w:pPr>
        <w:pStyle w:val="Normal"/>
        <w:spacing w:lineRule="exact" w:line="500" w:before="0" w:after="120"/>
        <w:rPr/>
      </w:pPr>
      <w:r>
        <w:rPr/>
        <w:t xml:space="preserve">訪視期間：   年   月份    </w:t>
      </w:r>
    </w:p>
    <w:tbl>
      <w:tblPr>
        <w:tblW w:w="9128" w:type="dxa"/>
        <w:jc w:val="start"/>
        <w:tblInd w:w="28" w:type="dxa"/>
        <w:tblCellMar>
          <w:top w:w="0" w:type="dxa"/>
          <w:start w:w="28" w:type="dxa"/>
          <w:bottom w:w="0" w:type="dxa"/>
          <w:end w:w="28" w:type="dxa"/>
        </w:tblCellMar>
      </w:tblPr>
      <w:tblGrid>
        <w:gridCol w:w="390"/>
        <w:gridCol w:w="391"/>
        <w:gridCol w:w="580"/>
        <w:gridCol w:w="2601"/>
        <w:gridCol w:w="4407"/>
        <w:gridCol w:w="759"/>
      </w:tblGrid>
      <w:tr>
        <w:trPr>
          <w:trHeight w:val="642" w:hRule="atLeast"/>
        </w:trPr>
        <w:tc>
          <w:tcPr>
            <w:tcW w:w="390" w:type="dxa"/>
            <w:tcBorders>
              <w:top w:val="single" w:sz="12"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訪視</w:t>
            </w:r>
          </w:p>
          <w:p>
            <w:pPr>
              <w:pStyle w:val="Normal"/>
              <w:spacing w:lineRule="exact" w:line="300"/>
              <w:jc w:val="center"/>
              <w:rPr>
                <w:rFonts w:ascii="標楷體" w:hAnsi="標楷體" w:cs="Arial"/>
                <w:sz w:val="24"/>
              </w:rPr>
            </w:pPr>
            <w:r>
              <w:rPr>
                <w:rFonts w:ascii="標楷體" w:hAnsi="標楷體" w:cs="Arial"/>
                <w:sz w:val="24"/>
              </w:rPr>
              <w:t>日期</w:t>
            </w:r>
          </w:p>
        </w:tc>
        <w:tc>
          <w:tcPr>
            <w:tcW w:w="391"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個案</w:t>
            </w:r>
          </w:p>
          <w:p>
            <w:pPr>
              <w:pStyle w:val="Normal"/>
              <w:spacing w:lineRule="exact" w:line="300"/>
              <w:jc w:val="center"/>
              <w:rPr>
                <w:rFonts w:ascii="標楷體" w:hAnsi="標楷體" w:cs="Arial"/>
                <w:sz w:val="24"/>
              </w:rPr>
            </w:pPr>
            <w:r>
              <w:rPr>
                <w:rFonts w:ascii="標楷體" w:hAnsi="標楷體" w:cs="Arial"/>
                <w:sz w:val="24"/>
              </w:rPr>
              <w:t>編號</w:t>
            </w:r>
          </w:p>
        </w:tc>
        <w:tc>
          <w:tcPr>
            <w:tcW w:w="580"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訪視對象</w:t>
            </w:r>
          </w:p>
        </w:tc>
        <w:tc>
          <w:tcPr>
            <w:tcW w:w="2601"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訪視方式及地點</w:t>
            </w:r>
          </w:p>
        </w:tc>
        <w:tc>
          <w:tcPr>
            <w:tcW w:w="4407"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家庭類別</w:t>
            </w:r>
            <w:r>
              <w:rPr>
                <w:rFonts w:cs="Arial" w:ascii="標楷體" w:hAnsi="標楷體"/>
                <w:sz w:val="24"/>
              </w:rPr>
              <w:t>(</w:t>
            </w:r>
            <w:r>
              <w:rPr>
                <w:rFonts w:ascii="標楷體" w:hAnsi="標楷體" w:cs="Arial"/>
                <w:sz w:val="24"/>
              </w:rPr>
              <w:t>請於□內打勾，可複選</w:t>
            </w:r>
            <w:r>
              <w:rPr>
                <w:rFonts w:cs="Arial" w:ascii="標楷體" w:hAnsi="標楷體"/>
                <w:sz w:val="24"/>
              </w:rPr>
              <w:t>)</w:t>
            </w:r>
          </w:p>
        </w:tc>
        <w:tc>
          <w:tcPr>
            <w:tcW w:w="759" w:type="dxa"/>
            <w:tcBorders>
              <w:top w:val="single" w:sz="12" w:space="0" w:color="000000"/>
              <w:start w:val="single" w:sz="4" w:space="0" w:color="000000"/>
              <w:bottom w:val="single" w:sz="4" w:space="0" w:color="000000"/>
              <w:end w:val="single" w:sz="12"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備註</w:t>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851" w:hRule="atLeast"/>
        </w:trPr>
        <w:tc>
          <w:tcPr>
            <w:tcW w:w="390" w:type="dxa"/>
            <w:tcBorders>
              <w:top w:val="single" w:sz="4" w:space="0" w:color="000000"/>
              <w:start w:val="single" w:sz="12" w:space="0" w:color="000000"/>
              <w:bottom w:val="single" w:sz="4"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c>
          <w:tcPr>
            <w:tcW w:w="391"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580" w:type="dxa"/>
            <w:tcBorders>
              <w:top w:val="single" w:sz="4" w:space="0" w:color="000000"/>
              <w:start w:val="single" w:sz="4" w:space="0" w:color="000000"/>
              <w:bottom w:val="single" w:sz="4" w:space="0" w:color="000000"/>
            </w:tcBorders>
            <w:vAlign w:val="center"/>
          </w:tcPr>
          <w:p>
            <w:pPr>
              <w:pStyle w:val="Normal"/>
              <w:snapToGrid w:val="false"/>
              <w:spacing w:lineRule="exact" w:line="320"/>
              <w:jc w:val="both"/>
              <w:rPr>
                <w:rFonts w:ascii="標楷體" w:hAnsi="標楷體" w:cs="Arial"/>
                <w:spacing w:val="-4"/>
                <w:sz w:val="24"/>
              </w:rPr>
            </w:pPr>
            <w:r>
              <w:rPr>
                <w:rFonts w:cs="Arial" w:ascii="標楷體" w:hAnsi="標楷體"/>
                <w:spacing w:val="-4"/>
                <w:sz w:val="24"/>
              </w:rPr>
            </w:r>
          </w:p>
        </w:tc>
        <w:tc>
          <w:tcPr>
            <w:tcW w:w="2601"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電訪</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會談，地點：</w:t>
            </w:r>
            <w:r>
              <w:rPr>
                <w:rFonts w:cs="Arial" w:ascii="標楷體" w:hAnsi="標楷體"/>
                <w:spacing w:val="-4"/>
                <w:w w:val="90"/>
                <w:sz w:val="24"/>
              </w:rPr>
              <w:t>______</w:t>
            </w:r>
          </w:p>
        </w:tc>
        <w:tc>
          <w:tcPr>
            <w:tcW w:w="4407" w:type="dxa"/>
            <w:tcBorders>
              <w:top w:val="single" w:sz="4" w:space="0" w:color="000000"/>
              <w:start w:val="single" w:sz="4" w:space="0" w:color="000000"/>
              <w:bottom w:val="single" w:sz="4" w:space="0" w:color="000000"/>
            </w:tcBorders>
            <w:vAlign w:val="center"/>
          </w:tcPr>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隔代    □單親  □身心障礙者□原住民</w:t>
            </w:r>
          </w:p>
          <w:p>
            <w:pPr>
              <w:pStyle w:val="Normal"/>
              <w:spacing w:lineRule="exact" w:line="320"/>
              <w:jc w:val="both"/>
              <w:rPr>
                <w:rFonts w:ascii="標楷體" w:hAnsi="標楷體" w:cs="Arial"/>
                <w:spacing w:val="-4"/>
                <w:w w:val="90"/>
                <w:sz w:val="24"/>
              </w:rPr>
            </w:pPr>
            <w:r>
              <w:rPr>
                <w:rFonts w:cs="Arial" w:ascii="標楷體" w:hAnsi="標楷體"/>
                <w:spacing w:val="-4"/>
                <w:w w:val="90"/>
                <w:sz w:val="24"/>
              </w:rPr>
              <w:t>□</w:t>
            </w:r>
            <w:r>
              <w:rPr>
                <w:rFonts w:ascii="標楷體" w:hAnsi="標楷體" w:cs="Arial"/>
                <w:spacing w:val="-4"/>
                <w:w w:val="90"/>
                <w:sz w:val="24"/>
              </w:rPr>
              <w:t>外籍配偶□受刑人□經濟弱勢  □其他</w:t>
            </w:r>
          </w:p>
        </w:tc>
        <w:tc>
          <w:tcPr>
            <w:tcW w:w="759"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20"/>
              <w:jc w:val="both"/>
              <w:rPr>
                <w:rFonts w:ascii="標楷體" w:hAnsi="標楷體" w:cs="Arial"/>
                <w:spacing w:val="-4"/>
                <w:w w:val="90"/>
                <w:sz w:val="24"/>
              </w:rPr>
            </w:pPr>
            <w:r>
              <w:rPr>
                <w:rFonts w:cs="Arial" w:ascii="標楷體" w:hAnsi="標楷體"/>
                <w:spacing w:val="-4"/>
                <w:w w:val="90"/>
                <w:sz w:val="24"/>
              </w:rPr>
            </w:r>
          </w:p>
        </w:tc>
      </w:tr>
      <w:tr>
        <w:trPr>
          <w:trHeight w:val="1852" w:hRule="atLeast"/>
        </w:trPr>
        <w:tc>
          <w:tcPr>
            <w:tcW w:w="1361" w:type="dxa"/>
            <w:gridSpan w:val="3"/>
            <w:tcBorders>
              <w:top w:val="single" w:sz="4" w:space="0" w:color="000000"/>
              <w:start w:val="single" w:sz="12" w:space="0" w:color="000000"/>
              <w:bottom w:val="single" w:sz="12" w:space="0" w:color="000000"/>
            </w:tcBorders>
            <w:vAlign w:val="center"/>
          </w:tcPr>
          <w:p>
            <w:pPr>
              <w:pStyle w:val="Normal"/>
              <w:spacing w:lineRule="exact" w:line="280"/>
              <w:jc w:val="center"/>
              <w:rPr>
                <w:rFonts w:ascii="標楷體" w:hAnsi="標楷體" w:cs="Arial"/>
                <w:spacing w:val="-4"/>
                <w:sz w:val="24"/>
              </w:rPr>
            </w:pPr>
            <w:r>
              <w:rPr>
                <w:rFonts w:ascii="標楷體" w:hAnsi="標楷體" w:cs="Arial"/>
                <w:spacing w:val="-4"/>
                <w:sz w:val="24"/>
              </w:rPr>
              <w:t>合    計</w:t>
            </w:r>
          </w:p>
        </w:tc>
        <w:tc>
          <w:tcPr>
            <w:tcW w:w="7767" w:type="dxa"/>
            <w:gridSpan w:val="3"/>
            <w:tcBorders>
              <w:top w:val="single" w:sz="4" w:space="0" w:color="000000"/>
              <w:start w:val="single" w:sz="4" w:space="0" w:color="000000"/>
              <w:bottom w:val="single" w:sz="12" w:space="0" w:color="000000"/>
              <w:end w:val="single" w:sz="12" w:space="0" w:color="000000"/>
            </w:tcBorders>
            <w:vAlign w:val="center"/>
          </w:tcPr>
          <w:p>
            <w:pPr>
              <w:pStyle w:val="Normal"/>
              <w:spacing w:lineRule="exact" w:line="320"/>
              <w:jc w:val="both"/>
              <w:rPr>
                <w:rFonts w:ascii="標楷體" w:hAnsi="標楷體" w:cs="Arial"/>
                <w:spacing w:val="-4"/>
                <w:w w:val="90"/>
                <w:sz w:val="24"/>
              </w:rPr>
            </w:pPr>
            <w:r>
              <w:rPr>
                <w:rFonts w:ascii="標楷體" w:hAnsi="標楷體" w:cs="Arial"/>
                <w:spacing w:val="-4"/>
                <w:w w:val="90"/>
                <w:sz w:val="24"/>
              </w:rPr>
              <w:t>一、電訪</w:t>
            </w:r>
            <w:r>
              <w:rPr>
                <w:rFonts w:cs="Arial" w:ascii="標楷體" w:hAnsi="標楷體"/>
                <w:spacing w:val="-4"/>
                <w:w w:val="90"/>
                <w:sz w:val="24"/>
              </w:rPr>
              <w:t>____</w:t>
            </w:r>
            <w:r>
              <w:rPr>
                <w:rFonts w:ascii="標楷體" w:hAnsi="標楷體" w:cs="Arial"/>
                <w:spacing w:val="-4"/>
                <w:w w:val="90"/>
                <w:sz w:val="24"/>
              </w:rPr>
              <w:t>次，會談</w:t>
            </w:r>
            <w:r>
              <w:rPr>
                <w:rFonts w:cs="Arial" w:ascii="標楷體" w:hAnsi="標楷體"/>
                <w:spacing w:val="-4"/>
                <w:w w:val="90"/>
                <w:sz w:val="24"/>
              </w:rPr>
              <w:t>____</w:t>
            </w:r>
            <w:r>
              <w:rPr>
                <w:rFonts w:ascii="標楷體" w:hAnsi="標楷體" w:cs="Arial"/>
                <w:spacing w:val="-4"/>
                <w:w w:val="90"/>
                <w:sz w:val="24"/>
              </w:rPr>
              <w:t>次</w:t>
            </w:r>
          </w:p>
          <w:p>
            <w:pPr>
              <w:pStyle w:val="Normal"/>
              <w:spacing w:lineRule="exact" w:line="320"/>
              <w:jc w:val="both"/>
              <w:rPr>
                <w:rFonts w:ascii="標楷體" w:hAnsi="標楷體" w:cs="Arial"/>
                <w:spacing w:val="-4"/>
                <w:w w:val="90"/>
                <w:sz w:val="24"/>
              </w:rPr>
            </w:pPr>
            <w:r>
              <w:rPr>
                <w:rFonts w:ascii="標楷體" w:hAnsi="標楷體" w:cs="Arial"/>
                <w:spacing w:val="-4"/>
                <w:w w:val="90"/>
                <w:sz w:val="24"/>
              </w:rPr>
              <w:t>二、家庭類別服務統計：</w:t>
            </w:r>
          </w:p>
          <w:p>
            <w:pPr>
              <w:pStyle w:val="Normal"/>
              <w:spacing w:lineRule="exact" w:line="320"/>
              <w:ind w:start="530" w:hanging="2"/>
              <w:jc w:val="both"/>
              <w:rPr>
                <w:rFonts w:ascii="標楷體" w:hAnsi="標楷體" w:cs="Arial"/>
                <w:spacing w:val="-4"/>
                <w:w w:val="90"/>
                <w:sz w:val="24"/>
              </w:rPr>
            </w:pPr>
            <w:r>
              <w:rPr>
                <w:rFonts w:ascii="標楷體" w:hAnsi="標楷體" w:cs="Arial"/>
                <w:spacing w:val="-4"/>
                <w:w w:val="90"/>
                <w:sz w:val="24"/>
              </w:rPr>
              <w:t>隔代家庭</w:t>
            </w:r>
            <w:r>
              <w:rPr>
                <w:rFonts w:cs="Arial" w:ascii="標楷體" w:hAnsi="標楷體"/>
                <w:spacing w:val="-4"/>
                <w:w w:val="90"/>
                <w:sz w:val="24"/>
              </w:rPr>
              <w:t>______</w:t>
            </w:r>
            <w:r>
              <w:rPr>
                <w:rFonts w:ascii="標楷體" w:hAnsi="標楷體" w:cs="Arial"/>
                <w:spacing w:val="-4"/>
                <w:w w:val="90"/>
                <w:sz w:val="24"/>
              </w:rPr>
              <w:t>次，單親家庭</w:t>
            </w:r>
            <w:r>
              <w:rPr>
                <w:rFonts w:cs="Arial" w:ascii="標楷體" w:hAnsi="標楷體"/>
                <w:spacing w:val="-4"/>
                <w:w w:val="90"/>
                <w:sz w:val="24"/>
              </w:rPr>
              <w:t>______</w:t>
            </w:r>
            <w:r>
              <w:rPr>
                <w:rFonts w:ascii="標楷體" w:hAnsi="標楷體" w:cs="Arial"/>
                <w:spacing w:val="-4"/>
                <w:w w:val="90"/>
                <w:sz w:val="24"/>
              </w:rPr>
              <w:t>次，身心障礙者家庭</w:t>
            </w:r>
            <w:r>
              <w:rPr>
                <w:rFonts w:cs="Arial" w:ascii="標楷體" w:hAnsi="標楷體"/>
                <w:spacing w:val="-4"/>
                <w:w w:val="90"/>
                <w:sz w:val="24"/>
              </w:rPr>
              <w:t>_____</w:t>
            </w:r>
            <w:r>
              <w:rPr>
                <w:rFonts w:ascii="標楷體" w:hAnsi="標楷體" w:cs="Arial"/>
                <w:spacing w:val="-4"/>
                <w:w w:val="90"/>
                <w:sz w:val="24"/>
              </w:rPr>
              <w:t>次，原住民家庭</w:t>
            </w:r>
            <w:r>
              <w:rPr>
                <w:rFonts w:cs="Arial" w:ascii="標楷體" w:hAnsi="標楷體"/>
                <w:spacing w:val="-4"/>
                <w:w w:val="90"/>
                <w:sz w:val="24"/>
              </w:rPr>
              <w:t>______</w:t>
            </w:r>
            <w:r>
              <w:rPr>
                <w:rFonts w:ascii="標楷體" w:hAnsi="標楷體" w:cs="Arial"/>
                <w:spacing w:val="-4"/>
                <w:w w:val="90"/>
                <w:sz w:val="24"/>
              </w:rPr>
              <w:t>次，外籍配偶家庭</w:t>
            </w:r>
            <w:r>
              <w:rPr>
                <w:rFonts w:cs="Arial" w:ascii="標楷體" w:hAnsi="標楷體"/>
                <w:spacing w:val="-4"/>
                <w:w w:val="90"/>
                <w:sz w:val="24"/>
              </w:rPr>
              <w:t>_____</w:t>
            </w:r>
            <w:r>
              <w:rPr>
                <w:rFonts w:ascii="標楷體" w:hAnsi="標楷體" w:cs="Arial"/>
                <w:spacing w:val="-4"/>
                <w:w w:val="90"/>
                <w:sz w:val="24"/>
              </w:rPr>
              <w:t>次，受刑人家庭</w:t>
            </w:r>
            <w:r>
              <w:rPr>
                <w:rFonts w:cs="Arial" w:ascii="標楷體" w:hAnsi="標楷體"/>
                <w:spacing w:val="-4"/>
                <w:w w:val="90"/>
                <w:sz w:val="24"/>
              </w:rPr>
              <w:t>______</w:t>
            </w:r>
            <w:r>
              <w:rPr>
                <w:rFonts w:ascii="標楷體" w:hAnsi="標楷體" w:cs="Arial"/>
                <w:spacing w:val="-4"/>
                <w:w w:val="90"/>
                <w:sz w:val="24"/>
              </w:rPr>
              <w:t>次，經濟弱勢家庭</w:t>
            </w:r>
            <w:r>
              <w:rPr>
                <w:rFonts w:cs="Arial" w:ascii="標楷體" w:hAnsi="標楷體"/>
                <w:spacing w:val="-4"/>
                <w:w w:val="90"/>
                <w:sz w:val="24"/>
              </w:rPr>
              <w:t>_______</w:t>
            </w:r>
            <w:r>
              <w:rPr>
                <w:rFonts w:ascii="標楷體" w:hAnsi="標楷體" w:cs="Arial"/>
                <w:spacing w:val="-4"/>
                <w:w w:val="90"/>
                <w:sz w:val="24"/>
              </w:rPr>
              <w:t>次，其他家庭</w:t>
            </w:r>
            <w:r>
              <w:rPr>
                <w:rFonts w:cs="Arial" w:ascii="標楷體" w:hAnsi="標楷體"/>
                <w:spacing w:val="-4"/>
                <w:w w:val="90"/>
                <w:sz w:val="24"/>
              </w:rPr>
              <w:t>______</w:t>
            </w:r>
            <w:r>
              <w:rPr>
                <w:rFonts w:ascii="標楷體" w:hAnsi="標楷體" w:cs="Arial"/>
                <w:spacing w:val="-4"/>
                <w:w w:val="90"/>
                <w:sz w:val="24"/>
              </w:rPr>
              <w:t>次。</w:t>
            </w:r>
          </w:p>
        </w:tc>
      </w:tr>
    </w:tbl>
    <w:p>
      <w:pPr>
        <w:pStyle w:val="Normal"/>
        <w:spacing w:lineRule="exact" w:line="480"/>
        <w:rPr>
          <w:rFonts w:ascii="標楷體" w:hAnsi="標楷體" w:cs="Arial"/>
          <w:sz w:val="28"/>
          <w:szCs w:val="28"/>
        </w:rPr>
      </w:pPr>
      <w:r>
        <w:rPr>
          <w:rFonts w:cs="Arial" w:ascii="標楷體" w:hAnsi="標楷體"/>
          <w:sz w:val="28"/>
          <w:szCs w:val="28"/>
        </w:rPr>
      </w:r>
    </w:p>
    <w:p>
      <w:pPr>
        <w:pStyle w:val="Normal"/>
        <w:jc w:val="both"/>
        <w:rPr>
          <w:rFonts w:ascii="標楷體" w:hAnsi="標楷體" w:cs="Arial"/>
          <w:sz w:val="28"/>
          <w:szCs w:val="28"/>
        </w:rPr>
      </w:pPr>
      <w:r>
        <w:rPr>
          <w:rFonts w:ascii="標楷體" w:hAnsi="標楷體" w:cs="Arial"/>
          <w:sz w:val="28"/>
          <w:szCs w:val="28"/>
        </w:rPr>
        <w:t>社工員</w:t>
      </w:r>
      <w:r>
        <w:rPr>
          <w:rFonts w:cs="Arial" w:ascii="標楷體" w:hAnsi="標楷體"/>
          <w:sz w:val="28"/>
          <w:szCs w:val="28"/>
        </w:rPr>
        <w:t>/</w:t>
      </w:r>
      <w:r>
        <w:rPr>
          <w:rFonts w:ascii="標楷體" w:hAnsi="標楷體" w:cs="Arial"/>
          <w:sz w:val="28"/>
          <w:szCs w:val="28"/>
        </w:rPr>
        <w:t>日期                  督導              主任</w:t>
      </w:r>
      <w:r>
        <w:br w:type="page"/>
      </w:r>
    </w:p>
    <w:p>
      <w:pPr>
        <w:pStyle w:val="Normal"/>
        <w:jc w:val="both"/>
        <w:rPr>
          <w:rFonts w:ascii="標楷體" w:hAnsi="標楷體" w:cs="Arial"/>
          <w:sz w:val="24"/>
        </w:rPr>
      </w:pPr>
      <w:r>
        <w:rPr>
          <w:rFonts w:ascii="標楷體" w:hAnsi="標楷體" w:cs="Arial"/>
          <w:sz w:val="24"/>
        </w:rPr>
        <w:t>附件五</w:t>
      </w:r>
    </w:p>
    <w:p>
      <w:pPr>
        <w:pStyle w:val="Normal"/>
        <w:spacing w:lineRule="exact" w:line="320" w:before="180" w:after="180"/>
        <w:jc w:val="center"/>
        <w:rPr>
          <w:rFonts w:ascii="標楷體" w:hAnsi="標楷體" w:cs="Arial"/>
          <w:b/>
          <w:b/>
          <w:sz w:val="28"/>
          <w:szCs w:val="28"/>
        </w:rPr>
      </w:pPr>
      <w:r>
        <w:rPr>
          <w:rFonts w:ascii="標楷體" w:hAnsi="標楷體" w:cs="Arial"/>
          <w:b/>
          <w:sz w:val="28"/>
          <w:szCs w:val="28"/>
        </w:rPr>
        <w:t>辦理「弱勢家庭兒童及少年社區照顧服務」個案基本資料</w:t>
      </w:r>
      <w:r>
        <w:rPr>
          <w:rFonts w:cs="Arial" w:ascii="標楷體" w:hAnsi="標楷體"/>
          <w:b/>
          <w:sz w:val="28"/>
          <w:szCs w:val="28"/>
        </w:rPr>
        <w:t>(</w:t>
      </w:r>
      <w:r>
        <w:rPr>
          <w:rFonts w:ascii="標楷體" w:hAnsi="標楷體" w:cs="Arial"/>
          <w:b/>
          <w:sz w:val="28"/>
          <w:szCs w:val="28"/>
        </w:rPr>
        <w:t>參考範例</w:t>
      </w:r>
      <w:r>
        <w:rPr>
          <w:rFonts w:cs="Arial" w:ascii="標楷體" w:hAnsi="標楷體"/>
          <w:b/>
          <w:sz w:val="28"/>
          <w:szCs w:val="28"/>
        </w:rPr>
        <w:t>)</w:t>
      </w:r>
    </w:p>
    <w:p>
      <w:pPr>
        <w:pStyle w:val="Normal"/>
        <w:spacing w:before="0" w:after="120"/>
        <w:jc w:val="end"/>
        <w:rPr/>
      </w:pPr>
      <w:r>
        <w:rPr/>
        <w:t xml:space="preserve">家庭案號：                </w:t>
      </w:r>
    </w:p>
    <w:tbl>
      <w:tblPr>
        <w:tblW w:w="5050" w:type="pct"/>
        <w:jc w:val="start"/>
        <w:tblInd w:w="-15" w:type="dxa"/>
        <w:tblCellMar>
          <w:top w:w="0" w:type="dxa"/>
          <w:start w:w="108" w:type="dxa"/>
          <w:bottom w:w="0" w:type="dxa"/>
          <w:end w:w="108" w:type="dxa"/>
        </w:tblCellMar>
      </w:tblPr>
      <w:tblGrid>
        <w:gridCol w:w="697"/>
        <w:gridCol w:w="681"/>
        <w:gridCol w:w="114"/>
        <w:gridCol w:w="115"/>
        <w:gridCol w:w="934"/>
        <w:gridCol w:w="329"/>
        <w:gridCol w:w="849"/>
        <w:gridCol w:w="528"/>
        <w:gridCol w:w="829"/>
        <w:gridCol w:w="1357"/>
        <w:gridCol w:w="2727"/>
      </w:tblGrid>
      <w:tr>
        <w:trPr>
          <w:trHeight w:val="454" w:hRule="atLeast"/>
        </w:trPr>
        <w:tc>
          <w:tcPr>
            <w:tcW w:w="1607" w:type="dxa"/>
            <w:gridSpan w:val="4"/>
            <w:tcBorders>
              <w:top w:val="single" w:sz="12" w:space="0" w:color="000000"/>
              <w:start w:val="single" w:sz="12" w:space="0" w:color="000000"/>
              <w:bottom w:val="single" w:sz="4" w:space="0" w:color="000000"/>
            </w:tcBorders>
            <w:vAlign w:val="center"/>
          </w:tcPr>
          <w:p>
            <w:pPr>
              <w:pStyle w:val="Normal"/>
              <w:spacing w:lineRule="exact" w:line="300"/>
              <w:ind w:start="120" w:end="120" w:hanging="0"/>
              <w:jc w:val="distribute"/>
              <w:rPr>
                <w:rFonts w:ascii="標楷體" w:hAnsi="標楷體" w:cs="Arial"/>
                <w:sz w:val="24"/>
              </w:rPr>
            </w:pPr>
            <w:r>
              <w:rPr>
                <w:rFonts w:ascii="標楷體" w:hAnsi="標楷體" w:cs="Arial"/>
                <w:sz w:val="24"/>
              </w:rPr>
              <w:t>個案來源</w:t>
            </w:r>
          </w:p>
        </w:tc>
        <w:tc>
          <w:tcPr>
            <w:tcW w:w="7553" w:type="dxa"/>
            <w:gridSpan w:val="7"/>
            <w:tcBorders>
              <w:top w:val="single" w:sz="12" w:space="0" w:color="000000"/>
              <w:start w:val="single" w:sz="4" w:space="0" w:color="000000"/>
              <w:bottom w:val="single" w:sz="4" w:space="0" w:color="000000"/>
              <w:end w:val="single" w:sz="12" w:space="0" w:color="000000"/>
            </w:tcBorders>
          </w:tcPr>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自行求助  □親友求助 □縣</w:t>
            </w:r>
            <w:r>
              <w:rPr>
                <w:rFonts w:cs="Arial" w:ascii="標楷體" w:hAnsi="標楷體"/>
                <w:sz w:val="24"/>
              </w:rPr>
              <w:t>(</w:t>
            </w:r>
            <w:r>
              <w:rPr>
                <w:rFonts w:ascii="標楷體" w:hAnsi="標楷體" w:cs="Arial"/>
                <w:sz w:val="24"/>
              </w:rPr>
              <w:t>市</w:t>
            </w:r>
            <w:r>
              <w:rPr>
                <w:rFonts w:cs="Arial" w:ascii="標楷體" w:hAnsi="標楷體"/>
                <w:sz w:val="24"/>
              </w:rPr>
              <w:t>)</w:t>
            </w:r>
            <w:r>
              <w:rPr>
                <w:rFonts w:ascii="標楷體" w:hAnsi="標楷體" w:cs="Arial"/>
                <w:sz w:val="24"/>
              </w:rPr>
              <w:t>政府轉介  □公所轉介  □學校轉介</w:t>
            </w:r>
          </w:p>
          <w:p>
            <w:pPr>
              <w:pStyle w:val="Normal"/>
              <w:spacing w:lineRule="exact" w:line="300"/>
              <w:jc w:val="both"/>
              <w:rPr/>
            </w:pPr>
            <w:r>
              <w:rPr>
                <w:rFonts w:cs="Arial" w:ascii="標楷體" w:hAnsi="標楷體"/>
                <w:sz w:val="24"/>
              </w:rPr>
              <w:t>□</w:t>
            </w:r>
            <w:r>
              <w:rPr>
                <w:rFonts w:ascii="標楷體" w:hAnsi="標楷體" w:cs="Arial"/>
                <w:sz w:val="24"/>
              </w:rPr>
              <w:t xml:space="preserve">本會自行發掘   </w:t>
            </w:r>
            <w:r>
              <w:rPr>
                <w:rFonts w:ascii="標楷體" w:hAnsi="標楷體" w:cs="Arial"/>
                <w:sz w:val="24"/>
              </w:rPr>
              <w:t xml:space="preserve">      </w:t>
            </w:r>
            <w:r>
              <w:rPr>
                <w:rFonts w:ascii="標楷體" w:hAnsi="標楷體" w:cs="Arial"/>
                <w:sz w:val="24"/>
              </w:rPr>
              <w:t>□其他，</w:t>
            </w:r>
            <w:r>
              <w:rPr>
                <w:rFonts w:cs="Arial" w:ascii="標楷體" w:hAnsi="標楷體"/>
                <w:sz w:val="24"/>
              </w:rPr>
              <w:t>____________</w:t>
            </w:r>
          </w:p>
        </w:tc>
      </w:tr>
      <w:tr>
        <w:trPr>
          <w:trHeight w:val="454" w:hRule="atLeast"/>
        </w:trPr>
        <w:tc>
          <w:tcPr>
            <w:tcW w:w="1607" w:type="dxa"/>
            <w:gridSpan w:val="4"/>
            <w:tcBorders>
              <w:top w:val="single" w:sz="4" w:space="0" w:color="000000"/>
              <w:start w:val="single" w:sz="12" w:space="0" w:color="000000"/>
              <w:bottom w:val="single" w:sz="4" w:space="0" w:color="000000"/>
            </w:tcBorders>
            <w:vAlign w:val="center"/>
          </w:tcPr>
          <w:p>
            <w:pPr>
              <w:pStyle w:val="Normal"/>
              <w:spacing w:lineRule="exact" w:line="300"/>
              <w:ind w:start="120" w:end="120" w:hanging="0"/>
              <w:jc w:val="distribute"/>
              <w:rPr>
                <w:rFonts w:ascii="標楷體" w:hAnsi="標楷體" w:cs="Arial"/>
                <w:sz w:val="24"/>
              </w:rPr>
            </w:pPr>
            <w:r>
              <w:rPr>
                <w:rFonts w:ascii="標楷體" w:hAnsi="標楷體" w:cs="Arial"/>
                <w:sz w:val="24"/>
              </w:rPr>
              <w:t>案主姓名</w:t>
            </w:r>
          </w:p>
        </w:tc>
        <w:tc>
          <w:tcPr>
            <w:tcW w:w="1263" w:type="dxa"/>
            <w:gridSpan w:val="2"/>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377" w:type="dxa"/>
            <w:gridSpan w:val="2"/>
            <w:tcBorders>
              <w:top w:val="single" w:sz="4" w:space="0" w:color="000000"/>
              <w:start w:val="single" w:sz="4" w:space="0" w:color="000000"/>
              <w:bottom w:val="single" w:sz="4" w:space="0" w:color="000000"/>
            </w:tcBorders>
            <w:vAlign w:val="center"/>
          </w:tcPr>
          <w:p>
            <w:pPr>
              <w:pStyle w:val="Normal"/>
              <w:spacing w:lineRule="exact" w:line="300"/>
              <w:ind w:start="120" w:end="120" w:hanging="0"/>
              <w:jc w:val="distribute"/>
              <w:rPr>
                <w:rFonts w:ascii="標楷體" w:hAnsi="標楷體" w:cs="Arial"/>
                <w:sz w:val="24"/>
              </w:rPr>
            </w:pPr>
            <w:r>
              <w:rPr>
                <w:rFonts w:ascii="標楷體" w:hAnsi="標楷體" w:cs="Arial"/>
                <w:sz w:val="24"/>
              </w:rPr>
              <w:t>家庭類別</w:t>
            </w:r>
          </w:p>
        </w:tc>
        <w:tc>
          <w:tcPr>
            <w:tcW w:w="4913" w:type="dxa"/>
            <w:gridSpan w:val="3"/>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 xml:space="preserve">隔代     □單親     □身心障礙者 </w:t>
            </w:r>
          </w:p>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 xml:space="preserve">原住民   □外籍配偶 □受刑人 </w:t>
            </w:r>
          </w:p>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經濟弱勢 □其他</w:t>
            </w:r>
          </w:p>
        </w:tc>
      </w:tr>
      <w:tr>
        <w:trPr>
          <w:trHeight w:val="567" w:hRule="atLeast"/>
        </w:trPr>
        <w:tc>
          <w:tcPr>
            <w:tcW w:w="1607" w:type="dxa"/>
            <w:gridSpan w:val="4"/>
            <w:tcBorders>
              <w:top w:val="single" w:sz="4" w:space="0" w:color="000000"/>
              <w:start w:val="single" w:sz="12" w:space="0" w:color="000000"/>
              <w:bottom w:val="single" w:sz="4" w:space="0" w:color="000000"/>
            </w:tcBorders>
            <w:vAlign w:val="center"/>
          </w:tcPr>
          <w:p>
            <w:pPr>
              <w:pStyle w:val="Normal"/>
              <w:spacing w:lineRule="exact" w:line="300"/>
              <w:ind w:start="120" w:end="120" w:hanging="0"/>
              <w:jc w:val="distribute"/>
              <w:rPr>
                <w:rFonts w:ascii="標楷體" w:hAnsi="標楷體" w:cs="Arial"/>
                <w:sz w:val="24"/>
              </w:rPr>
            </w:pPr>
            <w:r>
              <w:rPr>
                <w:rFonts w:ascii="標楷體" w:hAnsi="標楷體" w:cs="Arial"/>
                <w:sz w:val="24"/>
              </w:rPr>
              <w:t>出生年月日</w:t>
            </w:r>
          </w:p>
        </w:tc>
        <w:tc>
          <w:tcPr>
            <w:tcW w:w="1263" w:type="dxa"/>
            <w:gridSpan w:val="2"/>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377" w:type="dxa"/>
            <w:gridSpan w:val="2"/>
            <w:tcBorders>
              <w:top w:val="single" w:sz="4" w:space="0" w:color="000000"/>
              <w:start w:val="single" w:sz="4" w:space="0" w:color="000000"/>
              <w:bottom w:val="single" w:sz="4" w:space="0" w:color="000000"/>
            </w:tcBorders>
            <w:vAlign w:val="center"/>
          </w:tcPr>
          <w:p>
            <w:pPr>
              <w:pStyle w:val="Normal"/>
              <w:spacing w:lineRule="exact" w:line="300"/>
              <w:jc w:val="distribute"/>
              <w:rPr>
                <w:rFonts w:ascii="標楷體" w:hAnsi="標楷體" w:cs="Arial"/>
                <w:sz w:val="24"/>
              </w:rPr>
            </w:pPr>
            <w:r>
              <w:rPr>
                <w:rFonts w:ascii="標楷體" w:hAnsi="標楷體" w:cs="Arial"/>
                <w:sz w:val="24"/>
              </w:rPr>
              <w:t>身分證字號</w:t>
            </w:r>
          </w:p>
        </w:tc>
        <w:tc>
          <w:tcPr>
            <w:tcW w:w="4913" w:type="dxa"/>
            <w:gridSpan w:val="3"/>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r>
      <w:tr>
        <w:trPr>
          <w:trHeight w:val="567" w:hRule="atLeast"/>
        </w:trPr>
        <w:tc>
          <w:tcPr>
            <w:tcW w:w="1607" w:type="dxa"/>
            <w:gridSpan w:val="4"/>
            <w:tcBorders>
              <w:top w:val="single" w:sz="4" w:space="0" w:color="000000"/>
              <w:start w:val="single" w:sz="12" w:space="0" w:color="000000"/>
              <w:bottom w:val="single" w:sz="4" w:space="0" w:color="000000"/>
            </w:tcBorders>
            <w:vAlign w:val="center"/>
          </w:tcPr>
          <w:p>
            <w:pPr>
              <w:pStyle w:val="Normal"/>
              <w:spacing w:lineRule="exact" w:line="300"/>
              <w:ind w:start="-216" w:end="-216" w:hanging="0"/>
              <w:jc w:val="center"/>
              <w:rPr>
                <w:rFonts w:ascii="標楷體" w:hAnsi="標楷體" w:cs="Arial"/>
                <w:sz w:val="24"/>
              </w:rPr>
            </w:pPr>
            <w:r>
              <w:rPr>
                <w:rFonts w:ascii="標楷體" w:hAnsi="標楷體" w:cs="Arial"/>
                <w:sz w:val="24"/>
              </w:rPr>
              <w:t>監護人</w:t>
            </w:r>
            <w:r>
              <w:rPr>
                <w:rFonts w:cs="Arial" w:ascii="標楷體" w:hAnsi="標楷體"/>
                <w:sz w:val="24"/>
              </w:rPr>
              <w:t>/</w:t>
            </w:r>
            <w:r>
              <w:rPr>
                <w:rFonts w:ascii="標楷體" w:hAnsi="標楷體" w:cs="Arial"/>
                <w:sz w:val="24"/>
              </w:rPr>
              <w:t>照顧人</w:t>
            </w:r>
          </w:p>
        </w:tc>
        <w:tc>
          <w:tcPr>
            <w:tcW w:w="1263" w:type="dxa"/>
            <w:gridSpan w:val="2"/>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377" w:type="dxa"/>
            <w:gridSpan w:val="2"/>
            <w:tcBorders>
              <w:top w:val="single" w:sz="4" w:space="0" w:color="000000"/>
              <w:start w:val="single" w:sz="4" w:space="0" w:color="000000"/>
              <w:bottom w:val="single" w:sz="4" w:space="0" w:color="000000"/>
            </w:tcBorders>
            <w:vAlign w:val="center"/>
          </w:tcPr>
          <w:p>
            <w:pPr>
              <w:pStyle w:val="Normal"/>
              <w:spacing w:lineRule="exact" w:line="300"/>
              <w:ind w:start="120" w:end="120" w:hanging="0"/>
              <w:jc w:val="distribute"/>
              <w:rPr>
                <w:rFonts w:ascii="標楷體" w:hAnsi="標楷體" w:cs="Arial"/>
                <w:sz w:val="24"/>
              </w:rPr>
            </w:pPr>
            <w:r>
              <w:rPr>
                <w:rFonts w:ascii="標楷體" w:hAnsi="標楷體" w:cs="Arial"/>
                <w:sz w:val="24"/>
              </w:rPr>
              <w:t>關係</w:t>
            </w:r>
          </w:p>
        </w:tc>
        <w:tc>
          <w:tcPr>
            <w:tcW w:w="4913" w:type="dxa"/>
            <w:gridSpan w:val="3"/>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r>
      <w:tr>
        <w:trPr>
          <w:trHeight w:val="567" w:hRule="atLeast"/>
        </w:trPr>
        <w:tc>
          <w:tcPr>
            <w:tcW w:w="1607" w:type="dxa"/>
            <w:gridSpan w:val="4"/>
            <w:tcBorders>
              <w:top w:val="single" w:sz="4" w:space="0" w:color="000000"/>
              <w:start w:val="single" w:sz="12" w:space="0" w:color="000000"/>
              <w:bottom w:val="single" w:sz="4" w:space="0" w:color="000000"/>
            </w:tcBorders>
            <w:vAlign w:val="center"/>
          </w:tcPr>
          <w:p>
            <w:pPr>
              <w:pStyle w:val="Normal"/>
              <w:spacing w:lineRule="exact" w:line="300"/>
              <w:ind w:start="120" w:end="120" w:hanging="0"/>
              <w:jc w:val="distribute"/>
              <w:rPr>
                <w:rFonts w:ascii="標楷體" w:hAnsi="標楷體" w:cs="Arial"/>
                <w:sz w:val="24"/>
              </w:rPr>
            </w:pPr>
            <w:r>
              <w:rPr>
                <w:rFonts w:ascii="標楷體" w:hAnsi="標楷體" w:cs="Arial"/>
                <w:sz w:val="24"/>
              </w:rPr>
              <w:t>戶籍地址</w:t>
            </w:r>
          </w:p>
        </w:tc>
        <w:tc>
          <w:tcPr>
            <w:tcW w:w="7553" w:type="dxa"/>
            <w:gridSpan w:val="7"/>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sz w:val="24"/>
              </w:rPr>
            </w:pPr>
            <w:r>
              <w:rPr>
                <w:rFonts w:cs="標楷體" w:ascii="標楷體" w:hAnsi="標楷體"/>
                <w:sz w:val="24"/>
              </w:rPr>
              <w:t xml:space="preserve">    </w:t>
            </w:r>
            <w:r>
              <w:rPr>
                <w:rFonts w:ascii="標楷體" w:hAnsi="標楷體" w:cs="Arial"/>
                <w:sz w:val="24"/>
              </w:rPr>
              <w:t>縣</w:t>
            </w:r>
            <w:r>
              <w:rPr>
                <w:rFonts w:cs="Arial" w:ascii="標楷體" w:hAnsi="標楷體"/>
                <w:sz w:val="24"/>
              </w:rPr>
              <w:t>(</w:t>
            </w:r>
            <w:r>
              <w:rPr>
                <w:rFonts w:ascii="標楷體" w:hAnsi="標楷體" w:cs="Arial"/>
                <w:sz w:val="24"/>
              </w:rPr>
              <w:t>市</w:t>
            </w:r>
            <w:r>
              <w:rPr>
                <w:rFonts w:cs="Arial" w:ascii="標楷體" w:hAnsi="標楷體"/>
                <w:sz w:val="24"/>
              </w:rPr>
              <w:t xml:space="preserve">)   </w:t>
            </w:r>
            <w:r>
              <w:rPr>
                <w:rFonts w:ascii="標楷體" w:hAnsi="標楷體" w:cs="Arial"/>
                <w:sz w:val="24"/>
              </w:rPr>
              <w:t>鄉</w:t>
            </w:r>
            <w:r>
              <w:rPr>
                <w:rFonts w:cs="Arial" w:ascii="標楷體" w:hAnsi="標楷體"/>
                <w:sz w:val="24"/>
              </w:rPr>
              <w:t>(</w:t>
            </w:r>
            <w:r>
              <w:rPr>
                <w:rFonts w:ascii="標楷體" w:hAnsi="標楷體" w:cs="Arial"/>
                <w:sz w:val="24"/>
              </w:rPr>
              <w:t>鎮、市、區</w:t>
            </w:r>
            <w:r>
              <w:rPr>
                <w:rFonts w:cs="Arial" w:ascii="標楷體" w:hAnsi="標楷體"/>
                <w:sz w:val="24"/>
              </w:rPr>
              <w:t>)</w:t>
            </w:r>
            <w:r>
              <w:rPr>
                <w:rFonts w:ascii="標楷體" w:hAnsi="標楷體" w:cs="Arial"/>
                <w:sz w:val="24"/>
              </w:rPr>
              <w:t>　　村</w:t>
            </w:r>
            <w:r>
              <w:rPr>
                <w:rFonts w:cs="Arial" w:ascii="標楷體" w:hAnsi="標楷體"/>
                <w:sz w:val="24"/>
              </w:rPr>
              <w:t>(</w:t>
            </w:r>
            <w:r>
              <w:rPr>
                <w:rFonts w:ascii="標楷體" w:hAnsi="標楷體" w:cs="Arial"/>
                <w:sz w:val="24"/>
              </w:rPr>
              <w:t>里</w:t>
            </w:r>
            <w:r>
              <w:rPr>
                <w:rFonts w:cs="Arial" w:ascii="標楷體" w:hAnsi="標楷體"/>
                <w:sz w:val="24"/>
              </w:rPr>
              <w:t>)</w:t>
            </w:r>
            <w:r>
              <w:rPr>
                <w:rFonts w:ascii="標楷體" w:hAnsi="標楷體" w:cs="Arial"/>
                <w:sz w:val="24"/>
              </w:rPr>
              <w:t>　　鄰　　路</w:t>
            </w:r>
            <w:r>
              <w:rPr>
                <w:rFonts w:cs="Arial" w:ascii="標楷體" w:hAnsi="標楷體"/>
                <w:sz w:val="24"/>
              </w:rPr>
              <w:t>(</w:t>
            </w:r>
            <w:r>
              <w:rPr>
                <w:rFonts w:ascii="標楷體" w:hAnsi="標楷體" w:cs="Arial"/>
                <w:sz w:val="24"/>
              </w:rPr>
              <w:t>街</w:t>
            </w:r>
            <w:r>
              <w:rPr>
                <w:rFonts w:cs="Arial" w:ascii="標楷體" w:hAnsi="標楷體"/>
                <w:sz w:val="24"/>
              </w:rPr>
              <w:t>)</w:t>
            </w:r>
            <w:r>
              <w:rPr>
                <w:rFonts w:ascii="標楷體" w:hAnsi="標楷體" w:cs="Arial"/>
                <w:sz w:val="24"/>
              </w:rPr>
              <w:t>　段　號　　樓</w:t>
            </w:r>
          </w:p>
        </w:tc>
      </w:tr>
      <w:tr>
        <w:trPr>
          <w:trHeight w:val="567" w:hRule="atLeast"/>
        </w:trPr>
        <w:tc>
          <w:tcPr>
            <w:tcW w:w="1607" w:type="dxa"/>
            <w:gridSpan w:val="4"/>
            <w:tcBorders>
              <w:top w:val="single" w:sz="4" w:space="0" w:color="000000"/>
              <w:start w:val="single" w:sz="12" w:space="0" w:color="000000"/>
              <w:bottom w:val="single" w:sz="4" w:space="0" w:color="000000"/>
            </w:tcBorders>
            <w:vAlign w:val="center"/>
          </w:tcPr>
          <w:p>
            <w:pPr>
              <w:pStyle w:val="Normal"/>
              <w:spacing w:lineRule="exact" w:line="300"/>
              <w:ind w:start="120" w:end="120" w:hanging="0"/>
              <w:jc w:val="distribute"/>
              <w:rPr>
                <w:rFonts w:ascii="標楷體" w:hAnsi="標楷體" w:cs="Arial"/>
                <w:sz w:val="24"/>
              </w:rPr>
            </w:pPr>
            <w:r>
              <w:rPr>
                <w:rFonts w:ascii="標楷體" w:hAnsi="標楷體" w:cs="Arial"/>
                <w:sz w:val="24"/>
              </w:rPr>
              <w:t>居住地址</w:t>
            </w:r>
          </w:p>
        </w:tc>
        <w:tc>
          <w:tcPr>
            <w:tcW w:w="7553" w:type="dxa"/>
            <w:gridSpan w:val="7"/>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sz w:val="24"/>
              </w:rPr>
            </w:pPr>
            <w:r>
              <w:rPr>
                <w:rFonts w:cs="標楷體" w:ascii="標楷體" w:hAnsi="標楷體"/>
                <w:sz w:val="24"/>
              </w:rPr>
              <w:t xml:space="preserve">    </w:t>
            </w:r>
            <w:r>
              <w:rPr>
                <w:rFonts w:ascii="標楷體" w:hAnsi="標楷體" w:cs="Arial"/>
                <w:sz w:val="24"/>
              </w:rPr>
              <w:t>縣</w:t>
            </w:r>
            <w:r>
              <w:rPr>
                <w:rFonts w:cs="Arial" w:ascii="標楷體" w:hAnsi="標楷體"/>
                <w:sz w:val="24"/>
              </w:rPr>
              <w:t>(</w:t>
            </w:r>
            <w:r>
              <w:rPr>
                <w:rFonts w:ascii="標楷體" w:hAnsi="標楷體" w:cs="Arial"/>
                <w:sz w:val="24"/>
              </w:rPr>
              <w:t>市</w:t>
            </w:r>
            <w:r>
              <w:rPr>
                <w:rFonts w:cs="Arial" w:ascii="標楷體" w:hAnsi="標楷體"/>
                <w:sz w:val="24"/>
              </w:rPr>
              <w:t xml:space="preserve">)   </w:t>
            </w:r>
            <w:r>
              <w:rPr>
                <w:rFonts w:ascii="標楷體" w:hAnsi="標楷體" w:cs="Arial"/>
                <w:sz w:val="24"/>
              </w:rPr>
              <w:t>鄉</w:t>
            </w:r>
            <w:r>
              <w:rPr>
                <w:rFonts w:cs="Arial" w:ascii="標楷體" w:hAnsi="標楷體"/>
                <w:sz w:val="24"/>
              </w:rPr>
              <w:t>(</w:t>
            </w:r>
            <w:r>
              <w:rPr>
                <w:rFonts w:ascii="標楷體" w:hAnsi="標楷體" w:cs="Arial"/>
                <w:sz w:val="24"/>
              </w:rPr>
              <w:t>鎮、市、區</w:t>
            </w:r>
            <w:r>
              <w:rPr>
                <w:rFonts w:cs="Arial" w:ascii="標楷體" w:hAnsi="標楷體"/>
                <w:sz w:val="24"/>
              </w:rPr>
              <w:t>)</w:t>
            </w:r>
            <w:r>
              <w:rPr>
                <w:rFonts w:ascii="標楷體" w:hAnsi="標楷體" w:cs="Arial"/>
                <w:sz w:val="24"/>
              </w:rPr>
              <w:t>　　村</w:t>
            </w:r>
            <w:r>
              <w:rPr>
                <w:rFonts w:cs="Arial" w:ascii="標楷體" w:hAnsi="標楷體"/>
                <w:sz w:val="24"/>
              </w:rPr>
              <w:t>(</w:t>
            </w:r>
            <w:r>
              <w:rPr>
                <w:rFonts w:ascii="標楷體" w:hAnsi="標楷體" w:cs="Arial"/>
                <w:sz w:val="24"/>
              </w:rPr>
              <w:t>里</w:t>
            </w:r>
            <w:r>
              <w:rPr>
                <w:rFonts w:cs="Arial" w:ascii="標楷體" w:hAnsi="標楷體"/>
                <w:sz w:val="24"/>
              </w:rPr>
              <w:t>)</w:t>
            </w:r>
            <w:r>
              <w:rPr>
                <w:rFonts w:ascii="標楷體" w:hAnsi="標楷體" w:cs="Arial"/>
                <w:sz w:val="24"/>
              </w:rPr>
              <w:t>　　鄰　　路</w:t>
            </w:r>
            <w:r>
              <w:rPr>
                <w:rFonts w:cs="Arial" w:ascii="標楷體" w:hAnsi="標楷體"/>
                <w:sz w:val="24"/>
              </w:rPr>
              <w:t>(</w:t>
            </w:r>
            <w:r>
              <w:rPr>
                <w:rFonts w:ascii="標楷體" w:hAnsi="標楷體" w:cs="Arial"/>
                <w:sz w:val="24"/>
              </w:rPr>
              <w:t>街</w:t>
            </w:r>
            <w:r>
              <w:rPr>
                <w:rFonts w:cs="Arial" w:ascii="標楷體" w:hAnsi="標楷體"/>
                <w:sz w:val="24"/>
              </w:rPr>
              <w:t>)</w:t>
            </w:r>
            <w:r>
              <w:rPr>
                <w:rFonts w:ascii="標楷體" w:hAnsi="標楷體" w:cs="Arial"/>
                <w:sz w:val="24"/>
              </w:rPr>
              <w:t>　段　號　　樓</w:t>
            </w:r>
          </w:p>
        </w:tc>
      </w:tr>
      <w:tr>
        <w:trPr>
          <w:trHeight w:val="567" w:hRule="atLeast"/>
        </w:trPr>
        <w:tc>
          <w:tcPr>
            <w:tcW w:w="1607" w:type="dxa"/>
            <w:gridSpan w:val="4"/>
            <w:tcBorders>
              <w:top w:val="single" w:sz="4" w:space="0" w:color="000000"/>
              <w:start w:val="single" w:sz="12" w:space="0" w:color="000000"/>
              <w:bottom w:val="single" w:sz="4" w:space="0" w:color="000000"/>
            </w:tcBorders>
            <w:vAlign w:val="center"/>
          </w:tcPr>
          <w:p>
            <w:pPr>
              <w:pStyle w:val="Normal"/>
              <w:spacing w:lineRule="exact" w:line="300"/>
              <w:ind w:start="120" w:end="120" w:hanging="0"/>
              <w:jc w:val="distribute"/>
              <w:rPr>
                <w:rFonts w:ascii="標楷體" w:hAnsi="標楷體" w:cs="Arial"/>
                <w:sz w:val="24"/>
              </w:rPr>
            </w:pPr>
            <w:r>
              <w:rPr>
                <w:rFonts w:ascii="標楷體" w:hAnsi="標楷體" w:cs="Arial"/>
                <w:sz w:val="24"/>
              </w:rPr>
              <w:t>聯絡電話</w:t>
            </w:r>
          </w:p>
        </w:tc>
        <w:tc>
          <w:tcPr>
            <w:tcW w:w="7553" w:type="dxa"/>
            <w:gridSpan w:val="7"/>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cs="Arial" w:ascii="標楷體" w:hAnsi="標楷體"/>
                <w:sz w:val="24"/>
              </w:rPr>
              <w:t>(H)               (O)              (</w:t>
            </w:r>
            <w:r>
              <w:rPr>
                <w:rFonts w:ascii="標楷體" w:hAnsi="標楷體" w:cs="Arial"/>
                <w:sz w:val="24"/>
              </w:rPr>
              <w:t>行動電話</w:t>
            </w:r>
            <w:r>
              <w:rPr>
                <w:rFonts w:cs="Arial" w:ascii="標楷體" w:hAnsi="標楷體"/>
                <w:sz w:val="24"/>
              </w:rPr>
              <w:t>)</w:t>
            </w:r>
          </w:p>
        </w:tc>
      </w:tr>
      <w:tr>
        <w:trPr>
          <w:trHeight w:val="567" w:hRule="atLeast"/>
        </w:trPr>
        <w:tc>
          <w:tcPr>
            <w:tcW w:w="1607" w:type="dxa"/>
            <w:gridSpan w:val="4"/>
            <w:tcBorders>
              <w:top w:val="single" w:sz="4" w:space="0" w:color="000000"/>
              <w:start w:val="single" w:sz="12" w:space="0" w:color="000000"/>
              <w:bottom w:val="single" w:sz="4" w:space="0" w:color="000000"/>
            </w:tcBorders>
            <w:vAlign w:val="center"/>
          </w:tcPr>
          <w:p>
            <w:pPr>
              <w:pStyle w:val="Normal"/>
              <w:spacing w:lineRule="exact" w:line="300"/>
              <w:jc w:val="distribute"/>
              <w:rPr>
                <w:rFonts w:ascii="標楷體" w:hAnsi="標楷體" w:cs="Arial"/>
                <w:sz w:val="24"/>
              </w:rPr>
            </w:pPr>
            <w:r>
              <w:rPr>
                <w:rFonts w:ascii="標楷體" w:hAnsi="標楷體" w:cs="Arial"/>
                <w:sz w:val="24"/>
              </w:rPr>
              <w:t>家庭主要問題摘要說明</w:t>
            </w:r>
          </w:p>
        </w:tc>
        <w:tc>
          <w:tcPr>
            <w:tcW w:w="7553" w:type="dxa"/>
            <w:gridSpan w:val="7"/>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r>
      <w:tr>
        <w:trPr>
          <w:trHeight w:val="454" w:hRule="atLeast"/>
        </w:trPr>
        <w:tc>
          <w:tcPr>
            <w:tcW w:w="9160" w:type="dxa"/>
            <w:gridSpan w:val="11"/>
            <w:tcBorders>
              <w:top w:val="single" w:sz="4" w:space="0" w:color="000000"/>
              <w:start w:val="single" w:sz="12" w:space="0" w:color="000000"/>
              <w:bottom w:val="single" w:sz="4" w:space="0" w:color="000000"/>
              <w:end w:val="single" w:sz="12"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家  庭  成  員</w:t>
            </w:r>
          </w:p>
        </w:tc>
      </w:tr>
      <w:tr>
        <w:trPr>
          <w:trHeight w:val="454" w:hRule="atLeast"/>
        </w:trPr>
        <w:tc>
          <w:tcPr>
            <w:tcW w:w="1378" w:type="dxa"/>
            <w:gridSpan w:val="2"/>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姓  名</w:t>
            </w:r>
          </w:p>
        </w:tc>
        <w:tc>
          <w:tcPr>
            <w:tcW w:w="1163" w:type="dxa"/>
            <w:gridSpan w:val="3"/>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稱  謂</w:t>
            </w:r>
          </w:p>
        </w:tc>
        <w:tc>
          <w:tcPr>
            <w:tcW w:w="1178" w:type="dxa"/>
            <w:gridSpan w:val="2"/>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與案主關係</w:t>
            </w:r>
          </w:p>
        </w:tc>
        <w:tc>
          <w:tcPr>
            <w:tcW w:w="1357" w:type="dxa"/>
            <w:gridSpan w:val="2"/>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出生年月日</w:t>
            </w:r>
          </w:p>
        </w:tc>
        <w:tc>
          <w:tcPr>
            <w:tcW w:w="1357" w:type="dxa"/>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教育程度</w:t>
            </w:r>
          </w:p>
        </w:tc>
        <w:tc>
          <w:tcPr>
            <w:tcW w:w="2727" w:type="dxa"/>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職 業</w:t>
            </w:r>
          </w:p>
        </w:tc>
      </w:tr>
      <w:tr>
        <w:trPr>
          <w:trHeight w:val="454" w:hRule="atLeast"/>
        </w:trPr>
        <w:tc>
          <w:tcPr>
            <w:tcW w:w="1378" w:type="dxa"/>
            <w:gridSpan w:val="2"/>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4"/>
              </w:rPr>
            </w:pPr>
            <w:r>
              <w:rPr>
                <w:rFonts w:cs="Arial" w:ascii="標楷體" w:hAnsi="標楷體"/>
                <w:sz w:val="24"/>
              </w:rPr>
            </w:r>
          </w:p>
        </w:tc>
        <w:tc>
          <w:tcPr>
            <w:tcW w:w="1163" w:type="dxa"/>
            <w:gridSpan w:val="3"/>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178" w:type="dxa"/>
            <w:gridSpan w:val="2"/>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357" w:type="dxa"/>
            <w:gridSpan w:val="2"/>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357" w:type="dxa"/>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2727"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r>
      <w:tr>
        <w:trPr>
          <w:trHeight w:val="454" w:hRule="atLeast"/>
        </w:trPr>
        <w:tc>
          <w:tcPr>
            <w:tcW w:w="1378" w:type="dxa"/>
            <w:gridSpan w:val="2"/>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4"/>
              </w:rPr>
            </w:pPr>
            <w:r>
              <w:rPr>
                <w:rFonts w:cs="Arial" w:ascii="標楷體" w:hAnsi="標楷體"/>
                <w:sz w:val="24"/>
              </w:rPr>
            </w:r>
          </w:p>
        </w:tc>
        <w:tc>
          <w:tcPr>
            <w:tcW w:w="1163" w:type="dxa"/>
            <w:gridSpan w:val="3"/>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178" w:type="dxa"/>
            <w:gridSpan w:val="2"/>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357" w:type="dxa"/>
            <w:gridSpan w:val="2"/>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357" w:type="dxa"/>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2727"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r>
      <w:tr>
        <w:trPr>
          <w:trHeight w:val="454" w:hRule="atLeast"/>
        </w:trPr>
        <w:tc>
          <w:tcPr>
            <w:tcW w:w="1378" w:type="dxa"/>
            <w:gridSpan w:val="2"/>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4"/>
              </w:rPr>
            </w:pPr>
            <w:r>
              <w:rPr>
                <w:rFonts w:cs="Arial" w:ascii="標楷體" w:hAnsi="標楷體"/>
                <w:sz w:val="24"/>
              </w:rPr>
            </w:r>
          </w:p>
        </w:tc>
        <w:tc>
          <w:tcPr>
            <w:tcW w:w="1163" w:type="dxa"/>
            <w:gridSpan w:val="3"/>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178" w:type="dxa"/>
            <w:gridSpan w:val="2"/>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357" w:type="dxa"/>
            <w:gridSpan w:val="2"/>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1357" w:type="dxa"/>
            <w:tcBorders>
              <w:top w:val="single" w:sz="4" w:space="0" w:color="000000"/>
              <w:start w:val="single" w:sz="4" w:space="0" w:color="000000"/>
              <w:bottom w:val="single" w:sz="4"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c>
          <w:tcPr>
            <w:tcW w:w="2727" w:type="dxa"/>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00"/>
              <w:jc w:val="both"/>
              <w:rPr>
                <w:rFonts w:ascii="標楷體" w:hAnsi="標楷體" w:cs="Arial"/>
                <w:sz w:val="24"/>
              </w:rPr>
            </w:pPr>
            <w:r>
              <w:rPr>
                <w:rFonts w:cs="Arial" w:ascii="標楷體" w:hAnsi="標楷體"/>
                <w:sz w:val="24"/>
              </w:rPr>
            </w:r>
          </w:p>
        </w:tc>
      </w:tr>
      <w:tr>
        <w:trPr>
          <w:trHeight w:val="454" w:hRule="atLeast"/>
        </w:trPr>
        <w:tc>
          <w:tcPr>
            <w:tcW w:w="697" w:type="dxa"/>
            <w:vMerge w:val="restart"/>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接受社會資源情形</w:t>
            </w:r>
          </w:p>
        </w:tc>
        <w:tc>
          <w:tcPr>
            <w:tcW w:w="681" w:type="dxa"/>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現金</w:t>
            </w:r>
          </w:p>
          <w:p>
            <w:pPr>
              <w:pStyle w:val="Normal"/>
              <w:spacing w:lineRule="exact" w:line="300"/>
              <w:jc w:val="center"/>
              <w:rPr>
                <w:rFonts w:ascii="標楷體" w:hAnsi="標楷體" w:cs="Arial"/>
                <w:sz w:val="24"/>
              </w:rPr>
            </w:pPr>
            <w:r>
              <w:rPr>
                <w:rFonts w:ascii="標楷體" w:hAnsi="標楷體" w:cs="Arial"/>
                <w:sz w:val="24"/>
              </w:rPr>
              <w:t>給付</w:t>
            </w:r>
          </w:p>
        </w:tc>
        <w:tc>
          <w:tcPr>
            <w:tcW w:w="7782" w:type="dxa"/>
            <w:gridSpan w:val="9"/>
            <w:tcBorders>
              <w:top w:val="single" w:sz="4" w:space="0" w:color="000000"/>
              <w:start w:val="single" w:sz="4" w:space="0" w:color="000000"/>
              <w:bottom w:val="single" w:sz="4" w:space="0" w:color="000000"/>
              <w:end w:val="single" w:sz="12" w:space="0" w:color="000000"/>
            </w:tcBorders>
          </w:tcPr>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 xml:space="preserve">列冊經濟弱勢   □中低收入老人生活津貼 □敬老福利生活津貼 </w:t>
            </w:r>
          </w:p>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 xml:space="preserve">榮民院外就養金 □中低收入老人特別照顧津貼 </w:t>
            </w:r>
          </w:p>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中低收入身心障礙者生活補助 □特殊境遇婦女扶助 □緊急生活扶助</w:t>
            </w:r>
          </w:p>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子女生活津貼   □弱勢家庭兒童及少年緊急生活扶助</w:t>
            </w:r>
          </w:p>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其他，公部門資源：</w:t>
            </w:r>
            <w:r>
              <w:rPr>
                <w:rFonts w:cs="Arial" w:ascii="標楷體" w:hAnsi="標楷體"/>
                <w:sz w:val="24"/>
              </w:rPr>
              <w:t>________________</w:t>
            </w:r>
            <w:r>
              <w:rPr>
                <w:rFonts w:ascii="標楷體" w:hAnsi="標楷體" w:cs="Arial"/>
                <w:sz w:val="24"/>
              </w:rPr>
              <w:t>，私部門資源：</w:t>
            </w:r>
            <w:r>
              <w:rPr>
                <w:rFonts w:cs="Arial" w:ascii="標楷體" w:hAnsi="標楷體"/>
                <w:sz w:val="24"/>
              </w:rPr>
              <w:t>_______________</w:t>
            </w:r>
          </w:p>
        </w:tc>
      </w:tr>
      <w:tr>
        <w:trPr>
          <w:trHeight w:val="454" w:hRule="atLeast"/>
        </w:trPr>
        <w:tc>
          <w:tcPr>
            <w:tcW w:w="697" w:type="dxa"/>
            <w:vMerge w:val="continue"/>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4"/>
              </w:rPr>
            </w:pPr>
            <w:r>
              <w:rPr>
                <w:rFonts w:cs="Arial" w:ascii="標楷體" w:hAnsi="標楷體"/>
                <w:sz w:val="24"/>
              </w:rPr>
            </w:r>
          </w:p>
        </w:tc>
        <w:tc>
          <w:tcPr>
            <w:tcW w:w="681" w:type="dxa"/>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實務</w:t>
            </w:r>
          </w:p>
          <w:p>
            <w:pPr>
              <w:pStyle w:val="Normal"/>
              <w:spacing w:lineRule="exact" w:line="300"/>
              <w:jc w:val="center"/>
              <w:rPr>
                <w:rFonts w:ascii="標楷體" w:hAnsi="標楷體" w:cs="Arial"/>
                <w:sz w:val="24"/>
              </w:rPr>
            </w:pPr>
            <w:r>
              <w:rPr>
                <w:rFonts w:ascii="標楷體" w:hAnsi="標楷體" w:cs="Arial"/>
                <w:sz w:val="24"/>
              </w:rPr>
              <w:t>給付</w:t>
            </w:r>
          </w:p>
        </w:tc>
        <w:tc>
          <w:tcPr>
            <w:tcW w:w="7782" w:type="dxa"/>
            <w:gridSpan w:val="9"/>
            <w:tcBorders>
              <w:top w:val="single" w:sz="4" w:space="0" w:color="000000"/>
              <w:start w:val="single" w:sz="4" w:space="0" w:color="000000"/>
              <w:bottom w:val="single" w:sz="4" w:space="0" w:color="000000"/>
              <w:end w:val="single" w:sz="12" w:space="0" w:color="000000"/>
            </w:tcBorders>
          </w:tcPr>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 xml:space="preserve">以工代賑 □老人居家服務 □老人營養餐飲服務 □身心障礙居家照顧  </w:t>
            </w:r>
          </w:p>
          <w:p>
            <w:pPr>
              <w:pStyle w:val="Normal"/>
              <w:spacing w:lineRule="exact" w:line="300"/>
              <w:jc w:val="both"/>
              <w:rPr>
                <w:rFonts w:ascii="標楷體" w:hAnsi="標楷體" w:cs="Arial"/>
                <w:sz w:val="24"/>
              </w:rPr>
            </w:pPr>
            <w:r>
              <w:rPr>
                <w:rFonts w:cs="Arial" w:ascii="標楷體" w:hAnsi="標楷體"/>
                <w:sz w:val="24"/>
              </w:rPr>
              <w:t>□</w:t>
            </w:r>
            <w:r>
              <w:rPr>
                <w:rFonts w:ascii="標楷體" w:hAnsi="標楷體" w:cs="Arial"/>
                <w:sz w:val="24"/>
              </w:rPr>
              <w:t>其他，公部門資源：</w:t>
            </w:r>
            <w:r>
              <w:rPr>
                <w:rFonts w:cs="Arial" w:ascii="標楷體" w:hAnsi="標楷體"/>
                <w:sz w:val="24"/>
              </w:rPr>
              <w:t>________________</w:t>
            </w:r>
            <w:r>
              <w:rPr>
                <w:rFonts w:ascii="標楷體" w:hAnsi="標楷體" w:cs="Arial"/>
                <w:sz w:val="24"/>
              </w:rPr>
              <w:t>，私部門資源：</w:t>
            </w:r>
            <w:r>
              <w:rPr>
                <w:rFonts w:cs="Arial" w:ascii="標楷體" w:hAnsi="標楷體"/>
                <w:sz w:val="24"/>
              </w:rPr>
              <w:t>_______________</w:t>
            </w:r>
          </w:p>
        </w:tc>
      </w:tr>
      <w:tr>
        <w:trPr>
          <w:trHeight w:val="454" w:hRule="atLeast"/>
        </w:trPr>
        <w:tc>
          <w:tcPr>
            <w:tcW w:w="3719" w:type="dxa"/>
            <w:gridSpan w:val="7"/>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家  系  圖</w:t>
            </w:r>
          </w:p>
        </w:tc>
        <w:tc>
          <w:tcPr>
            <w:tcW w:w="5441" w:type="dxa"/>
            <w:gridSpan w:val="4"/>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家庭狀況概述</w:t>
            </w:r>
          </w:p>
        </w:tc>
      </w:tr>
      <w:tr>
        <w:trPr>
          <w:trHeight w:val="567" w:hRule="atLeast"/>
        </w:trPr>
        <w:tc>
          <w:tcPr>
            <w:tcW w:w="3719" w:type="dxa"/>
            <w:gridSpan w:val="7"/>
            <w:tcBorders>
              <w:top w:val="single" w:sz="4" w:space="0" w:color="000000"/>
              <w:start w:val="single" w:sz="12" w:space="0" w:color="000000"/>
              <w:bottom w:val="single" w:sz="4" w:space="0" w:color="000000"/>
            </w:tcBorders>
          </w:tcPr>
          <w:p>
            <w:pPr>
              <w:pStyle w:val="Normal"/>
              <w:snapToGrid w:val="false"/>
              <w:spacing w:lineRule="exact" w:line="300"/>
              <w:jc w:val="center"/>
              <w:rPr>
                <w:rFonts w:ascii="標楷體" w:hAnsi="標楷體" w:cs="Arial"/>
                <w:sz w:val="24"/>
              </w:rPr>
            </w:pPr>
            <w:r>
              <w:rPr>
                <w:rFonts w:cs="Arial" w:ascii="標楷體" w:hAnsi="標楷體"/>
                <w:sz w:val="24"/>
              </w:rPr>
            </w:r>
          </w:p>
        </w:tc>
        <w:tc>
          <w:tcPr>
            <w:tcW w:w="5441" w:type="dxa"/>
            <w:gridSpan w:val="4"/>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00"/>
              <w:jc w:val="center"/>
              <w:rPr>
                <w:rFonts w:ascii="標楷體" w:hAnsi="標楷體" w:cs="Arial"/>
                <w:sz w:val="24"/>
              </w:rPr>
            </w:pPr>
            <w:r>
              <w:rPr>
                <w:rFonts w:cs="Arial" w:ascii="標楷體" w:hAnsi="標楷體"/>
                <w:sz w:val="24"/>
              </w:rPr>
            </w:r>
          </w:p>
        </w:tc>
      </w:tr>
      <w:tr>
        <w:trPr>
          <w:trHeight w:val="567" w:hRule="atLeast"/>
        </w:trPr>
        <w:tc>
          <w:tcPr>
            <w:tcW w:w="1492" w:type="dxa"/>
            <w:gridSpan w:val="3"/>
            <w:tcBorders>
              <w:top w:val="single" w:sz="4" w:space="0" w:color="000000"/>
              <w:start w:val="single" w:sz="12" w:space="0" w:color="000000"/>
              <w:bottom w:val="single" w:sz="4" w:space="0" w:color="000000"/>
            </w:tcBorders>
            <w:vAlign w:val="center"/>
          </w:tcPr>
          <w:p>
            <w:pPr>
              <w:pStyle w:val="Normal"/>
              <w:spacing w:lineRule="exact" w:line="300"/>
              <w:jc w:val="distribute"/>
              <w:rPr>
                <w:rFonts w:ascii="標楷體" w:hAnsi="標楷體" w:cs="Arial"/>
                <w:sz w:val="24"/>
              </w:rPr>
            </w:pPr>
            <w:r>
              <w:rPr>
                <w:rFonts w:ascii="標楷體" w:hAnsi="標楷體" w:cs="Arial"/>
                <w:sz w:val="24"/>
              </w:rPr>
              <w:t>評估與處遇計畫研擬</w:t>
            </w:r>
          </w:p>
        </w:tc>
        <w:tc>
          <w:tcPr>
            <w:tcW w:w="7668" w:type="dxa"/>
            <w:gridSpan w:val="8"/>
            <w:tcBorders>
              <w:top w:val="single" w:sz="4" w:space="0" w:color="000000"/>
              <w:start w:val="single" w:sz="4" w:space="0" w:color="000000"/>
              <w:bottom w:val="single" w:sz="4" w:space="0" w:color="000000"/>
              <w:end w:val="single" w:sz="12" w:space="0" w:color="000000"/>
            </w:tcBorders>
          </w:tcPr>
          <w:p>
            <w:pPr>
              <w:pStyle w:val="Normal"/>
              <w:snapToGrid w:val="false"/>
              <w:spacing w:lineRule="exact" w:line="300"/>
              <w:jc w:val="distribute"/>
              <w:rPr>
                <w:rFonts w:ascii="標楷體" w:hAnsi="標楷體" w:cs="Arial"/>
                <w:sz w:val="24"/>
              </w:rPr>
            </w:pPr>
            <w:r>
              <w:rPr>
                <w:rFonts w:cs="Arial" w:ascii="標楷體" w:hAnsi="標楷體"/>
                <w:sz w:val="24"/>
              </w:rPr>
            </w:r>
          </w:p>
        </w:tc>
      </w:tr>
      <w:tr>
        <w:trPr>
          <w:trHeight w:val="567" w:hRule="atLeast"/>
        </w:trPr>
        <w:tc>
          <w:tcPr>
            <w:tcW w:w="1492" w:type="dxa"/>
            <w:gridSpan w:val="3"/>
            <w:tcBorders>
              <w:top w:val="single" w:sz="4" w:space="0" w:color="000000"/>
              <w:start w:val="single" w:sz="12" w:space="0" w:color="000000"/>
              <w:bottom w:val="single" w:sz="12" w:space="0" w:color="000000"/>
            </w:tcBorders>
            <w:vAlign w:val="center"/>
          </w:tcPr>
          <w:p>
            <w:pPr>
              <w:pStyle w:val="Normal"/>
              <w:spacing w:lineRule="exact" w:line="300"/>
              <w:jc w:val="distribute"/>
              <w:rPr>
                <w:rFonts w:ascii="標楷體" w:hAnsi="標楷體" w:cs="Arial"/>
                <w:sz w:val="24"/>
              </w:rPr>
            </w:pPr>
            <w:r>
              <w:rPr>
                <w:rFonts w:ascii="標楷體" w:hAnsi="標楷體" w:cs="Arial"/>
                <w:sz w:val="24"/>
              </w:rPr>
              <w:t>督導建議</w:t>
            </w:r>
          </w:p>
        </w:tc>
        <w:tc>
          <w:tcPr>
            <w:tcW w:w="7668" w:type="dxa"/>
            <w:gridSpan w:val="8"/>
            <w:tcBorders>
              <w:top w:val="single" w:sz="4" w:space="0" w:color="000000"/>
              <w:start w:val="single" w:sz="4" w:space="0" w:color="000000"/>
              <w:bottom w:val="single" w:sz="12" w:space="0" w:color="000000"/>
              <w:end w:val="single" w:sz="12" w:space="0" w:color="000000"/>
            </w:tcBorders>
          </w:tcPr>
          <w:p>
            <w:pPr>
              <w:pStyle w:val="Normal"/>
              <w:snapToGrid w:val="false"/>
              <w:spacing w:lineRule="exact" w:line="300"/>
              <w:jc w:val="center"/>
              <w:rPr>
                <w:rFonts w:ascii="標楷體" w:hAnsi="標楷體" w:cs="Arial"/>
                <w:sz w:val="24"/>
              </w:rPr>
            </w:pPr>
            <w:r>
              <w:rPr>
                <w:rFonts w:cs="Arial" w:ascii="標楷體" w:hAnsi="標楷體"/>
                <w:sz w:val="24"/>
              </w:rPr>
            </w:r>
          </w:p>
        </w:tc>
      </w:tr>
    </w:tbl>
    <w:p>
      <w:pPr>
        <w:pStyle w:val="Normal"/>
        <w:spacing w:before="120" w:after="0"/>
        <w:jc w:val="both"/>
        <w:rPr>
          <w:rFonts w:ascii="標楷體" w:hAnsi="標楷體" w:cs="Arial"/>
          <w:sz w:val="28"/>
          <w:szCs w:val="28"/>
        </w:rPr>
      </w:pPr>
      <w:r>
        <w:rPr>
          <w:rFonts w:ascii="標楷體" w:hAnsi="標楷體" w:cs="Arial"/>
          <w:sz w:val="28"/>
          <w:szCs w:val="28"/>
        </w:rPr>
        <w:t>社工員</w:t>
      </w:r>
      <w:r>
        <w:rPr>
          <w:rFonts w:cs="Arial" w:ascii="標楷體" w:hAnsi="標楷體"/>
          <w:sz w:val="28"/>
          <w:szCs w:val="28"/>
        </w:rPr>
        <w:t>/</w:t>
      </w:r>
      <w:r>
        <w:rPr>
          <w:rFonts w:ascii="標楷體" w:hAnsi="標楷體" w:cs="Arial"/>
          <w:sz w:val="28"/>
          <w:szCs w:val="28"/>
        </w:rPr>
        <w:t>日期                 督導              主任</w:t>
      </w:r>
    </w:p>
    <w:p>
      <w:pPr>
        <w:pStyle w:val="Normal"/>
        <w:tabs>
          <w:tab w:val="clear" w:pos="480"/>
          <w:tab w:val="center" w:pos="4153" w:leader="none"/>
          <w:tab w:val="right" w:pos="8306" w:leader="none"/>
        </w:tabs>
        <w:snapToGrid w:val="false"/>
        <w:rPr>
          <w:rFonts w:ascii="標楷體" w:hAnsi="標楷體" w:cs="Arial"/>
          <w:sz w:val="28"/>
          <w:szCs w:val="28"/>
        </w:rPr>
      </w:pPr>
      <w:r>
        <w:rPr>
          <w:rFonts w:ascii="標楷體" w:hAnsi="標楷體" w:cs="Arial"/>
          <w:sz w:val="28"/>
          <w:szCs w:val="28"/>
        </w:rPr>
        <w:t>附件六</w:t>
      </w:r>
    </w:p>
    <w:p>
      <w:pPr>
        <w:pStyle w:val="Normal"/>
        <w:spacing w:lineRule="exact" w:line="300"/>
        <w:jc w:val="both"/>
        <w:rPr>
          <w:rFonts w:ascii="標楷體" w:hAnsi="標楷體" w:cs="Arial"/>
          <w:sz w:val="24"/>
          <w:szCs w:val="28"/>
        </w:rPr>
      </w:pPr>
      <w:r>
        <w:rPr>
          <w:rFonts w:cs="Arial" w:ascii="標楷體" w:hAnsi="標楷體"/>
          <w:sz w:val="24"/>
          <w:szCs w:val="28"/>
        </w:rPr>
      </w:r>
    </w:p>
    <w:p>
      <w:pPr>
        <w:pStyle w:val="Normal"/>
        <w:spacing w:lineRule="exact" w:line="300"/>
        <w:jc w:val="center"/>
        <w:rPr>
          <w:rFonts w:ascii="標楷體" w:hAnsi="標楷體" w:cs="Arial"/>
          <w:b/>
          <w:b/>
          <w:sz w:val="28"/>
          <w:szCs w:val="28"/>
        </w:rPr>
      </w:pPr>
      <w:r>
        <w:rPr>
          <w:rFonts w:ascii="標楷體" w:hAnsi="標楷體" w:cs="Arial"/>
          <w:b/>
          <w:sz w:val="28"/>
          <w:szCs w:val="28"/>
        </w:rPr>
        <w:t>辦理「弱勢家庭兒童及少年社區照顧服務」個案訪視輔導紀錄表</w:t>
      </w:r>
    </w:p>
    <w:p>
      <w:pPr>
        <w:pStyle w:val="Normal"/>
        <w:spacing w:lineRule="exact" w:line="300"/>
        <w:jc w:val="center"/>
        <w:rPr>
          <w:rFonts w:ascii="標楷體" w:hAnsi="標楷體" w:cs="Arial"/>
          <w:b/>
          <w:b/>
          <w:sz w:val="24"/>
          <w:szCs w:val="28"/>
        </w:rPr>
      </w:pPr>
      <w:r>
        <w:rPr>
          <w:rFonts w:cs="Arial" w:ascii="標楷體" w:hAnsi="標楷體"/>
          <w:b/>
          <w:sz w:val="24"/>
          <w:szCs w:val="28"/>
        </w:rPr>
      </w:r>
    </w:p>
    <w:p>
      <w:pPr>
        <w:pStyle w:val="Normal"/>
        <w:spacing w:lineRule="exact" w:line="480"/>
        <w:rPr>
          <w:rFonts w:ascii="標楷體" w:hAnsi="標楷體" w:cs="Arial"/>
          <w:sz w:val="28"/>
          <w:szCs w:val="28"/>
        </w:rPr>
      </w:pPr>
      <w:r>
        <w:rPr>
          <w:rFonts w:ascii="標楷體" w:hAnsi="標楷體" w:cs="Arial"/>
          <w:sz w:val="28"/>
          <w:szCs w:val="28"/>
        </w:rPr>
        <w:t xml:space="preserve">家庭案號：                                  訪視日期：         </w:t>
      </w:r>
    </w:p>
    <w:p>
      <w:pPr>
        <w:pStyle w:val="Normal"/>
        <w:spacing w:lineRule="exact" w:line="480"/>
        <w:rPr>
          <w:rFonts w:ascii="標楷體" w:hAnsi="標楷體" w:cs="Arial"/>
          <w:sz w:val="28"/>
          <w:szCs w:val="28"/>
        </w:rPr>
      </w:pPr>
      <w:r>
        <w:rPr>
          <w:rFonts w:ascii="標楷體" w:hAnsi="標楷體" w:cs="Arial"/>
          <w:sz w:val="28"/>
          <w:szCs w:val="28"/>
        </w:rPr>
        <w:t xml:space="preserve">受訪對象：                                                   </w:t>
      </w:r>
    </w:p>
    <w:p>
      <w:pPr>
        <w:pStyle w:val="Normal"/>
        <w:spacing w:lineRule="exact" w:line="480" w:before="0" w:after="240"/>
        <w:rPr/>
      </w:pPr>
      <w:r>
        <w:rPr/>
        <w:t>訪視方式：□電訪  □會談，訪視地點：        訪視人員：</w:t>
      </w:r>
    </w:p>
    <w:tbl>
      <w:tblPr>
        <w:tblW w:w="9238" w:type="dxa"/>
        <w:jc w:val="start"/>
        <w:tblInd w:w="-15" w:type="dxa"/>
        <w:tblCellMar>
          <w:top w:w="0" w:type="dxa"/>
          <w:start w:w="28" w:type="dxa"/>
          <w:bottom w:w="0" w:type="dxa"/>
          <w:end w:w="28" w:type="dxa"/>
        </w:tblCellMar>
      </w:tblPr>
      <w:tblGrid>
        <w:gridCol w:w="1871"/>
        <w:gridCol w:w="7367"/>
      </w:tblGrid>
      <w:tr>
        <w:trPr>
          <w:trHeight w:val="1418" w:hRule="atLeast"/>
        </w:trPr>
        <w:tc>
          <w:tcPr>
            <w:tcW w:w="1871" w:type="dxa"/>
            <w:tcBorders>
              <w:top w:val="single" w:sz="12" w:space="0" w:color="000000"/>
              <w:start w:val="single" w:sz="12" w:space="0" w:color="000000"/>
              <w:bottom w:val="single" w:sz="4" w:space="0" w:color="000000"/>
            </w:tcBorders>
            <w:vAlign w:val="center"/>
          </w:tcPr>
          <w:p>
            <w:pPr>
              <w:pStyle w:val="Normal"/>
              <w:ind w:start="48" w:end="48" w:hanging="0"/>
              <w:jc w:val="distribute"/>
              <w:rPr>
                <w:rFonts w:ascii="標楷體" w:hAnsi="標楷體" w:cs="Arial"/>
                <w:sz w:val="26"/>
                <w:szCs w:val="26"/>
              </w:rPr>
            </w:pPr>
            <w:r>
              <w:rPr>
                <w:rFonts w:ascii="標楷體" w:hAnsi="標楷體" w:cs="Arial"/>
                <w:sz w:val="26"/>
                <w:szCs w:val="26"/>
              </w:rPr>
              <w:t>訪視目的</w:t>
            </w:r>
          </w:p>
        </w:tc>
        <w:tc>
          <w:tcPr>
            <w:tcW w:w="7367" w:type="dxa"/>
            <w:tcBorders>
              <w:top w:val="single" w:sz="12" w:space="0" w:color="000000"/>
              <w:start w:val="single" w:sz="4" w:space="0" w:color="000000"/>
              <w:bottom w:val="single" w:sz="4" w:space="0" w:color="000000"/>
              <w:end w:val="single" w:sz="12" w:space="0" w:color="000000"/>
            </w:tcBorders>
          </w:tcPr>
          <w:p>
            <w:pPr>
              <w:pStyle w:val="Normal"/>
              <w:snapToGrid w:val="false"/>
              <w:jc w:val="both"/>
              <w:rPr>
                <w:rFonts w:ascii="標楷體" w:hAnsi="標楷體" w:cs="Arial"/>
                <w:sz w:val="26"/>
                <w:szCs w:val="26"/>
              </w:rPr>
            </w:pPr>
            <w:r>
              <w:rPr>
                <w:rFonts w:cs="Arial" w:ascii="標楷體" w:hAnsi="標楷體"/>
                <w:sz w:val="26"/>
                <w:szCs w:val="26"/>
              </w:rPr>
            </w:r>
          </w:p>
        </w:tc>
      </w:tr>
      <w:tr>
        <w:trPr>
          <w:trHeight w:val="1418" w:hRule="atLeast"/>
        </w:trPr>
        <w:tc>
          <w:tcPr>
            <w:tcW w:w="1871" w:type="dxa"/>
            <w:tcBorders>
              <w:top w:val="single" w:sz="4" w:space="0" w:color="000000"/>
              <w:start w:val="single" w:sz="12" w:space="0" w:color="000000"/>
              <w:bottom w:val="single" w:sz="4" w:space="0" w:color="000000"/>
            </w:tcBorders>
            <w:vAlign w:val="center"/>
          </w:tcPr>
          <w:p>
            <w:pPr>
              <w:pStyle w:val="Normal"/>
              <w:ind w:start="48" w:end="48" w:hanging="0"/>
              <w:jc w:val="distribute"/>
              <w:rPr>
                <w:rFonts w:ascii="標楷體" w:hAnsi="標楷體" w:cs="Arial"/>
                <w:sz w:val="26"/>
                <w:szCs w:val="26"/>
              </w:rPr>
            </w:pPr>
            <w:r>
              <w:rPr>
                <w:rFonts w:ascii="標楷體" w:hAnsi="標楷體" w:cs="Arial"/>
                <w:sz w:val="26"/>
                <w:szCs w:val="26"/>
              </w:rPr>
              <w:t>訪視過程內容</w:t>
            </w:r>
          </w:p>
        </w:tc>
        <w:tc>
          <w:tcPr>
            <w:tcW w:w="7367" w:type="dxa"/>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標楷體" w:hAnsi="標楷體" w:cs="Arial"/>
                <w:sz w:val="26"/>
                <w:szCs w:val="26"/>
              </w:rPr>
            </w:pPr>
            <w:r>
              <w:rPr>
                <w:rFonts w:cs="Arial" w:ascii="標楷體" w:hAnsi="標楷體"/>
                <w:sz w:val="26"/>
                <w:szCs w:val="26"/>
              </w:rPr>
            </w:r>
          </w:p>
        </w:tc>
      </w:tr>
      <w:tr>
        <w:trPr>
          <w:trHeight w:val="1418" w:hRule="atLeast"/>
        </w:trPr>
        <w:tc>
          <w:tcPr>
            <w:tcW w:w="1871" w:type="dxa"/>
            <w:tcBorders>
              <w:top w:val="single" w:sz="4" w:space="0" w:color="000000"/>
              <w:start w:val="single" w:sz="12" w:space="0" w:color="000000"/>
              <w:bottom w:val="single" w:sz="4" w:space="0" w:color="000000"/>
            </w:tcBorders>
            <w:vAlign w:val="center"/>
          </w:tcPr>
          <w:p>
            <w:pPr>
              <w:pStyle w:val="Normal"/>
              <w:ind w:start="48" w:end="48" w:hanging="0"/>
              <w:jc w:val="distribute"/>
              <w:rPr>
                <w:rFonts w:ascii="標楷體" w:hAnsi="標楷體" w:cs="Arial"/>
                <w:sz w:val="26"/>
                <w:szCs w:val="26"/>
              </w:rPr>
            </w:pPr>
            <w:r>
              <w:rPr>
                <w:rFonts w:ascii="標楷體" w:hAnsi="標楷體" w:cs="Arial"/>
                <w:sz w:val="26"/>
                <w:szCs w:val="26"/>
              </w:rPr>
              <w:t>訪視人員觀察</w:t>
            </w:r>
          </w:p>
        </w:tc>
        <w:tc>
          <w:tcPr>
            <w:tcW w:w="7367" w:type="dxa"/>
            <w:tcBorders>
              <w:top w:val="single" w:sz="4" w:space="0" w:color="000000"/>
              <w:start w:val="single" w:sz="4" w:space="0" w:color="000000"/>
              <w:bottom w:val="single" w:sz="4" w:space="0" w:color="000000"/>
              <w:end w:val="single" w:sz="12" w:space="0" w:color="000000"/>
            </w:tcBorders>
          </w:tcPr>
          <w:p>
            <w:pPr>
              <w:pStyle w:val="Normal"/>
              <w:jc w:val="both"/>
              <w:rPr>
                <w:rFonts w:ascii="標楷體" w:hAnsi="標楷體" w:cs="Arial"/>
                <w:sz w:val="26"/>
                <w:szCs w:val="26"/>
              </w:rPr>
            </w:pPr>
            <w:r>
              <w:rPr>
                <w:rFonts w:cs="Arial" w:ascii="標楷體" w:hAnsi="標楷體"/>
                <w:sz w:val="26"/>
                <w:szCs w:val="26"/>
              </w:rPr>
              <w:t>(</w:t>
            </w:r>
            <w:r>
              <w:rPr>
                <w:rFonts w:ascii="標楷體" w:hAnsi="標楷體" w:cs="Arial"/>
                <w:sz w:val="26"/>
                <w:szCs w:val="26"/>
              </w:rPr>
              <w:t>例：環境描述、互動關係…</w:t>
            </w:r>
            <w:r>
              <w:rPr>
                <w:rFonts w:cs="Arial" w:ascii="標楷體" w:hAnsi="標楷體"/>
                <w:sz w:val="26"/>
                <w:szCs w:val="26"/>
              </w:rPr>
              <w:t>.. )</w:t>
            </w:r>
          </w:p>
        </w:tc>
      </w:tr>
      <w:tr>
        <w:trPr>
          <w:trHeight w:val="1418" w:hRule="atLeast"/>
        </w:trPr>
        <w:tc>
          <w:tcPr>
            <w:tcW w:w="1871" w:type="dxa"/>
            <w:tcBorders>
              <w:top w:val="single" w:sz="4" w:space="0" w:color="000000"/>
              <w:start w:val="single" w:sz="12" w:space="0" w:color="000000"/>
              <w:bottom w:val="single" w:sz="4" w:space="0" w:color="000000"/>
            </w:tcBorders>
            <w:vAlign w:val="center"/>
          </w:tcPr>
          <w:p>
            <w:pPr>
              <w:pStyle w:val="Normal"/>
              <w:ind w:start="48" w:end="48" w:hanging="0"/>
              <w:jc w:val="distribute"/>
              <w:rPr>
                <w:rFonts w:ascii="標楷體" w:hAnsi="標楷體" w:cs="Arial"/>
                <w:sz w:val="26"/>
                <w:szCs w:val="26"/>
              </w:rPr>
            </w:pPr>
            <w:r>
              <w:rPr>
                <w:rFonts w:ascii="標楷體" w:hAnsi="標楷體" w:cs="Arial"/>
                <w:sz w:val="26"/>
                <w:szCs w:val="26"/>
              </w:rPr>
              <w:t>分析與評估</w:t>
            </w:r>
          </w:p>
        </w:tc>
        <w:tc>
          <w:tcPr>
            <w:tcW w:w="7367" w:type="dxa"/>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標楷體" w:hAnsi="標楷體" w:cs="Arial"/>
                <w:sz w:val="26"/>
                <w:szCs w:val="26"/>
              </w:rPr>
            </w:pPr>
            <w:r>
              <w:rPr>
                <w:rFonts w:cs="Arial" w:ascii="標楷體" w:hAnsi="標楷體"/>
                <w:sz w:val="26"/>
                <w:szCs w:val="26"/>
              </w:rPr>
            </w:r>
          </w:p>
        </w:tc>
      </w:tr>
      <w:tr>
        <w:trPr>
          <w:trHeight w:val="1418" w:hRule="atLeast"/>
        </w:trPr>
        <w:tc>
          <w:tcPr>
            <w:tcW w:w="1871" w:type="dxa"/>
            <w:tcBorders>
              <w:top w:val="single" w:sz="4" w:space="0" w:color="000000"/>
              <w:start w:val="single" w:sz="12" w:space="0" w:color="000000"/>
              <w:bottom w:val="single" w:sz="4" w:space="0" w:color="000000"/>
            </w:tcBorders>
            <w:vAlign w:val="center"/>
          </w:tcPr>
          <w:p>
            <w:pPr>
              <w:pStyle w:val="Normal"/>
              <w:ind w:start="48" w:end="48" w:hanging="0"/>
              <w:jc w:val="distribute"/>
              <w:rPr>
                <w:rFonts w:ascii="標楷體" w:hAnsi="標楷體" w:cs="Arial"/>
                <w:sz w:val="26"/>
                <w:szCs w:val="26"/>
              </w:rPr>
            </w:pPr>
            <w:r>
              <w:rPr>
                <w:rFonts w:ascii="標楷體" w:hAnsi="標楷體" w:cs="Arial"/>
                <w:sz w:val="26"/>
                <w:szCs w:val="26"/>
              </w:rPr>
              <w:t>本次處遇重點</w:t>
            </w:r>
          </w:p>
        </w:tc>
        <w:tc>
          <w:tcPr>
            <w:tcW w:w="7367" w:type="dxa"/>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標楷體" w:hAnsi="標楷體" w:cs="Arial"/>
                <w:sz w:val="26"/>
                <w:szCs w:val="26"/>
              </w:rPr>
            </w:pPr>
            <w:r>
              <w:rPr>
                <w:rFonts w:cs="Arial" w:ascii="標楷體" w:hAnsi="標楷體"/>
                <w:sz w:val="26"/>
                <w:szCs w:val="26"/>
              </w:rPr>
            </w:r>
          </w:p>
        </w:tc>
      </w:tr>
      <w:tr>
        <w:trPr>
          <w:trHeight w:val="1418" w:hRule="atLeast"/>
        </w:trPr>
        <w:tc>
          <w:tcPr>
            <w:tcW w:w="1871" w:type="dxa"/>
            <w:tcBorders>
              <w:top w:val="single" w:sz="4" w:space="0" w:color="000000"/>
              <w:start w:val="single" w:sz="12" w:space="0" w:color="000000"/>
              <w:bottom w:val="single" w:sz="4" w:space="0" w:color="000000"/>
            </w:tcBorders>
            <w:vAlign w:val="center"/>
          </w:tcPr>
          <w:p>
            <w:pPr>
              <w:pStyle w:val="Normal"/>
              <w:ind w:start="48" w:end="48" w:hanging="0"/>
              <w:jc w:val="distribute"/>
              <w:rPr>
                <w:rFonts w:ascii="標楷體" w:hAnsi="標楷體" w:cs="Arial"/>
                <w:sz w:val="26"/>
                <w:szCs w:val="26"/>
              </w:rPr>
            </w:pPr>
            <w:r>
              <w:rPr>
                <w:rFonts w:ascii="標楷體" w:hAnsi="標楷體" w:cs="Arial"/>
                <w:sz w:val="26"/>
                <w:szCs w:val="26"/>
              </w:rPr>
              <w:t>後續處遇計畫</w:t>
            </w:r>
          </w:p>
        </w:tc>
        <w:tc>
          <w:tcPr>
            <w:tcW w:w="7367" w:type="dxa"/>
            <w:tcBorders>
              <w:top w:val="single" w:sz="4" w:space="0" w:color="000000"/>
              <w:start w:val="single" w:sz="4" w:space="0" w:color="000000"/>
              <w:bottom w:val="single" w:sz="4" w:space="0" w:color="000000"/>
              <w:end w:val="single" w:sz="12" w:space="0" w:color="000000"/>
            </w:tcBorders>
          </w:tcPr>
          <w:p>
            <w:pPr>
              <w:pStyle w:val="Normal"/>
              <w:jc w:val="both"/>
              <w:rPr>
                <w:rFonts w:ascii="標楷體" w:hAnsi="標楷體" w:cs="Arial"/>
                <w:sz w:val="26"/>
                <w:szCs w:val="26"/>
              </w:rPr>
            </w:pPr>
            <w:r>
              <w:rPr>
                <w:rFonts w:cs="Arial" w:ascii="標楷體" w:hAnsi="標楷體"/>
                <w:sz w:val="26"/>
                <w:szCs w:val="26"/>
              </w:rPr>
              <w:t>□</w:t>
            </w:r>
            <w:r>
              <w:rPr>
                <w:rFonts w:ascii="標楷體" w:hAnsi="標楷體" w:cs="Arial"/>
                <w:sz w:val="26"/>
                <w:szCs w:val="26"/>
              </w:rPr>
              <w:t>例行關懷訪視    □具有潛在危機    □需緊急介入處遇</w:t>
            </w:r>
          </w:p>
          <w:p>
            <w:pPr>
              <w:pStyle w:val="Normal"/>
              <w:jc w:val="both"/>
              <w:rPr>
                <w:rFonts w:ascii="標楷體" w:hAnsi="標楷體" w:cs="Arial"/>
                <w:sz w:val="26"/>
                <w:szCs w:val="26"/>
              </w:rPr>
            </w:pPr>
            <w:r>
              <w:rPr>
                <w:rFonts w:ascii="標楷體" w:hAnsi="標楷體" w:cs="Arial"/>
                <w:sz w:val="26"/>
                <w:szCs w:val="26"/>
              </w:rPr>
              <w:t>詳細說明：</w:t>
            </w:r>
          </w:p>
        </w:tc>
      </w:tr>
      <w:tr>
        <w:trPr>
          <w:trHeight w:val="1418" w:hRule="atLeast"/>
        </w:trPr>
        <w:tc>
          <w:tcPr>
            <w:tcW w:w="1871" w:type="dxa"/>
            <w:tcBorders>
              <w:top w:val="single" w:sz="4" w:space="0" w:color="000000"/>
              <w:start w:val="single" w:sz="12" w:space="0" w:color="000000"/>
              <w:bottom w:val="single" w:sz="12" w:space="0" w:color="000000"/>
            </w:tcBorders>
            <w:vAlign w:val="center"/>
          </w:tcPr>
          <w:p>
            <w:pPr>
              <w:pStyle w:val="Normal"/>
              <w:ind w:start="48" w:end="48" w:hanging="0"/>
              <w:jc w:val="distribute"/>
              <w:rPr>
                <w:rFonts w:ascii="標楷體" w:hAnsi="標楷體" w:cs="Arial"/>
                <w:sz w:val="26"/>
                <w:szCs w:val="26"/>
              </w:rPr>
            </w:pPr>
            <w:r>
              <w:rPr>
                <w:rFonts w:ascii="標楷體" w:hAnsi="標楷體" w:cs="Arial"/>
                <w:sz w:val="26"/>
                <w:szCs w:val="26"/>
              </w:rPr>
              <w:t>督導意見</w:t>
            </w:r>
          </w:p>
        </w:tc>
        <w:tc>
          <w:tcPr>
            <w:tcW w:w="7367" w:type="dxa"/>
            <w:tcBorders>
              <w:top w:val="single" w:sz="4" w:space="0" w:color="000000"/>
              <w:start w:val="single" w:sz="4" w:space="0" w:color="000000"/>
              <w:bottom w:val="single" w:sz="12" w:space="0" w:color="000000"/>
              <w:end w:val="single" w:sz="12" w:space="0" w:color="000000"/>
            </w:tcBorders>
          </w:tcPr>
          <w:p>
            <w:pPr>
              <w:pStyle w:val="Normal"/>
              <w:snapToGrid w:val="false"/>
              <w:rPr>
                <w:rFonts w:ascii="標楷體" w:hAnsi="標楷體" w:cs="Arial"/>
                <w:sz w:val="26"/>
                <w:szCs w:val="26"/>
              </w:rPr>
            </w:pPr>
            <w:r>
              <w:rPr>
                <w:rFonts w:cs="Arial" w:ascii="標楷體" w:hAnsi="標楷體"/>
                <w:sz w:val="26"/>
                <w:szCs w:val="26"/>
              </w:rPr>
            </w:r>
          </w:p>
        </w:tc>
      </w:tr>
    </w:tbl>
    <w:p>
      <w:pPr>
        <w:pStyle w:val="Normal"/>
        <w:spacing w:lineRule="auto" w:line="336"/>
        <w:jc w:val="both"/>
        <w:rPr>
          <w:rFonts w:ascii="標楷體" w:hAnsi="標楷體" w:cs="Arial"/>
          <w:sz w:val="28"/>
          <w:szCs w:val="28"/>
        </w:rPr>
      </w:pPr>
      <w:r>
        <w:rPr>
          <w:rFonts w:cs="Arial" w:ascii="標楷體" w:hAnsi="標楷體"/>
          <w:sz w:val="28"/>
          <w:szCs w:val="28"/>
        </w:rPr>
      </w:r>
    </w:p>
    <w:p>
      <w:pPr>
        <w:pStyle w:val="Normal"/>
        <w:spacing w:lineRule="auto" w:line="336"/>
        <w:jc w:val="both"/>
        <w:rPr>
          <w:rFonts w:ascii="標楷體" w:hAnsi="標楷體" w:cs="Arial"/>
          <w:sz w:val="28"/>
          <w:szCs w:val="28"/>
        </w:rPr>
      </w:pPr>
      <w:r>
        <w:rPr>
          <w:rFonts w:ascii="標楷體" w:hAnsi="標楷體" w:cs="Arial"/>
          <w:sz w:val="28"/>
          <w:szCs w:val="28"/>
        </w:rPr>
        <w:t>填表人</w:t>
      </w:r>
      <w:r>
        <w:rPr>
          <w:rFonts w:cs="Arial" w:ascii="標楷體" w:hAnsi="標楷體"/>
          <w:sz w:val="28"/>
          <w:szCs w:val="28"/>
        </w:rPr>
        <w:t>/</w:t>
      </w:r>
      <w:r>
        <w:rPr>
          <w:rFonts w:ascii="標楷體" w:hAnsi="標楷體" w:cs="Arial"/>
          <w:sz w:val="28"/>
          <w:szCs w:val="28"/>
        </w:rPr>
        <w:t xml:space="preserve">日期                  督導               主任            </w:t>
      </w:r>
    </w:p>
    <w:p>
      <w:pPr>
        <w:pStyle w:val="Normal"/>
        <w:spacing w:lineRule="auto" w:line="336"/>
        <w:jc w:val="both"/>
        <w:rPr>
          <w:rFonts w:ascii="標楷體" w:hAnsi="標楷體" w:cs="Arial"/>
          <w:sz w:val="24"/>
        </w:rPr>
      </w:pPr>
      <w:r>
        <w:rPr>
          <w:rFonts w:ascii="標楷體" w:hAnsi="標楷體" w:cs="Arial"/>
          <w:sz w:val="24"/>
        </w:rPr>
        <w:t>附件七</w:t>
      </w:r>
    </w:p>
    <w:p>
      <w:pPr>
        <w:pStyle w:val="Normal"/>
        <w:jc w:val="center"/>
        <w:rPr/>
      </w:pPr>
      <w:r>
        <w:rPr/>
        <w:t>辦理「兒童及少年保護專案計畫」成果報告表</w:t>
      </w:r>
    </w:p>
    <w:tbl>
      <w:tblPr>
        <w:tblW w:w="9272" w:type="dxa"/>
        <w:jc w:val="start"/>
        <w:tblInd w:w="-15" w:type="dxa"/>
        <w:tblCellMar>
          <w:top w:w="0" w:type="dxa"/>
          <w:start w:w="28" w:type="dxa"/>
          <w:bottom w:w="0" w:type="dxa"/>
          <w:end w:w="28" w:type="dxa"/>
        </w:tblCellMar>
      </w:tblPr>
      <w:tblGrid>
        <w:gridCol w:w="2863"/>
        <w:gridCol w:w="1701"/>
        <w:gridCol w:w="1559"/>
        <w:gridCol w:w="1559"/>
        <w:gridCol w:w="1590"/>
      </w:tblGrid>
      <w:tr>
        <w:trPr>
          <w:trHeight w:val="567" w:hRule="atLeast"/>
        </w:trPr>
        <w:tc>
          <w:tcPr>
            <w:tcW w:w="6123" w:type="dxa"/>
            <w:gridSpan w:val="3"/>
            <w:tcBorders>
              <w:top w:val="single" w:sz="12" w:space="0" w:color="000000"/>
              <w:start w:val="single" w:sz="12" w:space="0" w:color="000000"/>
              <w:bottom w:val="single" w:sz="4"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辦理單位：</w:t>
            </w:r>
          </w:p>
        </w:tc>
        <w:tc>
          <w:tcPr>
            <w:tcW w:w="3149" w:type="dxa"/>
            <w:gridSpan w:val="2"/>
            <w:tcBorders>
              <w:top w:val="single" w:sz="12"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主辦人：</w:t>
            </w:r>
          </w:p>
          <w:p>
            <w:pPr>
              <w:pStyle w:val="Normal"/>
              <w:spacing w:lineRule="exact" w:line="300"/>
              <w:jc w:val="both"/>
              <w:rPr>
                <w:rFonts w:ascii="標楷體" w:hAnsi="標楷體" w:cs="Arial"/>
                <w:sz w:val="24"/>
              </w:rPr>
            </w:pPr>
            <w:r>
              <w:rPr>
                <w:rFonts w:ascii="標楷體" w:hAnsi="標楷體" w:cs="Arial"/>
                <w:sz w:val="24"/>
              </w:rPr>
              <w:t>聯絡電話：</w:t>
            </w:r>
          </w:p>
          <w:p>
            <w:pPr>
              <w:pStyle w:val="Normal"/>
              <w:spacing w:lineRule="exact" w:line="300"/>
              <w:jc w:val="both"/>
              <w:rPr>
                <w:rFonts w:ascii="標楷體" w:hAnsi="標楷體" w:cs="Arial"/>
                <w:sz w:val="24"/>
              </w:rPr>
            </w:pPr>
            <w:r>
              <w:rPr>
                <w:rFonts w:cs="Arial" w:ascii="標楷體" w:hAnsi="標楷體"/>
                <w:sz w:val="24"/>
              </w:rPr>
              <w:t>e-mail</w:t>
            </w:r>
            <w:r>
              <w:rPr>
                <w:rFonts w:ascii="標楷體" w:hAnsi="標楷體" w:cs="Arial"/>
                <w:sz w:val="24"/>
              </w:rPr>
              <w:t>：</w:t>
            </w:r>
          </w:p>
        </w:tc>
      </w:tr>
      <w:tr>
        <w:trPr>
          <w:trHeight w:val="567" w:hRule="atLeast"/>
        </w:trPr>
        <w:tc>
          <w:tcPr>
            <w:tcW w:w="9272" w:type="dxa"/>
            <w:gridSpan w:val="5"/>
            <w:tcBorders>
              <w:top w:val="single" w:sz="4" w:space="0" w:color="000000"/>
              <w:start w:val="single" w:sz="12"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計畫名稱：</w:t>
            </w:r>
          </w:p>
        </w:tc>
      </w:tr>
      <w:tr>
        <w:trPr>
          <w:trHeight w:val="567" w:hRule="atLeast"/>
        </w:trPr>
        <w:tc>
          <w:tcPr>
            <w:tcW w:w="9272" w:type="dxa"/>
            <w:gridSpan w:val="5"/>
            <w:tcBorders>
              <w:top w:val="single" w:sz="4" w:space="0" w:color="000000"/>
              <w:start w:val="single" w:sz="12"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辦理時間期程：自     年     月     日至     月     日</w:t>
            </w:r>
          </w:p>
        </w:tc>
      </w:tr>
      <w:tr>
        <w:trPr>
          <w:trHeight w:val="567" w:hRule="atLeast"/>
        </w:trPr>
        <w:tc>
          <w:tcPr>
            <w:tcW w:w="2863" w:type="dxa"/>
            <w:vMerge w:val="restart"/>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經費支出概況</w:t>
            </w:r>
          </w:p>
          <w:p>
            <w:pPr>
              <w:pStyle w:val="Normal"/>
              <w:spacing w:lineRule="exact" w:line="300"/>
              <w:jc w:val="center"/>
              <w:rPr>
                <w:rFonts w:ascii="標楷體" w:hAnsi="標楷體" w:cs="Arial"/>
                <w:sz w:val="24"/>
              </w:rPr>
            </w:pPr>
            <w:r>
              <w:rPr>
                <w:rFonts w:cs="Arial" w:ascii="標楷體" w:hAnsi="標楷體"/>
                <w:sz w:val="24"/>
              </w:rPr>
              <w:t>(</w:t>
            </w:r>
            <w:r>
              <w:rPr>
                <w:rFonts w:ascii="標楷體" w:hAnsi="標楷體" w:cs="Arial"/>
                <w:sz w:val="24"/>
              </w:rPr>
              <w:t>單位：新臺幣</w:t>
            </w:r>
            <w:r>
              <w:rPr>
                <w:rFonts w:cs="Arial" w:ascii="標楷體" w:hAnsi="標楷體"/>
                <w:sz w:val="24"/>
              </w:rPr>
              <w:t>)</w:t>
            </w:r>
          </w:p>
        </w:tc>
        <w:tc>
          <w:tcPr>
            <w:tcW w:w="1701" w:type="dxa"/>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補助經費</w:t>
            </w:r>
            <w:r>
              <w:rPr>
                <w:rFonts w:cs="Arial" w:ascii="標楷體" w:hAnsi="標楷體"/>
                <w:sz w:val="24"/>
              </w:rPr>
              <w:t>(</w:t>
            </w:r>
            <w:r>
              <w:rPr>
                <w:rFonts w:ascii="標楷體" w:hAnsi="標楷體" w:cs="Arial"/>
                <w:sz w:val="24"/>
              </w:rPr>
              <w:t>元</w:t>
            </w:r>
            <w:r>
              <w:rPr>
                <w:rFonts w:cs="Arial" w:ascii="標楷體" w:hAnsi="標楷體"/>
                <w:sz w:val="24"/>
              </w:rPr>
              <w:t>)</w:t>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c>
          <w:tcPr>
            <w:tcW w:w="159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r>
      <w:tr>
        <w:trPr>
          <w:trHeight w:val="567" w:hRule="atLeast"/>
        </w:trPr>
        <w:tc>
          <w:tcPr>
            <w:tcW w:w="2863" w:type="dxa"/>
            <w:vMerge w:val="continue"/>
            <w:tcBorders>
              <w:top w:val="single" w:sz="4" w:space="0" w:color="000000"/>
              <w:start w:val="single" w:sz="12" w:space="0" w:color="000000"/>
              <w:bottom w:val="single" w:sz="4" w:space="0" w:color="000000"/>
            </w:tcBorders>
            <w:vAlign w:val="center"/>
          </w:tcPr>
          <w:p>
            <w:pPr>
              <w:pStyle w:val="Normal"/>
              <w:snapToGrid w:val="false"/>
              <w:spacing w:lineRule="exact" w:line="300"/>
              <w:jc w:val="both"/>
              <w:rPr>
                <w:rFonts w:ascii="標楷體" w:hAnsi="標楷體" w:cs="Arial"/>
                <w:sz w:val="24"/>
                <w:szCs w:val="28"/>
              </w:rPr>
            </w:pPr>
            <w:r>
              <w:rPr>
                <w:rFonts w:cs="Arial" w:ascii="標楷體" w:hAnsi="標楷體"/>
                <w:sz w:val="24"/>
                <w:szCs w:val="28"/>
              </w:rPr>
            </w:r>
          </w:p>
        </w:tc>
        <w:tc>
          <w:tcPr>
            <w:tcW w:w="1701" w:type="dxa"/>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實支經費</w:t>
            </w:r>
            <w:r>
              <w:rPr>
                <w:rFonts w:cs="Arial" w:ascii="標楷體" w:hAnsi="標楷體"/>
                <w:sz w:val="24"/>
              </w:rPr>
              <w:t>(</w:t>
            </w:r>
            <w:r>
              <w:rPr>
                <w:rFonts w:ascii="標楷體" w:hAnsi="標楷體" w:cs="Arial"/>
                <w:sz w:val="24"/>
              </w:rPr>
              <w:t>元</w:t>
            </w:r>
            <w:r>
              <w:rPr>
                <w:rFonts w:cs="Arial" w:ascii="標楷體" w:hAnsi="標楷體"/>
                <w:sz w:val="24"/>
              </w:rPr>
              <w:t>)</w:t>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c>
          <w:tcPr>
            <w:tcW w:w="159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r>
      <w:tr>
        <w:trPr>
          <w:trHeight w:val="567" w:hRule="atLeast"/>
        </w:trPr>
        <w:tc>
          <w:tcPr>
            <w:tcW w:w="2863" w:type="dxa"/>
            <w:vMerge w:val="continue"/>
            <w:tcBorders>
              <w:top w:val="single" w:sz="4" w:space="0" w:color="000000"/>
              <w:start w:val="single" w:sz="12" w:space="0" w:color="000000"/>
              <w:bottom w:val="single" w:sz="4" w:space="0" w:color="000000"/>
            </w:tcBorders>
            <w:vAlign w:val="center"/>
          </w:tcPr>
          <w:p>
            <w:pPr>
              <w:pStyle w:val="Normal"/>
              <w:snapToGrid w:val="false"/>
              <w:spacing w:lineRule="exact" w:line="300"/>
              <w:jc w:val="both"/>
              <w:rPr>
                <w:rFonts w:ascii="標楷體" w:hAnsi="標楷體" w:cs="Arial"/>
                <w:sz w:val="24"/>
                <w:szCs w:val="28"/>
              </w:rPr>
            </w:pPr>
            <w:r>
              <w:rPr>
                <w:rFonts w:cs="Arial" w:ascii="標楷體" w:hAnsi="標楷體"/>
                <w:sz w:val="24"/>
                <w:szCs w:val="28"/>
              </w:rPr>
            </w:r>
          </w:p>
        </w:tc>
        <w:tc>
          <w:tcPr>
            <w:tcW w:w="1701" w:type="dxa"/>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自籌經費</w:t>
            </w:r>
            <w:r>
              <w:rPr>
                <w:rFonts w:cs="Arial" w:ascii="標楷體" w:hAnsi="標楷體"/>
                <w:sz w:val="24"/>
              </w:rPr>
              <w:t>(</w:t>
            </w:r>
            <w:r>
              <w:rPr>
                <w:rFonts w:ascii="標楷體" w:hAnsi="標楷體" w:cs="Arial"/>
                <w:sz w:val="24"/>
              </w:rPr>
              <w:t>元</w:t>
            </w:r>
            <w:r>
              <w:rPr>
                <w:rFonts w:cs="Arial" w:ascii="標楷體" w:hAnsi="標楷體"/>
                <w:sz w:val="24"/>
              </w:rPr>
              <w:t>)</w:t>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c>
          <w:tcPr>
            <w:tcW w:w="159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r>
      <w:tr>
        <w:trPr>
          <w:trHeight w:val="567" w:hRule="atLeast"/>
        </w:trPr>
        <w:tc>
          <w:tcPr>
            <w:tcW w:w="2863" w:type="dxa"/>
            <w:vMerge w:val="continue"/>
            <w:tcBorders>
              <w:top w:val="single" w:sz="4" w:space="0" w:color="000000"/>
              <w:start w:val="single" w:sz="12" w:space="0" w:color="000000"/>
              <w:bottom w:val="single" w:sz="4" w:space="0" w:color="000000"/>
            </w:tcBorders>
            <w:vAlign w:val="center"/>
          </w:tcPr>
          <w:p>
            <w:pPr>
              <w:pStyle w:val="Normal"/>
              <w:snapToGrid w:val="false"/>
              <w:spacing w:lineRule="exact" w:line="300"/>
              <w:jc w:val="both"/>
              <w:rPr>
                <w:rFonts w:ascii="標楷體" w:hAnsi="標楷體" w:cs="Arial"/>
                <w:sz w:val="24"/>
                <w:szCs w:val="28"/>
              </w:rPr>
            </w:pPr>
            <w:r>
              <w:rPr>
                <w:rFonts w:cs="Arial" w:ascii="標楷體" w:hAnsi="標楷體"/>
                <w:sz w:val="24"/>
                <w:szCs w:val="28"/>
              </w:rPr>
            </w:r>
          </w:p>
        </w:tc>
        <w:tc>
          <w:tcPr>
            <w:tcW w:w="1701" w:type="dxa"/>
            <w:tcBorders>
              <w:top w:val="single" w:sz="4"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繳回經費</w:t>
            </w:r>
            <w:r>
              <w:rPr>
                <w:rFonts w:cs="Arial" w:ascii="標楷體" w:hAnsi="標楷體"/>
                <w:sz w:val="24"/>
              </w:rPr>
              <w:t>(</w:t>
            </w:r>
            <w:r>
              <w:rPr>
                <w:rFonts w:ascii="標楷體" w:hAnsi="標楷體" w:cs="Arial"/>
                <w:sz w:val="24"/>
              </w:rPr>
              <w:t>元</w:t>
            </w:r>
            <w:r>
              <w:rPr>
                <w:rFonts w:cs="Arial" w:ascii="標楷體" w:hAnsi="標楷體"/>
                <w:sz w:val="24"/>
              </w:rPr>
              <w:t>)</w:t>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c>
          <w:tcPr>
            <w:tcW w:w="159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r>
      <w:tr>
        <w:trPr>
          <w:trHeight w:val="567" w:hRule="atLeast"/>
        </w:trPr>
        <w:tc>
          <w:tcPr>
            <w:tcW w:w="2863"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個案訪視輔導</w:t>
            </w:r>
          </w:p>
        </w:tc>
        <w:tc>
          <w:tcPr>
            <w:tcW w:w="1701" w:type="dxa"/>
            <w:tcBorders>
              <w:top w:val="single" w:sz="4" w:space="0" w:color="000000"/>
              <w:start w:val="single" w:sz="4" w:space="0" w:color="000000"/>
              <w:bottom w:val="single" w:sz="4"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案次</w:t>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c>
          <w:tcPr>
            <w:tcW w:w="159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r>
      <w:tr>
        <w:trPr>
          <w:trHeight w:val="567" w:hRule="atLeast"/>
        </w:trPr>
        <w:tc>
          <w:tcPr>
            <w:tcW w:w="2863"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個案電話諮商</w:t>
            </w:r>
          </w:p>
        </w:tc>
        <w:tc>
          <w:tcPr>
            <w:tcW w:w="1701" w:type="dxa"/>
            <w:tcBorders>
              <w:top w:val="single" w:sz="4" w:space="0" w:color="000000"/>
              <w:start w:val="single" w:sz="4" w:space="0" w:color="000000"/>
              <w:bottom w:val="single" w:sz="4"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案次</w:t>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c>
          <w:tcPr>
            <w:tcW w:w="159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r>
      <w:tr>
        <w:trPr>
          <w:trHeight w:val="567" w:hRule="atLeast"/>
        </w:trPr>
        <w:tc>
          <w:tcPr>
            <w:tcW w:w="2863" w:type="dxa"/>
            <w:tcBorders>
              <w:top w:val="single" w:sz="4" w:space="0" w:color="000000"/>
              <w:start w:val="single" w:sz="12" w:space="0" w:color="000000"/>
              <w:bottom w:val="single" w:sz="4"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個別心理輔導、社會暨心理評估與處遇、諮商及心理治療費</w:t>
            </w:r>
          </w:p>
        </w:tc>
        <w:tc>
          <w:tcPr>
            <w:tcW w:w="1701" w:type="dxa"/>
            <w:tcBorders>
              <w:top w:val="single" w:sz="4" w:space="0" w:color="000000"/>
              <w:start w:val="single" w:sz="4" w:space="0" w:color="000000"/>
              <w:bottom w:val="single" w:sz="4"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案次</w:t>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c>
          <w:tcPr>
            <w:tcW w:w="159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r>
      <w:tr>
        <w:trPr>
          <w:trHeight w:val="567" w:hRule="atLeast"/>
        </w:trPr>
        <w:tc>
          <w:tcPr>
            <w:tcW w:w="2863"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課業輔導</w:t>
            </w:r>
          </w:p>
        </w:tc>
        <w:tc>
          <w:tcPr>
            <w:tcW w:w="1701" w:type="dxa"/>
            <w:tcBorders>
              <w:top w:val="single" w:sz="4" w:space="0" w:color="000000"/>
              <w:start w:val="single" w:sz="4" w:space="0" w:color="000000"/>
              <w:bottom w:val="single" w:sz="4"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案次</w:t>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4"/>
              </w:rPr>
            </w:pPr>
            <w:r>
              <w:rPr>
                <w:rFonts w:cs="Arial" w:ascii="標楷體" w:hAnsi="標楷體"/>
                <w:sz w:val="24"/>
              </w:rPr>
            </w:r>
          </w:p>
        </w:tc>
        <w:tc>
          <w:tcPr>
            <w:tcW w:w="1559" w:type="dxa"/>
            <w:tcBorders>
              <w:top w:val="single" w:sz="4" w:space="0" w:color="000000"/>
              <w:start w:val="single" w:sz="4" w:space="0" w:color="000000"/>
              <w:bottom w:val="single" w:sz="4"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c>
          <w:tcPr>
            <w:tcW w:w="1590"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both"/>
              <w:rPr>
                <w:rFonts w:ascii="標楷體" w:hAnsi="標楷體" w:cs="Arial"/>
                <w:sz w:val="28"/>
                <w:szCs w:val="28"/>
              </w:rPr>
            </w:pPr>
            <w:r>
              <w:rPr>
                <w:rFonts w:cs="Arial" w:ascii="標楷體" w:hAnsi="標楷體"/>
                <w:sz w:val="28"/>
                <w:szCs w:val="28"/>
              </w:rPr>
            </w:r>
          </w:p>
        </w:tc>
      </w:tr>
      <w:tr>
        <w:trPr>
          <w:trHeight w:val="567" w:hRule="atLeast"/>
        </w:trPr>
        <w:tc>
          <w:tcPr>
            <w:tcW w:w="2863" w:type="dxa"/>
            <w:vMerge w:val="restart"/>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團體工作輔導</w:t>
            </w:r>
          </w:p>
        </w:tc>
        <w:tc>
          <w:tcPr>
            <w:tcW w:w="6409" w:type="dxa"/>
            <w:gridSpan w:val="4"/>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執行           次；共計        人參加</w:t>
            </w:r>
          </w:p>
        </w:tc>
      </w:tr>
      <w:tr>
        <w:trPr>
          <w:trHeight w:val="567" w:hRule="atLeast"/>
        </w:trPr>
        <w:tc>
          <w:tcPr>
            <w:tcW w:w="2863" w:type="dxa"/>
            <w:vMerge w:val="continue"/>
            <w:tcBorders>
              <w:top w:val="single" w:sz="4" w:space="0" w:color="000000"/>
              <w:start w:val="single" w:sz="12" w:space="0" w:color="000000"/>
              <w:bottom w:val="single" w:sz="4" w:space="0" w:color="000000"/>
            </w:tcBorders>
            <w:vAlign w:val="center"/>
          </w:tcPr>
          <w:p>
            <w:pPr>
              <w:pStyle w:val="Normal"/>
              <w:snapToGrid w:val="false"/>
              <w:spacing w:lineRule="exact" w:line="300"/>
              <w:jc w:val="both"/>
              <w:rPr>
                <w:rFonts w:ascii="標楷體" w:hAnsi="標楷體" w:cs="Arial"/>
                <w:sz w:val="24"/>
                <w:szCs w:val="28"/>
              </w:rPr>
            </w:pPr>
            <w:r>
              <w:rPr>
                <w:rFonts w:cs="Arial" w:ascii="標楷體" w:hAnsi="標楷體"/>
                <w:sz w:val="24"/>
                <w:szCs w:val="28"/>
              </w:rPr>
            </w:r>
          </w:p>
        </w:tc>
        <w:tc>
          <w:tcPr>
            <w:tcW w:w="6409" w:type="dxa"/>
            <w:gridSpan w:val="4"/>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內容概述</w:t>
            </w:r>
            <w:r>
              <w:rPr>
                <w:rFonts w:cs="Arial" w:ascii="標楷體" w:hAnsi="標楷體"/>
                <w:sz w:val="24"/>
              </w:rPr>
              <w:t>(</w:t>
            </w:r>
            <w:r>
              <w:rPr>
                <w:rFonts w:ascii="標楷體" w:hAnsi="標楷體" w:cs="Arial"/>
                <w:sz w:val="24"/>
              </w:rPr>
              <w:t>含時間、場地、實施方式、效益</w:t>
            </w:r>
            <w:r>
              <w:rPr>
                <w:rFonts w:cs="Arial" w:ascii="標楷體" w:hAnsi="標楷體"/>
                <w:sz w:val="24"/>
              </w:rPr>
              <w:t>)</w:t>
            </w:r>
          </w:p>
          <w:p>
            <w:pPr>
              <w:pStyle w:val="Normal"/>
              <w:spacing w:lineRule="exact" w:line="300"/>
              <w:jc w:val="both"/>
              <w:rPr>
                <w:rFonts w:ascii="標楷體" w:hAnsi="標楷體" w:cs="Arial"/>
                <w:sz w:val="24"/>
              </w:rPr>
            </w:pPr>
            <w:r>
              <w:rPr>
                <w:rFonts w:cs="Arial" w:ascii="標楷體" w:hAnsi="標楷體"/>
                <w:sz w:val="24"/>
              </w:rPr>
            </w:r>
          </w:p>
          <w:p>
            <w:pPr>
              <w:pStyle w:val="Normal"/>
              <w:spacing w:lineRule="exact" w:line="300"/>
              <w:jc w:val="both"/>
              <w:rPr>
                <w:rFonts w:ascii="標楷體" w:hAnsi="標楷體" w:cs="Arial"/>
                <w:sz w:val="24"/>
              </w:rPr>
            </w:pPr>
            <w:r>
              <w:rPr>
                <w:rFonts w:cs="Arial" w:ascii="標楷體" w:hAnsi="標楷體"/>
                <w:sz w:val="24"/>
              </w:rPr>
            </w:r>
          </w:p>
          <w:p>
            <w:pPr>
              <w:pStyle w:val="Normal"/>
              <w:spacing w:lineRule="exact" w:line="300"/>
              <w:jc w:val="both"/>
              <w:rPr>
                <w:rFonts w:ascii="標楷體" w:hAnsi="標楷體" w:cs="Arial"/>
                <w:sz w:val="24"/>
              </w:rPr>
            </w:pPr>
            <w:r>
              <w:rPr>
                <w:rFonts w:cs="Arial" w:ascii="標楷體" w:hAnsi="標楷體"/>
                <w:sz w:val="24"/>
              </w:rPr>
            </w:r>
          </w:p>
          <w:p>
            <w:pPr>
              <w:pStyle w:val="Normal"/>
              <w:spacing w:lineRule="exact" w:line="300"/>
              <w:jc w:val="both"/>
              <w:rPr>
                <w:rFonts w:ascii="標楷體" w:hAnsi="標楷體" w:cs="Arial"/>
                <w:sz w:val="24"/>
              </w:rPr>
            </w:pPr>
            <w:r>
              <w:rPr>
                <w:rFonts w:cs="Arial" w:ascii="標楷體" w:hAnsi="標楷體"/>
                <w:sz w:val="24"/>
              </w:rPr>
            </w:r>
          </w:p>
        </w:tc>
      </w:tr>
      <w:tr>
        <w:trPr>
          <w:trHeight w:val="567" w:hRule="atLeast"/>
        </w:trPr>
        <w:tc>
          <w:tcPr>
            <w:tcW w:w="2863"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輔導個案總計</w:t>
            </w:r>
          </w:p>
        </w:tc>
        <w:tc>
          <w:tcPr>
            <w:tcW w:w="6409" w:type="dxa"/>
            <w:gridSpan w:val="4"/>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個案數：</w:t>
            </w:r>
          </w:p>
        </w:tc>
      </w:tr>
      <w:tr>
        <w:trPr>
          <w:trHeight w:val="567" w:hRule="atLeast"/>
        </w:trPr>
        <w:tc>
          <w:tcPr>
            <w:tcW w:w="2863" w:type="dxa"/>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結   案   數</w:t>
            </w:r>
          </w:p>
        </w:tc>
        <w:tc>
          <w:tcPr>
            <w:tcW w:w="6409" w:type="dxa"/>
            <w:gridSpan w:val="4"/>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個案數：</w:t>
            </w:r>
          </w:p>
        </w:tc>
      </w:tr>
      <w:tr>
        <w:trPr>
          <w:trHeight w:val="567" w:hRule="atLeast"/>
        </w:trPr>
        <w:tc>
          <w:tcPr>
            <w:tcW w:w="2863" w:type="dxa"/>
            <w:vMerge w:val="restart"/>
            <w:tcBorders>
              <w:top w:val="single" w:sz="4"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4"/>
              </w:rPr>
            </w:pPr>
            <w:r>
              <w:rPr>
                <w:rFonts w:ascii="標楷體" w:hAnsi="標楷體" w:cs="Arial"/>
                <w:sz w:val="24"/>
              </w:rPr>
              <w:t>未 結 案 數</w:t>
            </w:r>
          </w:p>
        </w:tc>
        <w:tc>
          <w:tcPr>
            <w:tcW w:w="6409" w:type="dxa"/>
            <w:gridSpan w:val="4"/>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個案數：</w:t>
            </w:r>
          </w:p>
        </w:tc>
      </w:tr>
      <w:tr>
        <w:trPr>
          <w:trHeight w:val="567" w:hRule="atLeast"/>
        </w:trPr>
        <w:tc>
          <w:tcPr>
            <w:tcW w:w="2863" w:type="dxa"/>
            <w:vMerge w:val="continue"/>
            <w:tcBorders>
              <w:top w:val="single" w:sz="4" w:space="0" w:color="000000"/>
              <w:start w:val="single" w:sz="12" w:space="0" w:color="000000"/>
              <w:bottom w:val="single" w:sz="4" w:space="0" w:color="000000"/>
            </w:tcBorders>
            <w:vAlign w:val="center"/>
          </w:tcPr>
          <w:p>
            <w:pPr>
              <w:pStyle w:val="Normal"/>
              <w:snapToGrid w:val="false"/>
              <w:spacing w:lineRule="exact" w:line="300"/>
              <w:jc w:val="both"/>
              <w:rPr>
                <w:rFonts w:ascii="標楷體" w:hAnsi="標楷體" w:cs="Arial"/>
                <w:sz w:val="24"/>
                <w:szCs w:val="28"/>
              </w:rPr>
            </w:pPr>
            <w:r>
              <w:rPr>
                <w:rFonts w:cs="Arial" w:ascii="標楷體" w:hAnsi="標楷體"/>
                <w:sz w:val="24"/>
                <w:szCs w:val="28"/>
              </w:rPr>
            </w:r>
          </w:p>
        </w:tc>
        <w:tc>
          <w:tcPr>
            <w:tcW w:w="6409" w:type="dxa"/>
            <w:gridSpan w:val="4"/>
            <w:tcBorders>
              <w:top w:val="single" w:sz="4" w:space="0" w:color="000000"/>
              <w:start w:val="single" w:sz="4" w:space="0" w:color="000000"/>
              <w:bottom w:val="single" w:sz="4"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未能結案原因及處理</w:t>
            </w:r>
          </w:p>
          <w:p>
            <w:pPr>
              <w:pStyle w:val="Normal"/>
              <w:spacing w:lineRule="exact" w:line="300"/>
              <w:jc w:val="both"/>
              <w:rPr>
                <w:rFonts w:ascii="標楷體" w:hAnsi="標楷體" w:cs="Arial"/>
                <w:sz w:val="24"/>
              </w:rPr>
            </w:pPr>
            <w:r>
              <w:rPr>
                <w:rFonts w:cs="Arial" w:ascii="標楷體" w:hAnsi="標楷體"/>
                <w:sz w:val="24"/>
              </w:rPr>
            </w:r>
          </w:p>
          <w:p>
            <w:pPr>
              <w:pStyle w:val="Normal"/>
              <w:spacing w:lineRule="exact" w:line="300"/>
              <w:jc w:val="both"/>
              <w:rPr>
                <w:rFonts w:ascii="標楷體" w:hAnsi="標楷體" w:cs="Arial"/>
                <w:sz w:val="24"/>
              </w:rPr>
            </w:pPr>
            <w:r>
              <w:rPr>
                <w:rFonts w:cs="Arial" w:ascii="標楷體" w:hAnsi="標楷體"/>
                <w:sz w:val="24"/>
              </w:rPr>
            </w:r>
          </w:p>
          <w:p>
            <w:pPr>
              <w:pStyle w:val="Normal"/>
              <w:spacing w:lineRule="exact" w:line="300"/>
              <w:jc w:val="both"/>
              <w:rPr>
                <w:rFonts w:ascii="標楷體" w:hAnsi="標楷體" w:cs="Arial"/>
                <w:sz w:val="24"/>
              </w:rPr>
            </w:pPr>
            <w:r>
              <w:rPr>
                <w:rFonts w:cs="Arial" w:ascii="標楷體" w:hAnsi="標楷體"/>
                <w:sz w:val="24"/>
              </w:rPr>
            </w:r>
          </w:p>
        </w:tc>
      </w:tr>
      <w:tr>
        <w:trPr>
          <w:trHeight w:val="964" w:hRule="atLeast"/>
        </w:trPr>
        <w:tc>
          <w:tcPr>
            <w:tcW w:w="9272" w:type="dxa"/>
            <w:gridSpan w:val="5"/>
            <w:tcBorders>
              <w:top w:val="single" w:sz="4" w:space="0" w:color="000000"/>
              <w:start w:val="single" w:sz="12" w:space="0" w:color="000000"/>
              <w:bottom w:val="single" w:sz="12" w:space="0" w:color="000000"/>
              <w:end w:val="single" w:sz="12" w:space="0" w:color="000000"/>
            </w:tcBorders>
            <w:vAlign w:val="center"/>
          </w:tcPr>
          <w:p>
            <w:pPr>
              <w:pStyle w:val="Normal"/>
              <w:spacing w:lineRule="exact" w:line="300"/>
              <w:jc w:val="both"/>
              <w:rPr>
                <w:rFonts w:ascii="標楷體" w:hAnsi="標楷體" w:cs="Arial"/>
                <w:sz w:val="24"/>
              </w:rPr>
            </w:pPr>
            <w:r>
              <w:rPr>
                <w:rFonts w:ascii="標楷體" w:hAnsi="標楷體" w:cs="Arial"/>
                <w:sz w:val="24"/>
              </w:rPr>
              <w:t>註：檢附活動照片及計畫書</w:t>
            </w:r>
          </w:p>
        </w:tc>
      </w:tr>
    </w:tbl>
    <w:p>
      <w:pPr>
        <w:sectPr>
          <w:type w:val="continuous"/>
          <w:pgSz w:w="11906" w:h="16838"/>
          <w:pgMar w:left="1418" w:right="1418" w:header="851" w:top="1418" w:footer="992" w:bottom="1418" w:gutter="0"/>
          <w:formProt w:val="false"/>
          <w:textDirection w:val="lrTb"/>
          <w:docGrid w:type="default" w:linePitch="360" w:charSpace="0"/>
        </w:sectPr>
      </w:pPr>
    </w:p>
    <w:p>
      <w:pPr>
        <w:pStyle w:val="Normal"/>
        <w:rPr>
          <w:rFonts w:ascii="標楷體" w:hAnsi="標楷體" w:cs="Arial"/>
          <w:sz w:val="24"/>
        </w:rPr>
      </w:pPr>
      <w:r>
        <w:rPr>
          <w:rFonts w:ascii="標楷體" w:hAnsi="標楷體" w:cs="Arial"/>
          <w:sz w:val="24"/>
        </w:rPr>
        <w:t>附件八</w:t>
      </w:r>
    </w:p>
    <w:p>
      <w:pPr>
        <w:pStyle w:val="Normal"/>
        <w:rPr>
          <w:rFonts w:ascii="標楷體" w:hAnsi="標楷體" w:cs="Arial"/>
          <w:sz w:val="24"/>
        </w:rPr>
      </w:pPr>
      <w:r>
        <w:rPr>
          <w:rFonts w:cs="Arial" w:ascii="標楷體" w:hAnsi="標楷體"/>
          <w:sz w:val="24"/>
        </w:rPr>
      </w:r>
    </w:p>
    <w:p>
      <w:pPr>
        <w:pStyle w:val="Normal"/>
        <w:jc w:val="center"/>
        <w:rPr/>
      </w:pPr>
      <w:r>
        <w:rPr>
          <w:rFonts w:ascii="標楷體" w:hAnsi="標楷體" w:cs="Arial"/>
          <w:b/>
          <w:sz w:val="28"/>
          <w:szCs w:val="28"/>
        </w:rPr>
        <w:t>辦理「</w:t>
      </w:r>
      <w:r>
        <w:rPr>
          <w:rFonts w:ascii="標楷體" w:hAnsi="標楷體" w:cs="Arial"/>
          <w:b/>
          <w:sz w:val="28"/>
          <w:szCs w:val="28"/>
        </w:rPr>
        <w:t>性別議題</w:t>
      </w:r>
      <w:r>
        <w:rPr>
          <w:rFonts w:ascii="標楷體" w:hAnsi="標楷體" w:cs="Arial"/>
          <w:b/>
          <w:sz w:val="28"/>
          <w:szCs w:val="28"/>
        </w:rPr>
        <w:t>諮詢及未婚懷孕處遇服務」輔導訪視清冊</w:t>
      </w:r>
    </w:p>
    <w:p>
      <w:pPr>
        <w:pStyle w:val="Normal"/>
        <w:jc w:val="center"/>
        <w:rPr>
          <w:rFonts w:ascii="標楷體" w:hAnsi="標楷體" w:cs="Arial"/>
          <w:b/>
          <w:b/>
          <w:sz w:val="28"/>
          <w:szCs w:val="28"/>
        </w:rPr>
      </w:pPr>
      <w:r>
        <w:rPr>
          <w:rFonts w:cs="Arial" w:ascii="標楷體" w:hAnsi="標楷體"/>
          <w:b/>
          <w:sz w:val="28"/>
          <w:szCs w:val="28"/>
        </w:rPr>
      </w:r>
    </w:p>
    <w:p>
      <w:pPr>
        <w:pStyle w:val="Normal"/>
        <w:spacing w:lineRule="exact" w:line="520"/>
        <w:rPr>
          <w:rFonts w:ascii="標楷體" w:hAnsi="標楷體" w:cs="Arial"/>
          <w:sz w:val="28"/>
          <w:szCs w:val="28"/>
        </w:rPr>
      </w:pPr>
      <w:r>
        <w:rPr>
          <w:rFonts w:ascii="標楷體" w:hAnsi="標楷體" w:cs="Arial"/>
          <w:sz w:val="28"/>
          <w:szCs w:val="28"/>
        </w:rPr>
        <w:t xml:space="preserve">訪視期間：   年   月   日至   年   月   日   總計：   次  </w:t>
      </w:r>
    </w:p>
    <w:p>
      <w:pPr>
        <w:pStyle w:val="Normal"/>
        <w:spacing w:lineRule="exact" w:line="520"/>
        <w:rPr/>
      </w:pPr>
      <w:r>
        <w:rPr>
          <w:rFonts w:ascii="標楷體" w:hAnsi="標楷體" w:cs="Arial"/>
          <w:sz w:val="28"/>
          <w:szCs w:val="28"/>
        </w:rPr>
        <w:t>總</w:t>
      </w:r>
      <w:r>
        <w:rPr>
          <w:rFonts w:ascii="標楷體" w:hAnsi="標楷體" w:cs="Arial"/>
          <w:sz w:val="28"/>
          <w:szCs w:val="28"/>
        </w:rPr>
        <w:t xml:space="preserve"> </w:t>
      </w:r>
      <w:r>
        <w:rPr>
          <w:rFonts w:ascii="標楷體" w:hAnsi="標楷體" w:cs="Arial"/>
          <w:sz w:val="28"/>
          <w:szCs w:val="28"/>
        </w:rPr>
        <w:t>金</w:t>
      </w:r>
      <w:r>
        <w:rPr>
          <w:rFonts w:ascii="標楷體" w:hAnsi="標楷體" w:cs="Arial"/>
          <w:sz w:val="28"/>
          <w:szCs w:val="28"/>
        </w:rPr>
        <w:t xml:space="preserve"> </w:t>
      </w:r>
      <w:r>
        <w:rPr>
          <w:rFonts w:ascii="標楷體" w:hAnsi="標楷體" w:cs="Arial"/>
          <w:sz w:val="28"/>
          <w:szCs w:val="28"/>
        </w:rPr>
        <w:t>額：新臺幣                   元</w:t>
      </w:r>
    </w:p>
    <w:p>
      <w:pPr>
        <w:pStyle w:val="Normal"/>
        <w:rPr>
          <w:rFonts w:ascii="標楷體" w:hAnsi="標楷體" w:cs="Arial"/>
          <w:sz w:val="28"/>
          <w:szCs w:val="28"/>
        </w:rPr>
      </w:pPr>
      <w:r>
        <w:rPr>
          <w:rFonts w:cs="Arial" w:ascii="標楷體" w:hAnsi="標楷體"/>
          <w:sz w:val="28"/>
          <w:szCs w:val="28"/>
        </w:rPr>
      </w:r>
    </w:p>
    <w:tbl>
      <w:tblPr>
        <w:tblW w:w="9353" w:type="dxa"/>
        <w:jc w:val="start"/>
        <w:tblInd w:w="-15" w:type="dxa"/>
        <w:tblCellMar>
          <w:top w:w="0" w:type="dxa"/>
          <w:start w:w="28" w:type="dxa"/>
          <w:bottom w:w="0" w:type="dxa"/>
          <w:end w:w="28" w:type="dxa"/>
        </w:tblCellMar>
      </w:tblPr>
      <w:tblGrid>
        <w:gridCol w:w="1288"/>
        <w:gridCol w:w="1260"/>
        <w:gridCol w:w="738"/>
        <w:gridCol w:w="1562"/>
        <w:gridCol w:w="1699"/>
        <w:gridCol w:w="1620"/>
        <w:gridCol w:w="1186"/>
      </w:tblGrid>
      <w:tr>
        <w:trPr>
          <w:trHeight w:val="794" w:hRule="atLeast"/>
        </w:trPr>
        <w:tc>
          <w:tcPr>
            <w:tcW w:w="1288" w:type="dxa"/>
            <w:tcBorders>
              <w:top w:val="single" w:sz="12" w:space="0" w:color="000000"/>
              <w:start w:val="single" w:sz="12" w:space="0" w:color="000000"/>
              <w:bottom w:val="single" w:sz="4" w:space="0" w:color="000000"/>
            </w:tcBorders>
            <w:vAlign w:val="center"/>
          </w:tcPr>
          <w:p>
            <w:pPr>
              <w:pStyle w:val="Normal"/>
              <w:spacing w:lineRule="exact" w:line="300"/>
              <w:jc w:val="center"/>
              <w:rPr>
                <w:rFonts w:ascii="標楷體" w:hAnsi="標楷體" w:cs="Arial"/>
                <w:sz w:val="26"/>
                <w:szCs w:val="26"/>
              </w:rPr>
            </w:pPr>
            <w:r>
              <w:rPr>
                <w:rFonts w:ascii="標楷體" w:hAnsi="標楷體" w:cs="Arial"/>
                <w:sz w:val="26"/>
                <w:szCs w:val="26"/>
              </w:rPr>
              <w:t>訪視日期</w:t>
            </w:r>
          </w:p>
        </w:tc>
        <w:tc>
          <w:tcPr>
            <w:tcW w:w="1260"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6"/>
                <w:szCs w:val="26"/>
              </w:rPr>
            </w:pPr>
            <w:r>
              <w:rPr>
                <w:rFonts w:ascii="標楷體" w:hAnsi="標楷體" w:cs="Arial"/>
                <w:sz w:val="26"/>
                <w:szCs w:val="26"/>
              </w:rPr>
              <w:t>個案編號</w:t>
            </w:r>
          </w:p>
        </w:tc>
        <w:tc>
          <w:tcPr>
            <w:tcW w:w="738"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6"/>
                <w:szCs w:val="26"/>
              </w:rPr>
            </w:pPr>
            <w:r>
              <w:rPr>
                <w:rFonts w:ascii="標楷體" w:hAnsi="標楷體" w:cs="Arial"/>
                <w:sz w:val="26"/>
                <w:szCs w:val="26"/>
              </w:rPr>
              <w:t>戶號</w:t>
            </w:r>
          </w:p>
        </w:tc>
        <w:tc>
          <w:tcPr>
            <w:tcW w:w="1562"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6"/>
                <w:szCs w:val="26"/>
              </w:rPr>
            </w:pPr>
            <w:r>
              <w:rPr>
                <w:rFonts w:ascii="標楷體" w:hAnsi="標楷體" w:cs="Arial"/>
                <w:sz w:val="26"/>
                <w:szCs w:val="26"/>
              </w:rPr>
              <w:t>家長姓名</w:t>
            </w:r>
          </w:p>
        </w:tc>
        <w:tc>
          <w:tcPr>
            <w:tcW w:w="1699"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6"/>
                <w:szCs w:val="26"/>
              </w:rPr>
            </w:pPr>
            <w:r>
              <w:rPr>
                <w:rFonts w:ascii="標楷體" w:hAnsi="標楷體" w:cs="Arial"/>
                <w:sz w:val="26"/>
                <w:szCs w:val="26"/>
              </w:rPr>
              <w:t>訪視對象</w:t>
            </w:r>
          </w:p>
        </w:tc>
        <w:tc>
          <w:tcPr>
            <w:tcW w:w="1620" w:type="dxa"/>
            <w:tcBorders>
              <w:top w:val="single" w:sz="12" w:space="0" w:color="000000"/>
              <w:start w:val="single" w:sz="4" w:space="0" w:color="000000"/>
              <w:bottom w:val="single" w:sz="4" w:space="0" w:color="000000"/>
            </w:tcBorders>
            <w:vAlign w:val="center"/>
          </w:tcPr>
          <w:p>
            <w:pPr>
              <w:pStyle w:val="Normal"/>
              <w:spacing w:lineRule="exact" w:line="300"/>
              <w:jc w:val="center"/>
              <w:rPr>
                <w:rFonts w:ascii="標楷體" w:hAnsi="標楷體" w:cs="Arial"/>
                <w:sz w:val="26"/>
                <w:szCs w:val="26"/>
              </w:rPr>
            </w:pPr>
            <w:r>
              <w:rPr>
                <w:rFonts w:ascii="標楷體" w:hAnsi="標楷體" w:cs="Arial"/>
                <w:sz w:val="26"/>
                <w:szCs w:val="26"/>
              </w:rPr>
              <w:t>訪視地點</w:t>
            </w:r>
          </w:p>
        </w:tc>
        <w:tc>
          <w:tcPr>
            <w:tcW w:w="1186" w:type="dxa"/>
            <w:tcBorders>
              <w:top w:val="single" w:sz="12" w:space="0" w:color="000000"/>
              <w:start w:val="single" w:sz="4" w:space="0" w:color="000000"/>
              <w:bottom w:val="single" w:sz="4" w:space="0" w:color="000000"/>
              <w:end w:val="single" w:sz="12" w:space="0" w:color="000000"/>
            </w:tcBorders>
            <w:vAlign w:val="center"/>
          </w:tcPr>
          <w:p>
            <w:pPr>
              <w:pStyle w:val="Normal"/>
              <w:spacing w:lineRule="exact" w:line="300"/>
              <w:jc w:val="center"/>
              <w:rPr>
                <w:rFonts w:ascii="標楷體" w:hAnsi="標楷體" w:cs="Arial"/>
                <w:sz w:val="26"/>
                <w:szCs w:val="26"/>
              </w:rPr>
            </w:pPr>
            <w:r>
              <w:rPr>
                <w:rFonts w:ascii="標楷體" w:hAnsi="標楷體" w:cs="Arial"/>
                <w:sz w:val="26"/>
                <w:szCs w:val="26"/>
              </w:rPr>
              <w:t>備註</w:t>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4"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4"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r>
        <w:trPr>
          <w:trHeight w:val="850" w:hRule="atLeast"/>
        </w:trPr>
        <w:tc>
          <w:tcPr>
            <w:tcW w:w="1288" w:type="dxa"/>
            <w:tcBorders>
              <w:top w:val="single" w:sz="4" w:space="0" w:color="000000"/>
              <w:start w:val="single" w:sz="12" w:space="0" w:color="000000"/>
              <w:bottom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260" w:type="dxa"/>
            <w:tcBorders>
              <w:top w:val="single" w:sz="4" w:space="0" w:color="000000"/>
              <w:start w:val="single" w:sz="4" w:space="0" w:color="000000"/>
              <w:bottom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738" w:type="dxa"/>
            <w:tcBorders>
              <w:top w:val="single" w:sz="4" w:space="0" w:color="000000"/>
              <w:start w:val="single" w:sz="4" w:space="0" w:color="000000"/>
              <w:bottom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562" w:type="dxa"/>
            <w:tcBorders>
              <w:top w:val="single" w:sz="4" w:space="0" w:color="000000"/>
              <w:start w:val="single" w:sz="4" w:space="0" w:color="000000"/>
              <w:bottom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99" w:type="dxa"/>
            <w:tcBorders>
              <w:top w:val="single" w:sz="4" w:space="0" w:color="000000"/>
              <w:start w:val="single" w:sz="4" w:space="0" w:color="000000"/>
              <w:bottom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620" w:type="dxa"/>
            <w:tcBorders>
              <w:top w:val="single" w:sz="4" w:space="0" w:color="000000"/>
              <w:start w:val="single" w:sz="4" w:space="0" w:color="000000"/>
              <w:bottom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c>
          <w:tcPr>
            <w:tcW w:w="1186" w:type="dxa"/>
            <w:tcBorders>
              <w:top w:val="single" w:sz="4" w:space="0" w:color="000000"/>
              <w:start w:val="single" w:sz="4" w:space="0" w:color="000000"/>
              <w:bottom w:val="single" w:sz="12" w:space="0" w:color="000000"/>
              <w:end w:val="single" w:sz="12" w:space="0" w:color="000000"/>
            </w:tcBorders>
            <w:vAlign w:val="center"/>
          </w:tcPr>
          <w:p>
            <w:pPr>
              <w:pStyle w:val="Normal"/>
              <w:snapToGrid w:val="false"/>
              <w:spacing w:lineRule="exact" w:line="300"/>
              <w:jc w:val="center"/>
              <w:rPr>
                <w:rFonts w:ascii="標楷體" w:hAnsi="標楷體" w:cs="Arial"/>
                <w:sz w:val="26"/>
                <w:szCs w:val="26"/>
              </w:rPr>
            </w:pPr>
            <w:r>
              <w:rPr>
                <w:rFonts w:cs="Arial" w:ascii="標楷體" w:hAnsi="標楷體"/>
                <w:sz w:val="26"/>
                <w:szCs w:val="26"/>
              </w:rPr>
            </w:r>
          </w:p>
        </w:tc>
      </w:tr>
    </w:tbl>
    <w:p>
      <w:pPr>
        <w:pStyle w:val="Normal"/>
        <w:spacing w:lineRule="auto" w:line="336"/>
        <w:jc w:val="both"/>
        <w:rPr>
          <w:rFonts w:ascii="標楷體" w:hAnsi="標楷體" w:cs="Arial"/>
          <w:sz w:val="28"/>
          <w:szCs w:val="28"/>
        </w:rPr>
      </w:pPr>
      <w:r>
        <w:rPr>
          <w:rFonts w:cs="Arial" w:ascii="標楷體" w:hAnsi="標楷體"/>
          <w:sz w:val="28"/>
          <w:szCs w:val="28"/>
        </w:rPr>
      </w:r>
    </w:p>
    <w:p>
      <w:pPr>
        <w:sectPr>
          <w:headerReference w:type="default" r:id="rId7"/>
          <w:footerReference w:type="default" r:id="rId8"/>
          <w:type w:val="nextPage"/>
          <w:pgSz w:w="11906" w:h="16838"/>
          <w:pgMar w:left="1418" w:right="1418" w:header="851" w:top="1418" w:footer="992" w:bottom="1418" w:gutter="0"/>
          <w:pgNumType w:fmt="decimal"/>
          <w:formProt w:val="false"/>
          <w:textDirection w:val="lrTb"/>
          <w:docGrid w:type="default" w:linePitch="360" w:charSpace="0"/>
        </w:sectPr>
        <w:pStyle w:val="Normal"/>
        <w:spacing w:lineRule="auto" w:line="336"/>
        <w:jc w:val="both"/>
        <w:rPr>
          <w:rFonts w:ascii="標楷體" w:hAnsi="標楷體" w:cs="Arial"/>
          <w:sz w:val="28"/>
          <w:szCs w:val="28"/>
        </w:rPr>
      </w:pPr>
      <w:r>
        <w:rPr>
          <w:rFonts w:ascii="標楷體" w:hAnsi="標楷體" w:cs="Arial"/>
          <w:sz w:val="28"/>
          <w:szCs w:val="28"/>
        </w:rPr>
        <w:t>填表日期                  社工員               督導</w:t>
      </w:r>
    </w:p>
    <w:p>
      <w:pPr>
        <w:pStyle w:val="Normal"/>
        <w:rPr>
          <w:rFonts w:ascii="標楷體" w:hAnsi="標楷體" w:cs="Arial"/>
          <w:sz w:val="24"/>
        </w:rPr>
      </w:pPr>
      <w:r>
        <w:rPr>
          <w:rFonts w:ascii="標楷體" w:hAnsi="標楷體" w:cs="Arial"/>
          <w:sz w:val="24"/>
        </w:rPr>
        <w:t>附件九</w:t>
      </w:r>
    </w:p>
    <w:p>
      <w:pPr>
        <w:pStyle w:val="Normal"/>
        <w:rPr>
          <w:rFonts w:ascii="標楷體" w:hAnsi="標楷體" w:cs="Arial"/>
          <w:sz w:val="24"/>
        </w:rPr>
      </w:pPr>
      <w:r>
        <w:rPr>
          <w:rFonts w:cs="Arial" w:ascii="標楷體" w:hAnsi="標楷體"/>
          <w:sz w:val="24"/>
        </w:rPr>
      </w:r>
    </w:p>
    <w:p>
      <w:pPr>
        <w:pStyle w:val="Normal"/>
        <w:jc w:val="center"/>
        <w:rPr/>
      </w:pPr>
      <w:r>
        <w:rPr>
          <w:rFonts w:ascii="標楷體" w:hAnsi="標楷體" w:cs="Arial"/>
          <w:b/>
          <w:sz w:val="28"/>
          <w:szCs w:val="28"/>
        </w:rPr>
        <w:t>辦理「</w:t>
      </w:r>
      <w:r>
        <w:rPr>
          <w:rFonts w:ascii="標楷體" w:hAnsi="標楷體" w:cs="Arial"/>
          <w:b/>
          <w:sz w:val="28"/>
          <w:szCs w:val="28"/>
        </w:rPr>
        <w:t>性別議題</w:t>
      </w:r>
      <w:r>
        <w:rPr>
          <w:rFonts w:ascii="標楷體" w:hAnsi="標楷體" w:cs="Arial"/>
          <w:b/>
          <w:sz w:val="28"/>
          <w:szCs w:val="28"/>
        </w:rPr>
        <w:t>諮詢及未婚懷孕處遇服務」個案</w:t>
      </w:r>
      <w:r>
        <w:rPr>
          <w:rFonts w:cs="Arial" w:ascii="標楷體" w:hAnsi="標楷體"/>
          <w:b/>
          <w:bCs/>
          <w:sz w:val="28"/>
          <w:szCs w:val="28"/>
        </w:rPr>
        <w:t>(</w:t>
      </w:r>
      <w:r>
        <w:rPr>
          <w:rFonts w:ascii="標楷體" w:hAnsi="標楷體" w:cs="Arial"/>
          <w:b/>
          <w:sz w:val="28"/>
          <w:szCs w:val="28"/>
        </w:rPr>
        <w:t>追蹤</w:t>
      </w:r>
      <w:r>
        <w:rPr>
          <w:rFonts w:cs="Arial" w:ascii="標楷體" w:hAnsi="標楷體"/>
          <w:b/>
          <w:bCs/>
          <w:sz w:val="28"/>
          <w:szCs w:val="28"/>
        </w:rPr>
        <w:t>)</w:t>
      </w:r>
      <w:r>
        <w:rPr>
          <w:rFonts w:ascii="標楷體" w:hAnsi="標楷體" w:cs="Arial"/>
          <w:b/>
          <w:sz w:val="28"/>
          <w:szCs w:val="28"/>
        </w:rPr>
        <w:t>訪視輔導紀錄表</w:t>
      </w:r>
    </w:p>
    <w:p>
      <w:pPr>
        <w:pStyle w:val="Normal"/>
        <w:rPr>
          <w:rFonts w:ascii="標楷體" w:hAnsi="標楷體" w:cs="Arial"/>
          <w:b/>
          <w:b/>
          <w:sz w:val="28"/>
          <w:szCs w:val="28"/>
        </w:rPr>
      </w:pPr>
      <w:r>
        <w:rPr>
          <w:rFonts w:cs="Arial" w:ascii="標楷體" w:hAnsi="標楷體"/>
          <w:b/>
          <w:sz w:val="28"/>
          <w:szCs w:val="28"/>
        </w:rPr>
      </w:r>
    </w:p>
    <w:p>
      <w:pPr>
        <w:pStyle w:val="Normal"/>
        <w:rPr>
          <w:rFonts w:ascii="標楷體" w:hAnsi="標楷體" w:cs="Arial"/>
          <w:sz w:val="28"/>
          <w:szCs w:val="28"/>
        </w:rPr>
      </w:pPr>
      <w:r>
        <w:rPr>
          <w:rFonts w:ascii="標楷體" w:hAnsi="標楷體" w:cs="Arial"/>
          <w:sz w:val="28"/>
          <w:szCs w:val="28"/>
        </w:rPr>
        <w:t xml:space="preserve">案主姓名：             案號：                訪視日期：              </w:t>
      </w:r>
    </w:p>
    <w:p>
      <w:pPr>
        <w:pStyle w:val="Normal"/>
        <w:rPr>
          <w:rFonts w:ascii="標楷體" w:hAnsi="標楷體" w:cs="Arial"/>
          <w:sz w:val="28"/>
          <w:szCs w:val="28"/>
        </w:rPr>
      </w:pPr>
      <w:r>
        <w:rPr>
          <w:rFonts w:ascii="標楷體" w:hAnsi="標楷體" w:cs="Arial"/>
          <w:sz w:val="28"/>
          <w:szCs w:val="28"/>
        </w:rPr>
        <w:t xml:space="preserve">受訪對象：                                                        </w:t>
      </w:r>
    </w:p>
    <w:p>
      <w:pPr>
        <w:pStyle w:val="Normal"/>
        <w:rPr>
          <w:rFonts w:ascii="標楷體" w:hAnsi="標楷體" w:cs="Arial"/>
          <w:sz w:val="28"/>
          <w:szCs w:val="28"/>
        </w:rPr>
      </w:pPr>
      <w:r>
        <w:rPr>
          <w:rFonts w:ascii="標楷體" w:hAnsi="標楷體" w:cs="Arial"/>
          <w:sz w:val="28"/>
          <w:szCs w:val="28"/>
        </w:rPr>
        <w:t xml:space="preserve">訪視地點：                                   訪視人員：     </w:t>
      </w:r>
    </w:p>
    <w:p>
      <w:pPr>
        <w:pStyle w:val="Normal"/>
        <w:rPr>
          <w:rFonts w:cs="Arial"/>
        </w:rPr>
      </w:pPr>
      <w:r>
        <w:rPr>
          <w:rFonts w:cs="Arial"/>
        </w:rPr>
        <w:t xml:space="preserve">             </w:t>
      </w:r>
    </w:p>
    <w:tbl>
      <w:tblPr>
        <w:tblW w:w="9272" w:type="dxa"/>
        <w:jc w:val="start"/>
        <w:tblInd w:w="-15" w:type="dxa"/>
        <w:tblCellMar>
          <w:top w:w="0" w:type="dxa"/>
          <w:start w:w="28" w:type="dxa"/>
          <w:bottom w:w="0" w:type="dxa"/>
          <w:end w:w="28" w:type="dxa"/>
        </w:tblCellMar>
      </w:tblPr>
      <w:tblGrid>
        <w:gridCol w:w="1871"/>
        <w:gridCol w:w="7401"/>
      </w:tblGrid>
      <w:tr>
        <w:trPr>
          <w:trHeight w:val="1871" w:hRule="atLeast"/>
        </w:trPr>
        <w:tc>
          <w:tcPr>
            <w:tcW w:w="1871" w:type="dxa"/>
            <w:tcBorders>
              <w:top w:val="single" w:sz="12"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訪視目的</w:t>
            </w:r>
          </w:p>
        </w:tc>
        <w:tc>
          <w:tcPr>
            <w:tcW w:w="7401" w:type="dxa"/>
            <w:tcBorders>
              <w:top w:val="single" w:sz="12" w:space="0" w:color="000000"/>
              <w:start w:val="single" w:sz="4" w:space="0" w:color="000000"/>
              <w:bottom w:val="single" w:sz="4" w:space="0" w:color="000000"/>
              <w:end w:val="single" w:sz="12" w:space="0" w:color="000000"/>
            </w:tcBorders>
            <w:vAlign w:val="center"/>
          </w:tcPr>
          <w:p>
            <w:pPr>
              <w:pStyle w:val="Normal"/>
              <w:snapToGrid w:val="false"/>
              <w:jc w:val="center"/>
              <w:rPr>
                <w:rFonts w:ascii="標楷體" w:hAnsi="標楷體" w:cs="Arial"/>
                <w:sz w:val="26"/>
                <w:szCs w:val="26"/>
              </w:rPr>
            </w:pPr>
            <w:r>
              <w:rPr>
                <w:rFonts w:cs="Arial" w:ascii="標楷體" w:hAnsi="標楷體"/>
                <w:sz w:val="26"/>
                <w:szCs w:val="26"/>
              </w:rPr>
            </w:r>
          </w:p>
        </w:tc>
      </w:tr>
      <w:tr>
        <w:trPr>
          <w:trHeight w:val="2292" w:hRule="atLeast"/>
        </w:trPr>
        <w:tc>
          <w:tcPr>
            <w:tcW w:w="1871" w:type="dxa"/>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訪視過程內容</w:t>
            </w:r>
          </w:p>
        </w:tc>
        <w:tc>
          <w:tcPr>
            <w:tcW w:w="7401" w:type="dxa"/>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標楷體" w:hAnsi="標楷體" w:cs="Arial"/>
                <w:sz w:val="26"/>
                <w:szCs w:val="26"/>
              </w:rPr>
            </w:pPr>
            <w:r>
              <w:rPr>
                <w:rFonts w:cs="Arial" w:ascii="標楷體" w:hAnsi="標楷體"/>
                <w:sz w:val="26"/>
                <w:szCs w:val="26"/>
              </w:rPr>
            </w:r>
          </w:p>
        </w:tc>
      </w:tr>
      <w:tr>
        <w:trPr>
          <w:trHeight w:val="2055" w:hRule="atLeast"/>
        </w:trPr>
        <w:tc>
          <w:tcPr>
            <w:tcW w:w="1871" w:type="dxa"/>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訪視人員觀察</w:t>
            </w:r>
          </w:p>
        </w:tc>
        <w:tc>
          <w:tcPr>
            <w:tcW w:w="7401" w:type="dxa"/>
            <w:tcBorders>
              <w:top w:val="single" w:sz="4" w:space="0" w:color="000000"/>
              <w:start w:val="single" w:sz="4" w:space="0" w:color="000000"/>
              <w:bottom w:val="single" w:sz="4" w:space="0" w:color="000000"/>
              <w:end w:val="single" w:sz="12" w:space="0" w:color="000000"/>
            </w:tcBorders>
          </w:tcPr>
          <w:p>
            <w:pPr>
              <w:pStyle w:val="Normal"/>
              <w:jc w:val="both"/>
              <w:rPr/>
            </w:pPr>
            <w:r>
              <w:rPr>
                <w:rFonts w:cs="Arial" w:ascii="標楷體" w:hAnsi="標楷體"/>
                <w:sz w:val="26"/>
                <w:szCs w:val="26"/>
              </w:rPr>
              <w:t>(</w:t>
            </w:r>
            <w:r>
              <w:rPr>
                <w:rFonts w:ascii="標楷體" w:hAnsi="標楷體" w:cs="Arial"/>
                <w:sz w:val="26"/>
                <w:szCs w:val="26"/>
              </w:rPr>
              <w:t>例：環境描述、互動關係……</w:t>
            </w:r>
            <w:r>
              <w:rPr>
                <w:rFonts w:cs="Arial" w:ascii="標楷體" w:hAnsi="標楷體"/>
                <w:sz w:val="26"/>
                <w:szCs w:val="26"/>
              </w:rPr>
              <w:t>)</w:t>
            </w:r>
          </w:p>
        </w:tc>
      </w:tr>
      <w:tr>
        <w:trPr>
          <w:trHeight w:val="2055" w:hRule="atLeast"/>
        </w:trPr>
        <w:tc>
          <w:tcPr>
            <w:tcW w:w="1871" w:type="dxa"/>
            <w:tcBorders>
              <w:top w:val="single" w:sz="4" w:space="0" w:color="000000"/>
              <w:start w:val="single" w:sz="12" w:space="0" w:color="000000"/>
              <w:bottom w:val="single" w:sz="4" w:space="0" w:color="000000"/>
            </w:tcBorders>
            <w:vAlign w:val="center"/>
          </w:tcPr>
          <w:p>
            <w:pPr>
              <w:pStyle w:val="Normal"/>
              <w:jc w:val="center"/>
              <w:rPr>
                <w:rFonts w:ascii="標楷體" w:hAnsi="標楷體" w:cs="Arial"/>
                <w:sz w:val="26"/>
                <w:szCs w:val="26"/>
              </w:rPr>
            </w:pPr>
            <w:r>
              <w:rPr>
                <w:rFonts w:ascii="標楷體" w:hAnsi="標楷體" w:cs="Arial"/>
                <w:sz w:val="26"/>
                <w:szCs w:val="26"/>
              </w:rPr>
              <w:t>分析與評估</w:t>
            </w:r>
          </w:p>
        </w:tc>
        <w:tc>
          <w:tcPr>
            <w:tcW w:w="7401" w:type="dxa"/>
            <w:tcBorders>
              <w:top w:val="single" w:sz="4" w:space="0" w:color="000000"/>
              <w:start w:val="single" w:sz="4" w:space="0" w:color="000000"/>
              <w:bottom w:val="single" w:sz="4" w:space="0" w:color="000000"/>
              <w:end w:val="single" w:sz="12" w:space="0" w:color="000000"/>
            </w:tcBorders>
          </w:tcPr>
          <w:p>
            <w:pPr>
              <w:pStyle w:val="Normal"/>
              <w:snapToGrid w:val="false"/>
              <w:jc w:val="both"/>
              <w:rPr>
                <w:rFonts w:ascii="標楷體" w:hAnsi="標楷體" w:cs="Arial"/>
                <w:sz w:val="26"/>
                <w:szCs w:val="26"/>
              </w:rPr>
            </w:pPr>
            <w:r>
              <w:rPr>
                <w:rFonts w:cs="Arial" w:ascii="標楷體" w:hAnsi="標楷體"/>
                <w:sz w:val="26"/>
                <w:szCs w:val="26"/>
              </w:rPr>
            </w:r>
          </w:p>
        </w:tc>
      </w:tr>
      <w:tr>
        <w:trPr>
          <w:trHeight w:val="2055" w:hRule="atLeast"/>
        </w:trPr>
        <w:tc>
          <w:tcPr>
            <w:tcW w:w="1871" w:type="dxa"/>
            <w:tcBorders>
              <w:top w:val="single" w:sz="4" w:space="0" w:color="000000"/>
              <w:start w:val="single" w:sz="12" w:space="0" w:color="000000"/>
              <w:bottom w:val="single" w:sz="12" w:space="0" w:color="000000"/>
            </w:tcBorders>
            <w:vAlign w:val="center"/>
          </w:tcPr>
          <w:p>
            <w:pPr>
              <w:pStyle w:val="Normal"/>
              <w:jc w:val="center"/>
              <w:rPr>
                <w:rFonts w:ascii="標楷體" w:hAnsi="標楷體" w:cs="Arial"/>
                <w:sz w:val="26"/>
                <w:szCs w:val="26"/>
              </w:rPr>
            </w:pPr>
            <w:r>
              <w:rPr>
                <w:rFonts w:ascii="標楷體" w:hAnsi="標楷體" w:cs="Arial"/>
                <w:sz w:val="26"/>
                <w:szCs w:val="26"/>
              </w:rPr>
              <w:t>督導意見</w:t>
            </w:r>
          </w:p>
        </w:tc>
        <w:tc>
          <w:tcPr>
            <w:tcW w:w="7401" w:type="dxa"/>
            <w:tcBorders>
              <w:top w:val="single" w:sz="4" w:space="0" w:color="000000"/>
              <w:start w:val="single" w:sz="4" w:space="0" w:color="000000"/>
              <w:bottom w:val="single" w:sz="12" w:space="0" w:color="000000"/>
              <w:end w:val="single" w:sz="12" w:space="0" w:color="000000"/>
            </w:tcBorders>
          </w:tcPr>
          <w:p>
            <w:pPr>
              <w:pStyle w:val="Normal"/>
              <w:snapToGrid w:val="false"/>
              <w:rPr>
                <w:rFonts w:ascii="標楷體" w:hAnsi="標楷體" w:cs="Arial"/>
                <w:sz w:val="26"/>
                <w:szCs w:val="26"/>
              </w:rPr>
            </w:pPr>
            <w:r>
              <w:rPr>
                <w:rFonts w:cs="Arial" w:ascii="標楷體" w:hAnsi="標楷體"/>
                <w:sz w:val="26"/>
                <w:szCs w:val="26"/>
              </w:rPr>
            </w:r>
          </w:p>
        </w:tc>
      </w:tr>
    </w:tbl>
    <w:p>
      <w:pPr>
        <w:pStyle w:val="Normal"/>
        <w:tabs>
          <w:tab w:val="clear" w:pos="480"/>
          <w:tab w:val="center" w:pos="4153" w:leader="none"/>
          <w:tab w:val="right" w:pos="8306" w:leader="none"/>
        </w:tabs>
        <w:snapToGrid w:val="false"/>
        <w:rPr>
          <w:rFonts w:ascii="標楷體" w:hAnsi="標楷體" w:cs="Arial"/>
          <w:sz w:val="28"/>
          <w:szCs w:val="28"/>
        </w:rPr>
      </w:pPr>
      <w:r>
        <w:rPr>
          <w:rFonts w:cs="Arial" w:ascii="標楷體" w:hAnsi="標楷體"/>
          <w:sz w:val="28"/>
          <w:szCs w:val="28"/>
        </w:rPr>
      </w:r>
    </w:p>
    <w:p>
      <w:pPr>
        <w:sectPr>
          <w:headerReference w:type="default" r:id="rId9"/>
          <w:footerReference w:type="default" r:id="rId10"/>
          <w:type w:val="nextPage"/>
          <w:pgSz w:w="11906" w:h="16838"/>
          <w:pgMar w:left="1418" w:right="1418" w:header="851" w:top="1418" w:footer="992" w:bottom="1418" w:gutter="0"/>
          <w:pgNumType w:fmt="decimal"/>
          <w:formProt w:val="false"/>
          <w:textDirection w:val="lrTb"/>
          <w:docGrid w:type="default" w:linePitch="360" w:charSpace="0"/>
        </w:sectPr>
        <w:pStyle w:val="Normal"/>
        <w:spacing w:lineRule="auto" w:line="336"/>
        <w:rPr>
          <w:rFonts w:ascii="標楷體" w:hAnsi="標楷體" w:cs="Arial"/>
          <w:sz w:val="24"/>
        </w:rPr>
      </w:pPr>
      <w:r>
        <w:rPr>
          <w:rFonts w:ascii="標楷體" w:hAnsi="標楷體" w:cs="Arial"/>
          <w:sz w:val="28"/>
          <w:szCs w:val="28"/>
        </w:rPr>
        <w:t>填表人</w:t>
      </w:r>
      <w:r>
        <w:rPr>
          <w:rFonts w:cs="Arial" w:ascii="標楷體" w:hAnsi="標楷體"/>
          <w:sz w:val="28"/>
          <w:szCs w:val="28"/>
        </w:rPr>
        <w:t>/</w:t>
      </w:r>
      <w:r>
        <w:rPr>
          <w:rFonts w:ascii="標楷體" w:hAnsi="標楷體" w:cs="Arial"/>
          <w:sz w:val="28"/>
          <w:szCs w:val="28"/>
        </w:rPr>
        <w:t>日期               督導               主任</w:t>
      </w:r>
    </w:p>
    <w:p>
      <w:pPr>
        <w:pStyle w:val="Normal"/>
        <w:spacing w:lineRule="exact" w:line="480"/>
        <w:rPr>
          <w:rFonts w:ascii="標楷體" w:hAnsi="標楷體" w:cs="Arial"/>
          <w:sz w:val="28"/>
          <w:szCs w:val="28"/>
        </w:rPr>
      </w:pPr>
      <w:r>
        <w:rPr>
          <w:rFonts w:ascii="標楷體" w:hAnsi="標楷體" w:cs="Arial"/>
          <w:sz w:val="28"/>
          <w:szCs w:val="28"/>
        </w:rPr>
        <w:t>附件十</w:t>
      </w:r>
    </w:p>
    <w:p>
      <w:pPr>
        <w:pStyle w:val="Normal"/>
        <w:jc w:val="center"/>
        <w:rPr>
          <w:rFonts w:ascii="標楷體" w:hAnsi="標楷體" w:cs="Arial"/>
          <w:b/>
          <w:b/>
          <w:bCs/>
          <w:sz w:val="36"/>
          <w:szCs w:val="36"/>
        </w:rPr>
      </w:pPr>
      <w:r>
        <w:rPr>
          <w:rFonts w:ascii="標楷體" w:hAnsi="標楷體" w:cs="Arial"/>
          <w:b/>
          <w:bCs/>
          <w:sz w:val="36"/>
          <w:szCs w:val="36"/>
        </w:rPr>
        <w:t>講師鐘點費補助標準表</w:t>
      </w:r>
    </w:p>
    <w:p>
      <w:pPr>
        <w:pStyle w:val="Normal"/>
        <w:rPr>
          <w:rFonts w:ascii="標楷體" w:hAnsi="標楷體" w:cs="Arial"/>
          <w:b/>
          <w:b/>
          <w:bCs/>
          <w:sz w:val="28"/>
          <w:szCs w:val="28"/>
        </w:rPr>
      </w:pPr>
      <w:r>
        <w:rPr>
          <w:rFonts w:cs="Arial" w:ascii="標楷體" w:hAnsi="標楷體"/>
          <w:b/>
          <w:bCs/>
          <w:sz w:val="28"/>
          <w:szCs w:val="28"/>
        </w:rPr>
      </w:r>
    </w:p>
    <w:tbl>
      <w:tblPr>
        <w:tblW w:w="9316" w:type="dxa"/>
        <w:jc w:val="center"/>
        <w:tblInd w:w="0" w:type="dxa"/>
        <w:tblCellMar>
          <w:top w:w="0" w:type="dxa"/>
          <w:start w:w="108" w:type="dxa"/>
          <w:bottom w:w="0" w:type="dxa"/>
          <w:end w:w="108" w:type="dxa"/>
        </w:tblCellMar>
      </w:tblPr>
      <w:tblGrid>
        <w:gridCol w:w="4792"/>
        <w:gridCol w:w="4524"/>
      </w:tblGrid>
      <w:tr>
        <w:trPr>
          <w:trHeight w:val="907" w:hRule="atLeast"/>
        </w:trPr>
        <w:tc>
          <w:tcPr>
            <w:tcW w:w="4792" w:type="dxa"/>
            <w:tcBorders>
              <w:top w:val="single" w:sz="12" w:space="0" w:color="000000"/>
              <w:start w:val="single" w:sz="12" w:space="0" w:color="000000"/>
              <w:bottom w:val="single" w:sz="4" w:space="0" w:color="000000"/>
            </w:tcBorders>
            <w:vAlign w:val="center"/>
          </w:tcPr>
          <w:p>
            <w:pPr>
              <w:pStyle w:val="Normal"/>
              <w:kinsoku w:val="false"/>
              <w:overflowPunct w:val="false"/>
              <w:autoSpaceDE w:val="false"/>
              <w:spacing w:lineRule="exact" w:line="400"/>
              <w:jc w:val="center"/>
              <w:rPr>
                <w:rFonts w:ascii="標楷體" w:hAnsi="標楷體" w:cs="Arial"/>
                <w:bCs/>
                <w:sz w:val="26"/>
                <w:szCs w:val="26"/>
              </w:rPr>
            </w:pPr>
            <w:r>
              <w:rPr>
                <w:rFonts w:ascii="標楷體" w:hAnsi="標楷體" w:cs="Arial"/>
                <w:bCs/>
                <w:sz w:val="26"/>
                <w:szCs w:val="26"/>
              </w:rPr>
              <w:t>學經歷</w:t>
            </w:r>
          </w:p>
        </w:tc>
        <w:tc>
          <w:tcPr>
            <w:tcW w:w="4524" w:type="dxa"/>
            <w:tcBorders>
              <w:top w:val="single" w:sz="12" w:space="0" w:color="000000"/>
              <w:start w:val="single" w:sz="4" w:space="0" w:color="000000"/>
              <w:bottom w:val="single" w:sz="4" w:space="0" w:color="000000"/>
              <w:end w:val="single" w:sz="12" w:space="0" w:color="000000"/>
            </w:tcBorders>
            <w:vAlign w:val="center"/>
          </w:tcPr>
          <w:p>
            <w:pPr>
              <w:pStyle w:val="Normal"/>
              <w:kinsoku w:val="false"/>
              <w:overflowPunct w:val="false"/>
              <w:autoSpaceDE w:val="false"/>
              <w:spacing w:lineRule="exact" w:line="400"/>
              <w:jc w:val="center"/>
              <w:rPr>
                <w:rFonts w:ascii="標楷體" w:hAnsi="標楷體" w:cs="Arial"/>
                <w:bCs/>
                <w:sz w:val="26"/>
                <w:szCs w:val="26"/>
              </w:rPr>
            </w:pPr>
            <w:r>
              <w:rPr>
                <w:rFonts w:ascii="標楷體" w:hAnsi="標楷體" w:cs="Arial"/>
                <w:bCs/>
                <w:sz w:val="26"/>
                <w:szCs w:val="26"/>
              </w:rPr>
              <w:t>講師鐘點費</w:t>
            </w:r>
          </w:p>
        </w:tc>
      </w:tr>
      <w:tr>
        <w:trPr>
          <w:trHeight w:val="1134" w:hRule="atLeast"/>
        </w:trPr>
        <w:tc>
          <w:tcPr>
            <w:tcW w:w="4792" w:type="dxa"/>
            <w:tcBorders>
              <w:top w:val="single" w:sz="4" w:space="0" w:color="000000"/>
              <w:start w:val="single" w:sz="12" w:space="0" w:color="000000"/>
              <w:bottom w:val="single" w:sz="4" w:space="0" w:color="000000"/>
            </w:tcBorders>
            <w:vAlign w:val="center"/>
          </w:tcPr>
          <w:p>
            <w:pPr>
              <w:pStyle w:val="Normal"/>
              <w:kinsoku w:val="false"/>
              <w:overflowPunct w:val="false"/>
              <w:autoSpaceDE w:val="false"/>
              <w:spacing w:lineRule="exact" w:line="400"/>
              <w:jc w:val="both"/>
              <w:rPr>
                <w:rFonts w:ascii="標楷體" w:hAnsi="標楷體" w:cs="Arial"/>
                <w:bCs/>
                <w:sz w:val="26"/>
                <w:szCs w:val="26"/>
              </w:rPr>
            </w:pPr>
            <w:r>
              <w:rPr>
                <w:rFonts w:cs="Arial" w:ascii="標楷體" w:hAnsi="標楷體"/>
                <w:bCs/>
                <w:sz w:val="26"/>
                <w:szCs w:val="26"/>
              </w:rPr>
              <w:t>1.</w:t>
            </w:r>
            <w:r>
              <w:rPr>
                <w:rFonts w:ascii="標楷體" w:hAnsi="標楷體" w:cs="Arial"/>
                <w:bCs/>
                <w:sz w:val="26"/>
                <w:szCs w:val="26"/>
              </w:rPr>
              <w:t>碩士以上</w:t>
            </w:r>
          </w:p>
        </w:tc>
        <w:tc>
          <w:tcPr>
            <w:tcW w:w="4524" w:type="dxa"/>
            <w:tcBorders>
              <w:top w:val="single" w:sz="4" w:space="0" w:color="000000"/>
              <w:start w:val="single" w:sz="4" w:space="0" w:color="000000"/>
              <w:bottom w:val="single" w:sz="4" w:space="0" w:color="000000"/>
              <w:end w:val="single" w:sz="12" w:space="0" w:color="000000"/>
            </w:tcBorders>
            <w:vAlign w:val="center"/>
          </w:tcPr>
          <w:p>
            <w:pPr>
              <w:pStyle w:val="Normal"/>
              <w:kinsoku w:val="false"/>
              <w:overflowPunct w:val="false"/>
              <w:autoSpaceDE w:val="false"/>
              <w:spacing w:lineRule="exact" w:line="400"/>
              <w:jc w:val="both"/>
              <w:rPr/>
            </w:pPr>
            <w:r>
              <w:rPr>
                <w:rFonts w:ascii="標楷體" w:hAnsi="標楷體" w:cs="Arial"/>
                <w:bCs/>
                <w:sz w:val="26"/>
                <w:szCs w:val="26"/>
              </w:rPr>
              <w:t>外聘最高每小時</w:t>
            </w:r>
            <w:r>
              <w:rPr>
                <w:rFonts w:ascii="標楷體" w:hAnsi="標楷體" w:cs="Arial"/>
                <w:kern w:val="0"/>
                <w:sz w:val="26"/>
                <w:szCs w:val="26"/>
              </w:rPr>
              <w:t>新臺幣一千六百元</w:t>
            </w:r>
            <w:r>
              <w:rPr>
                <w:rFonts w:ascii="標楷體" w:hAnsi="標楷體" w:cs="Arial"/>
                <w:bCs/>
                <w:sz w:val="26"/>
                <w:szCs w:val="26"/>
              </w:rPr>
              <w:t>，內聘折半支給</w:t>
            </w:r>
          </w:p>
        </w:tc>
      </w:tr>
      <w:tr>
        <w:trPr>
          <w:trHeight w:val="1134" w:hRule="atLeast"/>
        </w:trPr>
        <w:tc>
          <w:tcPr>
            <w:tcW w:w="4792" w:type="dxa"/>
            <w:tcBorders>
              <w:top w:val="single" w:sz="4" w:space="0" w:color="000000"/>
              <w:start w:val="single" w:sz="12" w:space="0" w:color="000000"/>
              <w:bottom w:val="single" w:sz="4" w:space="0" w:color="000000"/>
            </w:tcBorders>
            <w:vAlign w:val="center"/>
          </w:tcPr>
          <w:p>
            <w:pPr>
              <w:pStyle w:val="Normal"/>
              <w:kinsoku w:val="false"/>
              <w:overflowPunct w:val="false"/>
              <w:autoSpaceDE w:val="false"/>
              <w:spacing w:lineRule="exact" w:line="400"/>
              <w:jc w:val="both"/>
              <w:rPr>
                <w:rFonts w:ascii="標楷體" w:hAnsi="標楷體" w:cs="Arial"/>
                <w:bCs/>
                <w:sz w:val="26"/>
                <w:szCs w:val="26"/>
              </w:rPr>
            </w:pPr>
            <w:r>
              <w:rPr>
                <w:rFonts w:cs="Arial" w:ascii="標楷體" w:hAnsi="標楷體"/>
                <w:bCs/>
                <w:sz w:val="26"/>
                <w:szCs w:val="26"/>
              </w:rPr>
              <w:t>2.</w:t>
            </w:r>
            <w:r>
              <w:rPr>
                <w:rFonts w:ascii="標楷體" w:hAnsi="標楷體" w:cs="Arial"/>
                <w:bCs/>
                <w:sz w:val="26"/>
                <w:szCs w:val="26"/>
              </w:rPr>
              <w:t>大專以上</w:t>
            </w:r>
          </w:p>
        </w:tc>
        <w:tc>
          <w:tcPr>
            <w:tcW w:w="4524" w:type="dxa"/>
            <w:tcBorders>
              <w:top w:val="single" w:sz="4" w:space="0" w:color="000000"/>
              <w:start w:val="single" w:sz="4" w:space="0" w:color="000000"/>
              <w:bottom w:val="single" w:sz="4" w:space="0" w:color="000000"/>
              <w:end w:val="single" w:sz="12" w:space="0" w:color="000000"/>
            </w:tcBorders>
            <w:vAlign w:val="center"/>
          </w:tcPr>
          <w:p>
            <w:pPr>
              <w:pStyle w:val="Normal"/>
              <w:kinsoku w:val="false"/>
              <w:overflowPunct w:val="false"/>
              <w:autoSpaceDE w:val="false"/>
              <w:spacing w:lineRule="exact" w:line="400"/>
              <w:jc w:val="both"/>
              <w:rPr/>
            </w:pPr>
            <w:r>
              <w:rPr>
                <w:rFonts w:ascii="標楷體" w:hAnsi="標楷體" w:cs="Arial"/>
                <w:bCs/>
                <w:sz w:val="26"/>
                <w:szCs w:val="26"/>
              </w:rPr>
              <w:t>外聘最高每小時</w:t>
            </w:r>
            <w:r>
              <w:rPr>
                <w:rFonts w:ascii="標楷體" w:hAnsi="標楷體" w:cs="Arial"/>
                <w:kern w:val="0"/>
                <w:sz w:val="26"/>
                <w:szCs w:val="26"/>
              </w:rPr>
              <w:t>新臺幣一千四百元</w:t>
            </w:r>
            <w:r>
              <w:rPr>
                <w:rFonts w:ascii="標楷體" w:hAnsi="標楷體" w:cs="Arial"/>
                <w:bCs/>
                <w:sz w:val="26"/>
                <w:szCs w:val="26"/>
              </w:rPr>
              <w:t>，內聘折半支給</w:t>
            </w:r>
          </w:p>
        </w:tc>
      </w:tr>
      <w:tr>
        <w:trPr>
          <w:trHeight w:val="1134" w:hRule="atLeast"/>
        </w:trPr>
        <w:tc>
          <w:tcPr>
            <w:tcW w:w="4792" w:type="dxa"/>
            <w:tcBorders>
              <w:top w:val="single" w:sz="4" w:space="0" w:color="000000"/>
              <w:start w:val="single" w:sz="12" w:space="0" w:color="000000"/>
              <w:bottom w:val="single" w:sz="4" w:space="0" w:color="000000"/>
            </w:tcBorders>
            <w:vAlign w:val="center"/>
          </w:tcPr>
          <w:p>
            <w:pPr>
              <w:pStyle w:val="Normal"/>
              <w:kinsoku w:val="false"/>
              <w:overflowPunct w:val="false"/>
              <w:autoSpaceDE w:val="false"/>
              <w:spacing w:lineRule="exact" w:line="400"/>
              <w:ind w:start="260" w:hanging="260"/>
              <w:jc w:val="both"/>
              <w:rPr/>
            </w:pPr>
            <w:r>
              <w:rPr>
                <w:rFonts w:cs="Arial" w:ascii="標楷體" w:hAnsi="標楷體"/>
                <w:bCs/>
                <w:sz w:val="26"/>
                <w:szCs w:val="26"/>
              </w:rPr>
              <w:t>3.</w:t>
            </w:r>
            <w:r>
              <w:rPr>
                <w:rFonts w:ascii="標楷體" w:hAnsi="標楷體" w:cs="Arial"/>
                <w:bCs/>
                <w:sz w:val="26"/>
                <w:szCs w:val="26"/>
              </w:rPr>
              <w:t>高中職以下</w:t>
            </w:r>
            <w:r>
              <w:rPr>
                <w:rFonts w:cs="Arial" w:ascii="標楷體" w:hAnsi="標楷體"/>
                <w:kern w:val="0"/>
                <w:sz w:val="26"/>
                <w:szCs w:val="26"/>
              </w:rPr>
              <w:t>(</w:t>
            </w:r>
            <w:r>
              <w:rPr>
                <w:rFonts w:ascii="標楷體" w:hAnsi="標楷體" w:cs="Arial"/>
                <w:bCs/>
                <w:sz w:val="26"/>
                <w:szCs w:val="26"/>
              </w:rPr>
              <w:t>含高中職</w:t>
            </w:r>
            <w:r>
              <w:rPr>
                <w:rFonts w:cs="Arial" w:ascii="標楷體" w:hAnsi="標楷體"/>
                <w:kern w:val="0"/>
                <w:sz w:val="26"/>
                <w:szCs w:val="26"/>
              </w:rPr>
              <w:t>)</w:t>
            </w:r>
            <w:r>
              <w:rPr>
                <w:rFonts w:ascii="標楷體" w:hAnsi="標楷體" w:cs="Arial"/>
                <w:bCs/>
                <w:sz w:val="26"/>
                <w:szCs w:val="26"/>
              </w:rPr>
              <w:t>具相關團體專業領域服務五年以上，並取得服務機關證明</w:t>
            </w:r>
          </w:p>
        </w:tc>
        <w:tc>
          <w:tcPr>
            <w:tcW w:w="4524" w:type="dxa"/>
            <w:tcBorders>
              <w:top w:val="single" w:sz="4" w:space="0" w:color="000000"/>
              <w:start w:val="single" w:sz="4" w:space="0" w:color="000000"/>
              <w:bottom w:val="single" w:sz="4" w:space="0" w:color="000000"/>
              <w:end w:val="single" w:sz="12" w:space="0" w:color="000000"/>
            </w:tcBorders>
            <w:vAlign w:val="center"/>
          </w:tcPr>
          <w:p>
            <w:pPr>
              <w:pStyle w:val="Normal"/>
              <w:kinsoku w:val="false"/>
              <w:overflowPunct w:val="false"/>
              <w:autoSpaceDE w:val="false"/>
              <w:spacing w:lineRule="exact" w:line="400"/>
              <w:jc w:val="both"/>
              <w:rPr/>
            </w:pPr>
            <w:r>
              <w:rPr>
                <w:rFonts w:ascii="標楷體" w:hAnsi="標楷體" w:cs="Arial"/>
                <w:bCs/>
                <w:sz w:val="26"/>
                <w:szCs w:val="26"/>
              </w:rPr>
              <w:t>外聘最高每小時</w:t>
            </w:r>
            <w:r>
              <w:rPr>
                <w:rFonts w:ascii="標楷體" w:hAnsi="標楷體" w:cs="Arial"/>
                <w:kern w:val="0"/>
                <w:sz w:val="26"/>
                <w:szCs w:val="26"/>
              </w:rPr>
              <w:t>新臺幣一千二百元</w:t>
            </w:r>
            <w:r>
              <w:rPr>
                <w:rFonts w:ascii="標楷體" w:hAnsi="標楷體" w:cs="Arial"/>
                <w:bCs/>
                <w:sz w:val="26"/>
                <w:szCs w:val="26"/>
              </w:rPr>
              <w:t>，內聘折半支給</w:t>
            </w:r>
          </w:p>
        </w:tc>
      </w:tr>
      <w:tr>
        <w:trPr>
          <w:trHeight w:val="1134" w:hRule="atLeast"/>
        </w:trPr>
        <w:tc>
          <w:tcPr>
            <w:tcW w:w="4792" w:type="dxa"/>
            <w:tcBorders>
              <w:top w:val="single" w:sz="4" w:space="0" w:color="000000"/>
              <w:start w:val="single" w:sz="12" w:space="0" w:color="000000"/>
              <w:bottom w:val="single" w:sz="4" w:space="0" w:color="000000"/>
            </w:tcBorders>
            <w:vAlign w:val="center"/>
          </w:tcPr>
          <w:p>
            <w:pPr>
              <w:pStyle w:val="Normal"/>
              <w:kinsoku w:val="false"/>
              <w:overflowPunct w:val="false"/>
              <w:autoSpaceDE w:val="false"/>
              <w:spacing w:lineRule="exact" w:line="400"/>
              <w:jc w:val="both"/>
              <w:rPr>
                <w:rFonts w:ascii="標楷體" w:hAnsi="標楷體" w:cs="Arial"/>
                <w:bCs/>
                <w:sz w:val="26"/>
                <w:szCs w:val="26"/>
              </w:rPr>
            </w:pPr>
            <w:r>
              <w:rPr>
                <w:rFonts w:cs="Arial" w:ascii="標楷體" w:hAnsi="標楷體"/>
                <w:bCs/>
                <w:sz w:val="26"/>
                <w:szCs w:val="26"/>
              </w:rPr>
              <w:t>4.</w:t>
            </w:r>
            <w:r>
              <w:rPr>
                <w:rFonts w:ascii="標楷體" w:hAnsi="標楷體" w:cs="Arial"/>
                <w:bCs/>
                <w:sz w:val="26"/>
                <w:szCs w:val="26"/>
              </w:rPr>
              <w:t>相關團體專業領域服務十年以上</w:t>
            </w:r>
          </w:p>
        </w:tc>
        <w:tc>
          <w:tcPr>
            <w:tcW w:w="4524" w:type="dxa"/>
            <w:tcBorders>
              <w:top w:val="single" w:sz="4" w:space="0" w:color="000000"/>
              <w:start w:val="single" w:sz="4" w:space="0" w:color="000000"/>
              <w:bottom w:val="single" w:sz="4" w:space="0" w:color="000000"/>
              <w:end w:val="single" w:sz="12" w:space="0" w:color="000000"/>
            </w:tcBorders>
            <w:vAlign w:val="center"/>
          </w:tcPr>
          <w:p>
            <w:pPr>
              <w:pStyle w:val="Normal"/>
              <w:kinsoku w:val="false"/>
              <w:overflowPunct w:val="false"/>
              <w:autoSpaceDE w:val="false"/>
              <w:spacing w:lineRule="exact" w:line="400"/>
              <w:jc w:val="both"/>
              <w:rPr/>
            </w:pPr>
            <w:r>
              <w:rPr>
                <w:rFonts w:ascii="標楷體" w:hAnsi="標楷體" w:cs="Arial"/>
                <w:bCs/>
                <w:sz w:val="26"/>
                <w:szCs w:val="26"/>
              </w:rPr>
              <w:t>外聘最高每小時</w:t>
            </w:r>
            <w:r>
              <w:rPr>
                <w:rFonts w:ascii="標楷體" w:hAnsi="標楷體" w:cs="Arial"/>
                <w:kern w:val="0"/>
                <w:sz w:val="26"/>
                <w:szCs w:val="26"/>
              </w:rPr>
              <w:t>新臺幣一千六百元</w:t>
            </w:r>
            <w:r>
              <w:rPr>
                <w:rFonts w:ascii="標楷體" w:hAnsi="標楷體" w:cs="Arial"/>
                <w:bCs/>
                <w:sz w:val="26"/>
                <w:szCs w:val="26"/>
              </w:rPr>
              <w:t>，內聘折半支給</w:t>
            </w:r>
          </w:p>
        </w:tc>
      </w:tr>
      <w:tr>
        <w:trPr>
          <w:trHeight w:val="1134" w:hRule="atLeast"/>
        </w:trPr>
        <w:tc>
          <w:tcPr>
            <w:tcW w:w="4792" w:type="dxa"/>
            <w:tcBorders>
              <w:top w:val="single" w:sz="4" w:space="0" w:color="000000"/>
              <w:start w:val="single" w:sz="12" w:space="0" w:color="000000"/>
              <w:bottom w:val="single" w:sz="4" w:space="0" w:color="000000"/>
            </w:tcBorders>
            <w:vAlign w:val="center"/>
          </w:tcPr>
          <w:p>
            <w:pPr>
              <w:pStyle w:val="Normal"/>
              <w:kinsoku w:val="false"/>
              <w:overflowPunct w:val="false"/>
              <w:autoSpaceDE w:val="false"/>
              <w:spacing w:lineRule="exact" w:line="400"/>
              <w:ind w:start="260" w:hanging="260"/>
              <w:jc w:val="both"/>
              <w:rPr>
                <w:rFonts w:ascii="標楷體" w:hAnsi="標楷體" w:cs="Arial"/>
                <w:bCs/>
                <w:sz w:val="26"/>
                <w:szCs w:val="26"/>
              </w:rPr>
            </w:pPr>
            <w:r>
              <w:rPr>
                <w:rFonts w:cs="Arial" w:ascii="標楷體" w:hAnsi="標楷體"/>
                <w:bCs/>
                <w:sz w:val="26"/>
                <w:szCs w:val="26"/>
              </w:rPr>
              <w:t>5.</w:t>
            </w:r>
            <w:r>
              <w:rPr>
                <w:rFonts w:ascii="標楷體" w:hAnsi="標楷體" w:cs="Arial"/>
                <w:bCs/>
                <w:sz w:val="26"/>
                <w:szCs w:val="26"/>
              </w:rPr>
              <w:t>相關團體專業領域服務六年以上</w:t>
            </w:r>
            <w:r>
              <w:rPr>
                <w:rFonts w:cs="Arial" w:ascii="標楷體" w:hAnsi="標楷體"/>
                <w:bCs/>
                <w:sz w:val="26"/>
                <w:szCs w:val="26"/>
              </w:rPr>
              <w:t>,</w:t>
            </w:r>
            <w:r>
              <w:rPr>
                <w:rFonts w:ascii="標楷體" w:hAnsi="標楷體" w:cs="Arial"/>
                <w:bCs/>
                <w:sz w:val="26"/>
                <w:szCs w:val="26"/>
              </w:rPr>
              <w:t>未滿十年</w:t>
            </w:r>
          </w:p>
        </w:tc>
        <w:tc>
          <w:tcPr>
            <w:tcW w:w="4524" w:type="dxa"/>
            <w:tcBorders>
              <w:top w:val="single" w:sz="4" w:space="0" w:color="000000"/>
              <w:start w:val="single" w:sz="4" w:space="0" w:color="000000"/>
              <w:bottom w:val="single" w:sz="4" w:space="0" w:color="000000"/>
              <w:end w:val="single" w:sz="12" w:space="0" w:color="000000"/>
            </w:tcBorders>
            <w:vAlign w:val="center"/>
          </w:tcPr>
          <w:p>
            <w:pPr>
              <w:pStyle w:val="Normal"/>
              <w:kinsoku w:val="false"/>
              <w:overflowPunct w:val="false"/>
              <w:autoSpaceDE w:val="false"/>
              <w:spacing w:lineRule="exact" w:line="400"/>
              <w:jc w:val="both"/>
              <w:rPr/>
            </w:pPr>
            <w:r>
              <w:rPr>
                <w:rFonts w:ascii="標楷體" w:hAnsi="標楷體" w:cs="Arial"/>
                <w:bCs/>
                <w:sz w:val="26"/>
                <w:szCs w:val="26"/>
              </w:rPr>
              <w:t>外聘最高每小時</w:t>
            </w:r>
            <w:r>
              <w:rPr>
                <w:rFonts w:ascii="標楷體" w:hAnsi="標楷體" w:cs="Arial"/>
                <w:kern w:val="0"/>
                <w:sz w:val="26"/>
                <w:szCs w:val="26"/>
              </w:rPr>
              <w:t>新臺幣一千四百元</w:t>
            </w:r>
            <w:r>
              <w:rPr>
                <w:rFonts w:ascii="標楷體" w:hAnsi="標楷體" w:cs="Arial"/>
                <w:bCs/>
                <w:sz w:val="26"/>
                <w:szCs w:val="26"/>
              </w:rPr>
              <w:t>，內聘折半支給</w:t>
            </w:r>
          </w:p>
        </w:tc>
      </w:tr>
      <w:tr>
        <w:trPr>
          <w:trHeight w:val="1134" w:hRule="atLeast"/>
        </w:trPr>
        <w:tc>
          <w:tcPr>
            <w:tcW w:w="4792" w:type="dxa"/>
            <w:tcBorders>
              <w:top w:val="single" w:sz="4" w:space="0" w:color="000000"/>
              <w:start w:val="single" w:sz="12" w:space="0" w:color="000000"/>
              <w:bottom w:val="single" w:sz="4" w:space="0" w:color="000000"/>
            </w:tcBorders>
            <w:vAlign w:val="center"/>
          </w:tcPr>
          <w:p>
            <w:pPr>
              <w:pStyle w:val="Normal"/>
              <w:kinsoku w:val="false"/>
              <w:overflowPunct w:val="false"/>
              <w:autoSpaceDE w:val="false"/>
              <w:spacing w:lineRule="exact" w:line="400"/>
              <w:ind w:start="260" w:hanging="260"/>
              <w:jc w:val="both"/>
              <w:rPr>
                <w:rFonts w:ascii="標楷體" w:hAnsi="標楷體" w:cs="Arial"/>
                <w:bCs/>
                <w:sz w:val="26"/>
                <w:szCs w:val="26"/>
              </w:rPr>
            </w:pPr>
            <w:r>
              <w:rPr>
                <w:rFonts w:cs="Arial" w:ascii="標楷體" w:hAnsi="標楷體"/>
                <w:bCs/>
                <w:sz w:val="26"/>
                <w:szCs w:val="26"/>
              </w:rPr>
              <w:t>6.</w:t>
            </w:r>
            <w:r>
              <w:rPr>
                <w:rFonts w:ascii="標楷體" w:hAnsi="標楷體" w:cs="Arial"/>
                <w:bCs/>
                <w:sz w:val="26"/>
                <w:szCs w:val="26"/>
              </w:rPr>
              <w:t>相關團體專業領域服務二年以上</w:t>
            </w:r>
            <w:r>
              <w:rPr>
                <w:rFonts w:cs="Arial" w:ascii="標楷體" w:hAnsi="標楷體"/>
                <w:bCs/>
                <w:sz w:val="26"/>
                <w:szCs w:val="26"/>
              </w:rPr>
              <w:t>,</w:t>
            </w:r>
            <w:r>
              <w:rPr>
                <w:rFonts w:ascii="標楷體" w:hAnsi="標楷體" w:cs="Arial"/>
                <w:bCs/>
                <w:sz w:val="26"/>
                <w:szCs w:val="26"/>
              </w:rPr>
              <w:t>未滿六年</w:t>
            </w:r>
          </w:p>
        </w:tc>
        <w:tc>
          <w:tcPr>
            <w:tcW w:w="4524" w:type="dxa"/>
            <w:tcBorders>
              <w:top w:val="single" w:sz="4" w:space="0" w:color="000000"/>
              <w:start w:val="single" w:sz="4" w:space="0" w:color="000000"/>
              <w:bottom w:val="single" w:sz="4" w:space="0" w:color="000000"/>
              <w:end w:val="single" w:sz="12" w:space="0" w:color="000000"/>
            </w:tcBorders>
            <w:vAlign w:val="center"/>
          </w:tcPr>
          <w:p>
            <w:pPr>
              <w:pStyle w:val="Normal"/>
              <w:kinsoku w:val="false"/>
              <w:overflowPunct w:val="false"/>
              <w:autoSpaceDE w:val="false"/>
              <w:spacing w:lineRule="exact" w:line="400"/>
              <w:jc w:val="both"/>
              <w:rPr>
                <w:rFonts w:ascii="標楷體" w:hAnsi="標楷體" w:cs="Arial"/>
                <w:bCs/>
                <w:sz w:val="26"/>
                <w:szCs w:val="26"/>
              </w:rPr>
            </w:pPr>
            <w:r>
              <w:rPr>
                <w:rFonts w:ascii="標楷體" w:hAnsi="標楷體" w:cs="Arial"/>
                <w:bCs/>
                <w:sz w:val="26"/>
                <w:szCs w:val="26"/>
              </w:rPr>
              <w:t>外聘最高每小時一千二百元，內聘折半支給</w:t>
            </w:r>
          </w:p>
        </w:tc>
      </w:tr>
      <w:tr>
        <w:trPr>
          <w:trHeight w:val="1134" w:hRule="atLeast"/>
        </w:trPr>
        <w:tc>
          <w:tcPr>
            <w:tcW w:w="4792" w:type="dxa"/>
            <w:tcBorders>
              <w:top w:val="double" w:sz="4" w:space="0" w:color="000000"/>
              <w:start w:val="single" w:sz="12" w:space="0" w:color="000000"/>
              <w:bottom w:val="single" w:sz="12" w:space="0" w:color="000000"/>
            </w:tcBorders>
            <w:vAlign w:val="center"/>
          </w:tcPr>
          <w:p>
            <w:pPr>
              <w:pStyle w:val="Normal"/>
              <w:kinsoku w:val="false"/>
              <w:overflowPunct w:val="false"/>
              <w:autoSpaceDE w:val="false"/>
              <w:spacing w:lineRule="exact" w:line="400"/>
              <w:ind w:firstLine="260"/>
              <w:jc w:val="both"/>
              <w:rPr>
                <w:rFonts w:ascii="標楷體" w:hAnsi="標楷體" w:cs="Arial"/>
                <w:bCs/>
                <w:sz w:val="26"/>
                <w:szCs w:val="26"/>
              </w:rPr>
            </w:pPr>
            <w:r>
              <w:rPr>
                <w:rFonts w:ascii="標楷體" w:hAnsi="標楷體" w:cs="Arial"/>
                <w:bCs/>
                <w:sz w:val="26"/>
                <w:szCs w:val="26"/>
              </w:rPr>
              <w:t>連續三個月課程</w:t>
            </w:r>
          </w:p>
        </w:tc>
        <w:tc>
          <w:tcPr>
            <w:tcW w:w="4524" w:type="dxa"/>
            <w:tcBorders>
              <w:top w:val="double" w:sz="4" w:space="0" w:color="000000"/>
              <w:start w:val="single" w:sz="4" w:space="0" w:color="000000"/>
              <w:bottom w:val="single" w:sz="12" w:space="0" w:color="000000"/>
              <w:end w:val="single" w:sz="12" w:space="0" w:color="000000"/>
            </w:tcBorders>
            <w:vAlign w:val="center"/>
          </w:tcPr>
          <w:p>
            <w:pPr>
              <w:pStyle w:val="Normal"/>
              <w:kinsoku w:val="false"/>
              <w:overflowPunct w:val="false"/>
              <w:autoSpaceDE w:val="false"/>
              <w:spacing w:lineRule="exact" w:line="400"/>
              <w:jc w:val="both"/>
              <w:rPr/>
            </w:pPr>
            <w:r>
              <w:rPr>
                <w:rFonts w:ascii="標楷體" w:hAnsi="標楷體" w:cs="Arial"/>
                <w:bCs/>
                <w:sz w:val="26"/>
                <w:szCs w:val="26"/>
              </w:rPr>
              <w:t>外聘最高每小時</w:t>
            </w:r>
            <w:r>
              <w:rPr>
                <w:rFonts w:ascii="標楷體" w:hAnsi="標楷體" w:cs="Arial"/>
                <w:kern w:val="0"/>
                <w:sz w:val="26"/>
                <w:szCs w:val="26"/>
              </w:rPr>
              <w:t>新臺幣一千</w:t>
            </w:r>
            <w:r>
              <w:rPr>
                <w:rFonts w:ascii="標楷體" w:hAnsi="標楷體" w:cs="Arial"/>
                <w:bCs/>
                <w:sz w:val="26"/>
                <w:szCs w:val="26"/>
              </w:rPr>
              <w:t>元，內聘折半支給</w:t>
            </w:r>
          </w:p>
        </w:tc>
      </w:tr>
    </w:tbl>
    <w:p>
      <w:pPr>
        <w:pStyle w:val="Normal"/>
        <w:spacing w:lineRule="exact" w:line="480"/>
        <w:rPr>
          <w:rFonts w:ascii="標楷體" w:hAnsi="標楷體" w:cs="Arial"/>
          <w:bCs/>
          <w:sz w:val="28"/>
          <w:szCs w:val="28"/>
        </w:rPr>
      </w:pPr>
      <w:r>
        <w:rPr>
          <w:rFonts w:ascii="標楷體" w:hAnsi="標楷體" w:cs="Arial"/>
          <w:bCs/>
          <w:sz w:val="28"/>
          <w:szCs w:val="28"/>
        </w:rPr>
        <w:t>備註：</w:t>
      </w:r>
    </w:p>
    <w:p>
      <w:pPr>
        <w:pStyle w:val="Normal"/>
        <w:spacing w:lineRule="exact" w:line="480"/>
        <w:ind w:start="280" w:hanging="280"/>
        <w:rPr>
          <w:rFonts w:ascii="標楷體" w:hAnsi="標楷體" w:cs="Arial"/>
          <w:sz w:val="28"/>
          <w:szCs w:val="28"/>
        </w:rPr>
      </w:pPr>
      <w:r>
        <w:rPr>
          <w:rFonts w:cs="Arial" w:ascii="標楷體" w:hAnsi="標楷體"/>
          <w:sz w:val="28"/>
          <w:szCs w:val="28"/>
        </w:rPr>
        <w:t>1.</w:t>
      </w:r>
      <w:r>
        <w:rPr>
          <w:rFonts w:ascii="標楷體" w:hAnsi="標楷體" w:cs="Arial"/>
          <w:sz w:val="28"/>
          <w:szCs w:val="28"/>
        </w:rPr>
        <w:t>申請補助案時，應檢附講師學（經）歷證明，未檢附講師學經歷之申請案，得視計畫內容酌減補助金額。</w:t>
      </w:r>
    </w:p>
    <w:p>
      <w:pPr>
        <w:pStyle w:val="Normal"/>
        <w:spacing w:lineRule="exact" w:line="480"/>
        <w:rPr>
          <w:rFonts w:ascii="標楷體" w:hAnsi="標楷體" w:cs="Arial"/>
          <w:sz w:val="28"/>
          <w:szCs w:val="28"/>
        </w:rPr>
      </w:pPr>
      <w:r>
        <w:rPr>
          <w:rFonts w:cs="Arial" w:ascii="標楷體" w:hAnsi="標楷體"/>
          <w:sz w:val="28"/>
          <w:szCs w:val="28"/>
        </w:rPr>
        <w:t>2.</w:t>
      </w:r>
      <w:r>
        <w:rPr>
          <w:rFonts w:ascii="標楷體" w:hAnsi="標楷體" w:cs="Arial"/>
          <w:sz w:val="28"/>
          <w:szCs w:val="28"/>
        </w:rPr>
        <w:t>團體專業領域服務認定含團體理</w:t>
      </w:r>
      <w:r>
        <w:rPr>
          <w:rFonts w:cs="Arial" w:ascii="標楷體" w:hAnsi="標楷體"/>
          <w:sz w:val="28"/>
          <w:szCs w:val="28"/>
        </w:rPr>
        <w:t>(</w:t>
      </w:r>
      <w:r>
        <w:rPr>
          <w:rFonts w:ascii="標楷體" w:hAnsi="標楷體" w:cs="Arial"/>
          <w:sz w:val="28"/>
          <w:szCs w:val="28"/>
        </w:rPr>
        <w:t>董</w:t>
      </w:r>
      <w:r>
        <w:rPr>
          <w:rFonts w:cs="Arial" w:ascii="標楷體" w:hAnsi="標楷體"/>
          <w:sz w:val="28"/>
          <w:szCs w:val="28"/>
        </w:rPr>
        <w:t>)</w:t>
      </w:r>
      <w:r>
        <w:rPr>
          <w:rFonts w:ascii="標楷體" w:hAnsi="標楷體" w:cs="Arial"/>
          <w:sz w:val="28"/>
          <w:szCs w:val="28"/>
        </w:rPr>
        <w:t>監事、工作人員。</w:t>
      </w:r>
    </w:p>
    <w:p>
      <w:pPr>
        <w:pStyle w:val="Normal"/>
        <w:spacing w:lineRule="exact" w:line="480"/>
        <w:rPr>
          <w:rFonts w:ascii="標楷體" w:hAnsi="標楷體" w:cs="Arial"/>
          <w:sz w:val="28"/>
          <w:szCs w:val="28"/>
        </w:rPr>
      </w:pPr>
      <w:r>
        <w:rPr>
          <w:rFonts w:cs="Arial" w:ascii="標楷體" w:hAnsi="標楷體"/>
          <w:sz w:val="28"/>
          <w:szCs w:val="28"/>
        </w:rPr>
        <w:t>3.</w:t>
      </w:r>
      <w:r>
        <w:rPr>
          <w:rFonts w:ascii="標楷體" w:hAnsi="標楷體" w:cs="Arial"/>
          <w:sz w:val="28"/>
          <w:szCs w:val="28"/>
        </w:rPr>
        <w:t>於申請單位任專職並領有薪給者以內聘計。</w:t>
      </w:r>
    </w:p>
    <w:p>
      <w:pPr>
        <w:pStyle w:val="Normal"/>
        <w:spacing w:lineRule="exact" w:line="480"/>
        <w:rPr>
          <w:rFonts w:ascii="標楷體" w:hAnsi="標楷體" w:cs="Arial"/>
          <w:sz w:val="28"/>
          <w:szCs w:val="28"/>
        </w:rPr>
      </w:pPr>
      <w:r>
        <w:rPr>
          <w:rFonts w:cs="Arial" w:ascii="標楷體" w:hAnsi="標楷體"/>
          <w:sz w:val="28"/>
          <w:szCs w:val="28"/>
        </w:rPr>
        <w:t>4.</w:t>
      </w:r>
      <w:r>
        <w:rPr>
          <w:rFonts w:ascii="標楷體" w:hAnsi="標楷體" w:cs="Arial"/>
          <w:sz w:val="28"/>
          <w:szCs w:val="28"/>
        </w:rPr>
        <w:t>講師鐘點費應考量實際個案情形予以核給。</w:t>
      </w:r>
    </w:p>
    <w:p>
      <w:pPr>
        <w:pStyle w:val="Normal"/>
        <w:spacing w:lineRule="exact" w:line="480"/>
        <w:rPr>
          <w:rFonts w:ascii="標楷體" w:hAnsi="標楷體" w:cs="標楷體"/>
          <w:szCs w:val="28"/>
        </w:rPr>
      </w:pPr>
      <w:r>
        <w:rPr>
          <w:rFonts w:cs="Arial" w:ascii="標楷體" w:hAnsi="標楷體"/>
          <w:sz w:val="28"/>
          <w:szCs w:val="28"/>
        </w:rPr>
        <w:t>5.</w:t>
      </w:r>
      <w:r>
        <w:rPr>
          <w:rFonts w:ascii="標楷體" w:hAnsi="標楷體" w:cs="Arial"/>
          <w:sz w:val="28"/>
          <w:szCs w:val="28"/>
        </w:rPr>
        <w:t>單位：新臺幣。</w:t>
      </w:r>
      <w:bookmarkStart w:id="0" w:name="_PictureBullets"/>
      <w:bookmarkEnd w:id="0"/>
    </w:p>
    <w:sectPr>
      <w:headerReference w:type="default" r:id="rId11"/>
      <w:footerReference w:type="default" r:id="rId12"/>
      <w:type w:val="nextPage"/>
      <w:pgSz w:w="11906" w:h="16838"/>
      <w:pgMar w:left="1418" w:right="1418" w:header="851" w:top="1418" w:footer="992"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Times New Roman">
    <w:charset w:val="00" w:characterSet="windows-1252"/>
    <w:family w:val="roman"/>
    <w:pitch w:val="variable"/>
  </w:font>
  <w:font w:name="新細明體">
    <w:altName w:val="PMingLiU"/>
    <w:charset w:val="88"/>
    <w:family w:val="roman"/>
    <w:pitch w:val="variable"/>
  </w:font>
  <w:font w:name="標楷體">
    <w:charset w:val="88"/>
    <w:family w:val="script"/>
    <w:pitch w:val="default"/>
  </w:font>
  <w:font w:name="Calibri">
    <w:charset w:val="00" w:characterSet="windows-1252"/>
    <w:family w:val="swiss"/>
    <w:pitch w:val="variable"/>
  </w:font>
  <w:font w:name="Liberation Sans">
    <w:altName w:val="Arial"/>
    <w:charset w:val="00" w:characterSet="iso-8859-1"/>
    <w:family w:val="swiss"/>
    <w:pitch w:val="variable"/>
  </w:font>
  <w:font w:name="Tahoma">
    <w:charset w:val="00" w:characterSet="windows-1252"/>
    <w:family w:val="swiss"/>
    <w:pitch w:val="variable"/>
  </w:font>
  <w:font w:name="Arial Unicode MS">
    <w:charset w:val="88"/>
    <w:family w:val="swiss"/>
    <w:pitch w:val="variable"/>
  </w:font>
  <w:font w:name="Verdana">
    <w:charset w:val="00" w:characterSet="windows-1252"/>
    <w:family w:val="swiss"/>
    <w:pitch w:val="variable"/>
  </w:font>
  <w:font w:name="細明體">
    <w:altName w:val="MingLiU"/>
    <w:charset w:val="88"/>
    <w:family w:val="modern"/>
    <w:pitch w:val="default"/>
  </w:font>
  <w:font w:name="全真楷書">
    <w:altName w:val="新細明體"/>
    <w:charset w:val="88"/>
    <w:family w:val="moder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rStyle w:val="PageNumber"/>
        <w:rFonts w:ascii="Arial" w:hAnsi="Arial" w:cs="Arial"/>
        <w:sz w:val="22"/>
        <w:szCs w:val="22"/>
      </w:rPr>
    </w:pPr>
    <w:r>
      <w:rPr>
        <w:rStyle w:val="PageNumber"/>
        <w:rFonts w:cs="Arial" w:ascii="Arial" w:hAnsi="Arial"/>
        <w:sz w:val="22"/>
        <w:szCs w:val="22"/>
      </w:rPr>
      <w:fldChar w:fldCharType="begin"/>
    </w:r>
    <w:r>
      <w:rPr>
        <w:rStyle w:val="PageNumber"/>
        <w:sz w:val="22"/>
        <w:szCs w:val="22"/>
        <w:rFonts w:cs="Arial" w:ascii="Arial" w:hAnsi="Arial"/>
      </w:rPr>
      <w:instrText> PAGE </w:instrText>
    </w:r>
    <w:r>
      <w:rPr>
        <w:rStyle w:val="PageNumber"/>
        <w:sz w:val="22"/>
        <w:szCs w:val="22"/>
        <w:rFonts w:cs="Arial" w:ascii="Arial" w:hAnsi="Arial"/>
      </w:rPr>
      <w:fldChar w:fldCharType="separate"/>
    </w:r>
    <w:r>
      <w:rPr>
        <w:rStyle w:val="PageNumber"/>
        <w:sz w:val="22"/>
        <w:szCs w:val="22"/>
        <w:rFonts w:cs="Arial" w:ascii="Arial" w:hAnsi="Arial"/>
      </w:rPr>
      <w:t>61</w:t>
    </w:r>
    <w:r>
      <w:rPr>
        <w:rStyle w:val="PageNumber"/>
        <w:sz w:val="22"/>
        <w:szCs w:val="22"/>
        <w:rFonts w:cs="Arial" w:ascii="Arial" w:hAnsi="Arial"/>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Cs w:val="22"/>
      </w:rPr>
    </w:pPr>
    <w:r>
      <w:rPr>
        <w:szCs w:val="2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rFonts w:ascii="Arial" w:hAnsi="Arial" w:cs="Arial"/>
        <w:sz w:val="22"/>
        <w:szCs w:val="22"/>
      </w:rPr>
    </w:pPr>
    <w:r>
      <w:rPr>
        <w:rFonts w:cs="Arial" w:ascii="Arial" w:hAnsi="Arial"/>
        <w:sz w:val="22"/>
        <w:szCs w:val="22"/>
      </w:rPr>
      <w:fldChar w:fldCharType="begin"/>
    </w:r>
    <w:r>
      <w:rPr>
        <w:sz w:val="22"/>
        <w:szCs w:val="22"/>
        <w:rFonts w:cs="Arial" w:ascii="Arial" w:hAnsi="Arial"/>
      </w:rPr>
      <w:instrText> PAGE </w:instrText>
    </w:r>
    <w:r>
      <w:rPr>
        <w:sz w:val="22"/>
        <w:szCs w:val="22"/>
        <w:rFonts w:cs="Arial" w:ascii="Arial" w:hAnsi="Arial"/>
      </w:rPr>
      <w:fldChar w:fldCharType="separate"/>
    </w:r>
    <w:r>
      <w:rPr>
        <w:sz w:val="22"/>
        <w:szCs w:val="22"/>
        <w:rFonts w:cs="Arial" w:ascii="Arial" w:hAnsi="Arial"/>
      </w:rPr>
      <w:t>69</w:t>
    </w:r>
    <w:r>
      <w:rPr>
        <w:sz w:val="22"/>
        <w:szCs w:val="22"/>
        <w:rFonts w:cs="Arial" w:ascii="Arial" w:hAnsi="Arial"/>
      </w:rPr>
      <w:fldChar w:fldCharType="end"/>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tabs>
        <w:tab w:val="clear" w:pos="4153"/>
        <w:tab w:val="clear" w:pos="8306"/>
        <w:tab w:val="left" w:pos="3864" w:leader="none"/>
      </w:tabs>
      <w:rPr/>
    </w:pPr>
    <w:r>
      <w:rPr/>
      <w:tab/>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tabs>
        <w:tab w:val="clear" w:pos="4153"/>
        <w:tab w:val="clear" w:pos="8306"/>
        <w:tab w:val="left" w:pos="3864" w:leader="none"/>
      </w:tabs>
      <w:rPr/>
    </w:pPr>
    <w:r>
      <w:rPr/>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start"/>
      <w:pPr>
        <w:ind w:start="0" w:hanging="0"/>
      </w:pPr>
    </w:lvl>
    <w:lvl w:ilvl="1">
      <w:start w:val="1"/>
      <w:pStyle w:val="Heading2"/>
      <w:numFmt w:val="none"/>
      <w:suff w:val="nothing"/>
      <w:lvlText w:val=""/>
      <w:lvlJc w:val="start"/>
      <w:pPr>
        <w:ind w:start="0" w:hanging="0"/>
      </w:pPr>
    </w:lvl>
    <w:lvl w:ilvl="2">
      <w:start w:val="1"/>
      <w:pStyle w:val="Heading3"/>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bering>
</file>

<file path=word/settings.xml><?xml version="1.0" encoding="utf-8"?>
<w:settings xmlns:w="http://schemas.openxmlformats.org/wordprocessingml/2006/main">
  <w:zoom w:percent="73"/>
  <w:defaultTabStop w:val="480"/>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Times New Roman;Times New Roman" w:hAnsi="Times New Roman;Times New Roman" w:eastAsia="標楷體" w:cs="Times New Roman;Times New Roman"/>
      <w:color w:val="auto"/>
      <w:kern w:val="2"/>
      <w:sz w:val="48"/>
      <w:szCs w:val="24"/>
      <w:lang w:val="en-US" w:eastAsia="zh-TW" w:bidi="ar-SA"/>
    </w:rPr>
  </w:style>
  <w:style w:type="paragraph" w:styleId="Heading2">
    <w:name w:val="Heading 2"/>
    <w:basedOn w:val="Normal"/>
    <w:next w:val="TextBody"/>
    <w:qFormat/>
    <w:pPr>
      <w:widowControl/>
      <w:numPr>
        <w:ilvl w:val="1"/>
        <w:numId w:val="1"/>
      </w:numPr>
      <w:pBdr>
        <w:bottom w:val="single" w:sz="6" w:space="0" w:color="0088AA"/>
      </w:pBdr>
      <w:spacing w:before="480" w:after="280"/>
      <w:ind w:start="150" w:end="150" w:hanging="0"/>
      <w:outlineLvl w:val="1"/>
    </w:pPr>
    <w:rPr>
      <w:rFonts w:ascii="新細明體;PMingLiU" w:hAnsi="新細明體;PMingLiU" w:eastAsia="新細明體;PMingLiU" w:cs="新細明體;PMingLiU"/>
      <w:b/>
      <w:bCs/>
      <w:color w:val="0000FF"/>
      <w:kern w:val="0"/>
      <w:sz w:val="26"/>
      <w:szCs w:val="26"/>
      <w:lang w:bidi="hi-IN"/>
    </w:rPr>
  </w:style>
  <w:style w:type="paragraph" w:styleId="Heading3">
    <w:name w:val="Heading 3"/>
    <w:basedOn w:val="Normal"/>
    <w:next w:val="TextBody"/>
    <w:qFormat/>
    <w:pPr>
      <w:widowControl/>
      <w:numPr>
        <w:ilvl w:val="2"/>
        <w:numId w:val="1"/>
      </w:numPr>
      <w:spacing w:before="480" w:after="280"/>
      <w:ind w:start="225" w:end="225" w:hanging="0"/>
      <w:outlineLvl w:val="2"/>
    </w:pPr>
    <w:rPr>
      <w:rFonts w:ascii="新細明體;PMingLiU" w:hAnsi="新細明體;PMingLiU" w:eastAsia="新細明體;PMingLiU" w:cs="新細明體;PMingLiU"/>
      <w:color w:val="000000"/>
      <w:kern w:val="0"/>
      <w:sz w:val="24"/>
      <w:lang w:bidi="hi-I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Style12">
    <w:name w:val="預設段落字型"/>
    <w:qFormat/>
    <w:rPr/>
  </w:style>
  <w:style w:type="character" w:styleId="Style13">
    <w:name w:val=" 字元 字元"/>
    <w:basedOn w:val="Style12"/>
    <w:qFormat/>
    <w:rPr>
      <w:rFonts w:eastAsia="標楷體"/>
      <w:kern w:val="2"/>
      <w:sz w:val="48"/>
      <w:szCs w:val="24"/>
      <w:lang w:val="en-US" w:eastAsia="zh-TW" w:bidi="ar-SA"/>
    </w:rPr>
  </w:style>
  <w:style w:type="character" w:styleId="PageNumber">
    <w:name w:val="Page Number"/>
    <w:basedOn w:val="Style12"/>
    <w:rPr/>
  </w:style>
  <w:style w:type="character" w:styleId="Newsheadline1">
    <w:name w:val="news_headline1"/>
    <w:basedOn w:val="Style12"/>
    <w:qFormat/>
    <w:rPr/>
  </w:style>
  <w:style w:type="character" w:styleId="A1">
    <w:name w:val="a1"/>
    <w:basedOn w:val="Style12"/>
    <w:qFormat/>
    <w:rPr/>
  </w:style>
  <w:style w:type="character" w:styleId="Papertext1">
    <w:name w:val="papertext1"/>
    <w:basedOn w:val="Style12"/>
    <w:qFormat/>
    <w:rPr>
      <w:sz w:val="19"/>
      <w:szCs w:val="19"/>
    </w:rPr>
  </w:style>
  <w:style w:type="character" w:styleId="StrongEmphasis">
    <w:name w:val="Strong Emphasis"/>
    <w:basedOn w:val="Style12"/>
    <w:qFormat/>
    <w:rPr>
      <w:b/>
      <w:bCs/>
    </w:rPr>
  </w:style>
  <w:style w:type="character" w:styleId="Style14">
    <w:name w:val="本文縮排 字元"/>
    <w:basedOn w:val="Style12"/>
    <w:qFormat/>
    <w:rPr>
      <w:rFonts w:ascii="標楷體" w:hAnsi="標楷體"/>
      <w:kern w:val="2"/>
      <w:sz w:val="24"/>
      <w:szCs w:val="24"/>
    </w:rPr>
  </w:style>
  <w:style w:type="character" w:styleId="Style15">
    <w:name w:val="本文 字元"/>
    <w:basedOn w:val="Style12"/>
    <w:qFormat/>
    <w:rPr>
      <w:rFonts w:eastAsia="標楷體"/>
      <w:kern w:val="2"/>
      <w:sz w:val="48"/>
      <w:szCs w:val="24"/>
    </w:rPr>
  </w:style>
  <w:style w:type="character" w:styleId="Style16">
    <w:name w:val="註解方塊文字 字元"/>
    <w:basedOn w:val="Style12"/>
    <w:qFormat/>
    <w:rPr>
      <w:rFonts w:ascii="Arial" w:hAnsi="Arial" w:cs="Arial"/>
      <w:kern w:val="2"/>
      <w:sz w:val="18"/>
      <w:szCs w:val="18"/>
    </w:rPr>
  </w:style>
  <w:style w:type="character" w:styleId="Style17">
    <w:name w:val="頁首 字元"/>
    <w:basedOn w:val="Style12"/>
    <w:qFormat/>
    <w:rPr>
      <w:rFonts w:eastAsia="標楷體"/>
      <w:kern w:val="2"/>
    </w:rPr>
  </w:style>
  <w:style w:type="character" w:styleId="3">
    <w:name w:val="本文縮排 3 字元"/>
    <w:basedOn w:val="Style12"/>
    <w:qFormat/>
    <w:rPr>
      <w:rFonts w:eastAsia="標楷體"/>
      <w:kern w:val="2"/>
      <w:sz w:val="16"/>
      <w:szCs w:val="16"/>
    </w:rPr>
  </w:style>
  <w:style w:type="character" w:styleId="Style18">
    <w:name w:val="頁尾 字元"/>
    <w:basedOn w:val="Style12"/>
    <w:qFormat/>
    <w:rPr>
      <w:rFonts w:eastAsia="標楷體"/>
      <w:kern w:val="2"/>
    </w:rPr>
  </w:style>
  <w:style w:type="character" w:styleId="Style19">
    <w:name w:val="純文字 字元"/>
    <w:basedOn w:val="Style12"/>
    <w:qFormat/>
    <w:rPr>
      <w:rFonts w:ascii="Calibri" w:hAnsi="Calibri" w:cs="Courier New"/>
      <w:kern w:val="2"/>
      <w:sz w:val="24"/>
      <w:szCs w:val="24"/>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before="0" w:after="120"/>
    </w:pPr>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Style20">
    <w:name w:val=" 字元 字元 字元"/>
    <w:basedOn w:val="Normal"/>
    <w:qFormat/>
    <w:pPr>
      <w:widowControl/>
      <w:spacing w:lineRule="exact" w:line="240" w:before="0" w:after="160"/>
    </w:pPr>
    <w:rPr>
      <w:rFonts w:ascii="Tahoma" w:hAnsi="Tahoma" w:eastAsia="新細明體;PMingLiU" w:cs="Tahoma"/>
      <w:kern w:val="0"/>
      <w:sz w:val="20"/>
      <w:szCs w:val="20"/>
    </w:rPr>
  </w:style>
  <w:style w:type="paragraph" w:styleId="TextBodyIndent">
    <w:name w:val="Body Text Indent"/>
    <w:basedOn w:val="Normal"/>
    <w:pPr>
      <w:ind w:start="720" w:hanging="720"/>
    </w:pPr>
    <w:rPr>
      <w:rFonts w:ascii="標楷體" w:hAnsi="標楷體" w:eastAsia="新細明體;PMingLiU"/>
      <w:sz w:val="24"/>
    </w:rPr>
  </w:style>
  <w:style w:type="paragraph" w:styleId="2">
    <w:name w:val="本文縮排 2"/>
    <w:basedOn w:val="Normal"/>
    <w:qFormat/>
    <w:pPr>
      <w:spacing w:lineRule="auto" w:line="480" w:before="0" w:after="120"/>
      <w:ind w:start="480" w:hanging="0"/>
    </w:pPr>
    <w:rPr/>
  </w:style>
  <w:style w:type="paragraph" w:styleId="31">
    <w:name w:val="本文縮排 3"/>
    <w:basedOn w:val="Normal"/>
    <w:qFormat/>
    <w:pPr>
      <w:spacing w:before="0" w:after="120"/>
      <w:ind w:start="480" w:hanging="0"/>
    </w:pPr>
    <w:rPr>
      <w:sz w:val="16"/>
      <w:szCs w:val="16"/>
    </w:rPr>
  </w:style>
  <w:style w:type="paragraph" w:styleId="21">
    <w:name w:val="本文 2"/>
    <w:basedOn w:val="Normal"/>
    <w:qFormat/>
    <w:pPr>
      <w:spacing w:lineRule="auto" w:line="480" w:before="0" w:after="120"/>
    </w:pPr>
    <w:rPr/>
  </w:style>
  <w:style w:type="paragraph" w:styleId="HeaderandFooter">
    <w:name w:val="Header and Footer"/>
    <w:basedOn w:val="Normal"/>
    <w:qFormat/>
    <w:pPr>
      <w:suppressLineNumbers/>
      <w:tabs>
        <w:tab w:val="clear" w:pos="480"/>
        <w:tab w:val="center" w:pos="4819" w:leader="none"/>
        <w:tab w:val="right" w:pos="9638" w:leader="none"/>
      </w:tabs>
    </w:pPr>
    <w:rPr/>
  </w:style>
  <w:style w:type="paragraph" w:styleId="Footer">
    <w:name w:val="Footer"/>
    <w:basedOn w:val="Normal"/>
    <w:pPr>
      <w:tabs>
        <w:tab w:val="clear" w:pos="480"/>
        <w:tab w:val="center" w:pos="4153" w:leader="none"/>
        <w:tab w:val="right" w:pos="8306" w:leader="none"/>
      </w:tabs>
      <w:snapToGrid w:val="false"/>
    </w:pPr>
    <w:rPr>
      <w:sz w:val="20"/>
      <w:szCs w:val="20"/>
    </w:rPr>
  </w:style>
  <w:style w:type="paragraph" w:styleId="32">
    <w:name w:val="本文 3"/>
    <w:basedOn w:val="Normal"/>
    <w:qFormat/>
    <w:pPr>
      <w:spacing w:before="0" w:after="120"/>
    </w:pPr>
    <w:rPr>
      <w:sz w:val="16"/>
      <w:szCs w:val="16"/>
    </w:rPr>
  </w:style>
  <w:style w:type="paragraph" w:styleId="Web">
    <w:name w:val="內文 (Web)"/>
    <w:basedOn w:val="Normal"/>
    <w:qFormat/>
    <w:pPr>
      <w:widowControl/>
      <w:spacing w:before="280" w:after="280"/>
    </w:pPr>
    <w:rPr>
      <w:rFonts w:ascii="Arial Unicode MS" w:hAnsi="Arial Unicode MS" w:eastAsia="Arial Unicode MS" w:cs="Arial Unicode MS"/>
      <w:kern w:val="0"/>
      <w:sz w:val="24"/>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BodyText2">
    <w:name w:val="Body Text 2"/>
    <w:basedOn w:val="Normal"/>
    <w:qFormat/>
    <w:pPr>
      <w:overflowPunct w:val="false"/>
      <w:autoSpaceDE w:val="false"/>
      <w:spacing w:lineRule="atLeast" w:line="360"/>
      <w:ind w:start="908" w:hanging="540"/>
    </w:pPr>
    <w:rPr>
      <w:rFonts w:ascii="標楷體" w:hAnsi="標楷體"/>
      <w:kern w:val="0"/>
      <w:sz w:val="28"/>
      <w:szCs w:val="20"/>
    </w:rPr>
  </w:style>
  <w:style w:type="paragraph" w:styleId="Style21">
    <w:name w:val="註解方塊文字"/>
    <w:basedOn w:val="Normal"/>
    <w:qFormat/>
    <w:pPr/>
    <w:rPr>
      <w:rFonts w:ascii="Arial" w:hAnsi="Arial" w:eastAsia="新細明體;PMingLiU" w:cs="Arial"/>
      <w:sz w:val="18"/>
      <w:szCs w:val="18"/>
    </w:rPr>
  </w:style>
  <w:style w:type="paragraph" w:styleId="Style22">
    <w:name w:val=" 字元"/>
    <w:basedOn w:val="Normal"/>
    <w:qFormat/>
    <w:pPr>
      <w:widowControl/>
      <w:spacing w:lineRule="exact" w:line="240" w:before="0" w:after="160"/>
    </w:pPr>
    <w:rPr>
      <w:rFonts w:ascii="Tahoma" w:hAnsi="Tahoma" w:eastAsia="新細明體;PMingLiU" w:cs="Tahoma"/>
      <w:kern w:val="0"/>
      <w:sz w:val="20"/>
      <w:szCs w:val="20"/>
    </w:rPr>
  </w:style>
  <w:style w:type="paragraph" w:styleId="1">
    <w:name w:val="樣式1"/>
    <w:basedOn w:val="Normal"/>
    <w:qFormat/>
    <w:pPr>
      <w:kinsoku w:val="false"/>
      <w:spacing w:lineRule="exact" w:line="480"/>
      <w:ind w:start="760" w:hanging="280"/>
      <w:jc w:val="both"/>
    </w:pPr>
    <w:rPr>
      <w:rFonts w:ascii="標楷體" w:hAnsi="標楷體" w:cs="標楷體"/>
      <w:sz w:val="28"/>
      <w:szCs w:val="28"/>
    </w:rPr>
  </w:style>
  <w:style w:type="paragraph" w:styleId="22">
    <w:name w:val="樣式2"/>
    <w:basedOn w:val="Normal"/>
    <w:qFormat/>
    <w:pPr>
      <w:kinsoku w:val="false"/>
      <w:spacing w:lineRule="exact" w:line="480"/>
      <w:ind w:start="638" w:hanging="496"/>
      <w:jc w:val="both"/>
    </w:pPr>
    <w:rPr>
      <w:rFonts w:ascii="標楷體" w:hAnsi="標楷體" w:cs="標楷體"/>
      <w:sz w:val="28"/>
      <w:szCs w:val="28"/>
    </w:rPr>
  </w:style>
  <w:style w:type="paragraph" w:styleId="33">
    <w:name w:val="樣式3"/>
    <w:basedOn w:val="Normal"/>
    <w:qFormat/>
    <w:pPr>
      <w:kinsoku w:val="false"/>
      <w:spacing w:lineRule="exact" w:line="480"/>
      <w:ind w:start="1015" w:hanging="420"/>
      <w:jc w:val="both"/>
    </w:pPr>
    <w:rPr>
      <w:rFonts w:ascii="標楷體" w:hAnsi="標楷體" w:cs="標楷體"/>
      <w:sz w:val="28"/>
      <w:szCs w:val="28"/>
    </w:rPr>
  </w:style>
  <w:style w:type="paragraph" w:styleId="Style23">
    <w:name w:val="註釋標題"/>
    <w:basedOn w:val="Normal"/>
    <w:next w:val="Normal"/>
    <w:qFormat/>
    <w:pPr>
      <w:jc w:val="center"/>
    </w:pPr>
    <w:rPr>
      <w:rFonts w:ascii="標楷體" w:hAnsi="標楷體" w:cs="標楷體"/>
      <w:sz w:val="24"/>
    </w:rPr>
  </w:style>
  <w:style w:type="paragraph" w:styleId="Style24">
    <w:name w:val="結語"/>
    <w:basedOn w:val="Normal"/>
    <w:qFormat/>
    <w:pPr>
      <w:ind w:start="100" w:hanging="0"/>
    </w:pPr>
    <w:rPr>
      <w:rFonts w:ascii="標楷體" w:hAnsi="標楷體" w:cs="標楷體"/>
      <w:sz w:val="24"/>
    </w:rPr>
  </w:style>
  <w:style w:type="paragraph" w:styleId="4">
    <w:name w:val="樣式4"/>
    <w:basedOn w:val="BodyText2"/>
    <w:qFormat/>
    <w:pPr>
      <w:kinsoku w:val="false"/>
      <w:autoSpaceDE w:val="true"/>
      <w:snapToGrid w:val="false"/>
      <w:spacing w:lineRule="exact" w:line="480"/>
      <w:ind w:start="1032" w:hanging="420"/>
      <w:jc w:val="both"/>
    </w:pPr>
    <w:rPr>
      <w:rFonts w:cs="標楷體"/>
      <w:szCs w:val="28"/>
    </w:rPr>
  </w:style>
  <w:style w:type="paragraph" w:styleId="11">
    <w:name w:val=" 字元 字元1 字元"/>
    <w:basedOn w:val="Normal"/>
    <w:qFormat/>
    <w:pPr>
      <w:widowControl/>
      <w:spacing w:lineRule="exact" w:line="240" w:before="0" w:after="160"/>
    </w:pPr>
    <w:rPr>
      <w:rFonts w:ascii="Verdana" w:hAnsi="Verdana" w:eastAsia="新細明體;PMingLiU" w:cs="Verdana"/>
      <w:kern w:val="0"/>
      <w:sz w:val="20"/>
      <w:szCs w:val="20"/>
    </w:rPr>
  </w:style>
  <w:style w:type="paragraph" w:styleId="111">
    <w:name w:val="樣式1-1"/>
    <w:basedOn w:val="Normal"/>
    <w:qFormat/>
    <w:pPr>
      <w:snapToGrid w:val="false"/>
      <w:spacing w:lineRule="exact" w:line="480"/>
      <w:ind w:start="641" w:hanging="641"/>
      <w:jc w:val="both"/>
    </w:pPr>
    <w:rPr>
      <w:rFonts w:ascii="標楷體" w:hAnsi="標楷體" w:cs="標楷體"/>
      <w:b/>
      <w:bCs/>
      <w:sz w:val="32"/>
      <w:szCs w:val="32"/>
    </w:rPr>
  </w:style>
  <w:style w:type="paragraph" w:styleId="Style25">
    <w:name w:val="區塊文字"/>
    <w:basedOn w:val="Normal"/>
    <w:qFormat/>
    <w:pPr>
      <w:spacing w:lineRule="atLeast" w:line="340"/>
      <w:ind w:start="208" w:end="57" w:hanging="208"/>
      <w:jc w:val="both"/>
    </w:pPr>
    <w:rPr>
      <w:rFonts w:ascii="細明體;MingLiU" w:hAnsi="細明體;MingLiU" w:eastAsia="細明體;MingLiU"/>
      <w:b/>
      <w:spacing w:val="-20"/>
      <w:sz w:val="24"/>
      <w:szCs w:val="20"/>
    </w:rPr>
  </w:style>
  <w:style w:type="paragraph" w:styleId="Style26">
    <w:name w:val="註解文字"/>
    <w:basedOn w:val="Normal"/>
    <w:qFormat/>
    <w:pPr/>
    <w:rPr>
      <w:rFonts w:eastAsia="新細明體;PMingLiU"/>
      <w:sz w:val="24"/>
      <w:szCs w:val="20"/>
    </w:rPr>
  </w:style>
  <w:style w:type="paragraph" w:styleId="12">
    <w:name w:val="內文1"/>
    <w:basedOn w:val="Normal"/>
    <w:qFormat/>
    <w:pPr>
      <w:spacing w:lineRule="atLeast" w:line="360"/>
      <w:ind w:firstLine="227"/>
    </w:pPr>
    <w:rPr>
      <w:rFonts w:ascii="全真楷書;新細明體" w:hAnsi="全真楷書;新細明體" w:eastAsia="全真楷書;新細明體"/>
      <w:sz w:val="24"/>
      <w:szCs w:val="20"/>
    </w:rPr>
  </w:style>
  <w:style w:type="paragraph" w:styleId="5">
    <w:name w:val="樣式5"/>
    <w:basedOn w:val="BodyText2"/>
    <w:qFormat/>
    <w:pPr>
      <w:kinsoku w:val="false"/>
      <w:autoSpaceDE w:val="true"/>
      <w:snapToGrid w:val="false"/>
      <w:spacing w:lineRule="exact" w:line="480"/>
      <w:ind w:start="1238" w:hanging="336"/>
      <w:jc w:val="both"/>
    </w:pPr>
    <w:rPr>
      <w:rFonts w:cs="標楷體"/>
      <w:szCs w:val="28"/>
    </w:rPr>
  </w:style>
  <w:style w:type="paragraph" w:styleId="HTML">
    <w:name w:val="HTML 預設格式"/>
    <w:basedOn w:val="Normal"/>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細明體;MingLiU" w:hAnsi="細明體;MingLiU" w:eastAsia="細明體;MingLiU" w:cs="細明體;MingLiU"/>
      <w:kern w:val="0"/>
      <w:sz w:val="24"/>
    </w:rPr>
  </w:style>
  <w:style w:type="paragraph" w:styleId="13">
    <w:name w:val="內文-1"/>
    <w:basedOn w:val="Normal"/>
    <w:qFormat/>
    <w:pPr>
      <w:spacing w:before="180" w:after="180"/>
      <w:jc w:val="both"/>
    </w:pPr>
    <w:rPr>
      <w:rFonts w:ascii="標楷體" w:hAnsi="標楷體" w:cs="Arial"/>
      <w:sz w:val="27"/>
      <w:szCs w:val="26"/>
    </w:rPr>
  </w:style>
  <w:style w:type="paragraph" w:styleId="14">
    <w:name w:val="標題-1"/>
    <w:basedOn w:val="Normal"/>
    <w:qFormat/>
    <w:pPr>
      <w:spacing w:lineRule="auto" w:before="0" w:after="120"/>
    </w:pPr>
    <w:rPr>
      <w:rFonts w:ascii="Arial" w:hAnsi="Arial" w:cs="Arial"/>
      <w:sz w:val="40"/>
    </w:rPr>
  </w:style>
  <w:style w:type="paragraph" w:styleId="K">
    <w:name w:val="k(一)正"/>
    <w:basedOn w:val="Normal"/>
    <w:qFormat/>
    <w:pPr>
      <w:spacing w:lineRule="auto" w:line="360"/>
      <w:ind w:start="550" w:hanging="200"/>
      <w:jc w:val="both"/>
    </w:pPr>
    <w:rPr>
      <w:rFonts w:ascii="標楷體" w:hAnsi="標楷體" w:cs="標楷體"/>
      <w:color w:val="000000"/>
      <w:sz w:val="32"/>
      <w:szCs w:val="32"/>
    </w:rPr>
  </w:style>
  <w:style w:type="paragraph" w:styleId="Style27">
    <w:name w:val="日期"/>
    <w:basedOn w:val="Normal"/>
    <w:next w:val="Normal"/>
    <w:qFormat/>
    <w:pPr>
      <w:jc w:val="end"/>
    </w:pPr>
    <w:rPr>
      <w:rFonts w:eastAsia="新細明體;PMingLiU"/>
      <w:sz w:val="52"/>
    </w:rPr>
  </w:style>
  <w:style w:type="paragraph" w:styleId="P">
    <w:name w:val="p"/>
    <w:basedOn w:val="Normal"/>
    <w:qFormat/>
    <w:pPr>
      <w:widowControl/>
      <w:spacing w:lineRule="atLeast" w:line="400" w:before="280" w:after="280"/>
      <w:ind w:start="612" w:end="367" w:firstLine="480"/>
    </w:pPr>
    <w:rPr>
      <w:rFonts w:ascii="新細明體;PMingLiU" w:hAnsi="新細明體;PMingLiU" w:eastAsia="新細明體;PMingLiU" w:cs="新細明體;PMingLiU"/>
      <w:color w:val="000000"/>
      <w:kern w:val="0"/>
      <w:sz w:val="24"/>
    </w:rPr>
  </w:style>
  <w:style w:type="paragraph" w:styleId="Style28">
    <w:name w:val="純文字"/>
    <w:basedOn w:val="Normal"/>
    <w:qFormat/>
    <w:pPr/>
    <w:rPr>
      <w:rFonts w:ascii="Calibri" w:hAnsi="Calibri" w:eastAsia="新細明體;PMingLiU" w:cs="Courier New"/>
      <w:sz w:val="24"/>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eader" Target="header1.xml"/><Relationship Id="rId4" Type="http://schemas.openxmlformats.org/officeDocument/2006/relationships/footer" Target="footer2.xml"/><Relationship Id="rId5" Type="http://schemas.openxmlformats.org/officeDocument/2006/relationships/header" Target="header2.xml"/><Relationship Id="rId6" Type="http://schemas.openxmlformats.org/officeDocument/2006/relationships/footer" Target="footer3.xml"/><Relationship Id="rId7" Type="http://schemas.openxmlformats.org/officeDocument/2006/relationships/header" Target="header3.xml"/><Relationship Id="rId8" Type="http://schemas.openxmlformats.org/officeDocument/2006/relationships/footer" Target="footer4.xml"/><Relationship Id="rId9" Type="http://schemas.openxmlformats.org/officeDocument/2006/relationships/header" Target="header4.xml"/><Relationship Id="rId10" Type="http://schemas.openxmlformats.org/officeDocument/2006/relationships/footer" Target="footer5.xml"/><Relationship Id="rId11" Type="http://schemas.openxmlformats.org/officeDocument/2006/relationships/header" Target="header5.xml"/><Relationship Id="rId12" Type="http://schemas.openxmlformats.org/officeDocument/2006/relationships/footer" Target="footer6.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202</TotalTime>
  <Application>LibreOffice/6.4.3.2$Linux_X86_64 LibreOffice_project/747b5d0ebf89f41c860ec2a39efd7cb15b54f2d8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2013-01-08T19:39:00Z</dcterms:created>
  <dc:creator>行政院衛生署</dc:creator>
  <dc:description> </dc:description>
  <cp:keywords>相關連結</cp:keywords>
  <dc:language>en-US</dc:language>
  <cp:lastModifiedBy>hjwu</cp:lastModifiedBy>
  <cp:lastPrinted>2012-01-04T11:40:00Z</cp:lastPrinted>
  <dcterms:modified xsi:type="dcterms:W3CDTF">2013-01-14T20:47:00Z</dcterms:modified>
  <cp:revision>6</cp:revision>
  <dc:subject>衛生署中英文網站</dc:subject>
  <dc:title> </dc:title>
</cp:coreProperties>
</file>