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2C058" w14:textId="77777777" w:rsidR="00D65F01" w:rsidRPr="001A5993" w:rsidRDefault="00A64F9E" w:rsidP="00D65F01">
      <w:pPr>
        <w:widowControl/>
        <w:tabs>
          <w:tab w:val="left" w:pos="309"/>
          <w:tab w:val="left" w:pos="605"/>
          <w:tab w:val="left" w:pos="901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341"/>
          <w:tab w:val="left" w:pos="5637"/>
          <w:tab w:val="left" w:pos="5933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ind w:left="13"/>
        <w:jc w:val="center"/>
        <w:rPr>
          <w:rFonts w:ascii="標楷體" w:eastAsia="標楷體" w:hAnsi="標楷體" w:cs="新細明體" w:hint="eastAsia"/>
          <w:color w:val="000000"/>
          <w:kern w:val="0"/>
        </w:rPr>
      </w:pPr>
      <w:r w:rsidRPr="001A5993">
        <w:rPr>
          <w:rFonts w:ascii="標楷體" w:eastAsia="標楷體" w:hAnsi="標楷體" w:cs="Arial" w:hint="eastAsia"/>
        </w:rPr>
        <w:t>修正「</w:t>
      </w:r>
      <w:r w:rsidR="00D65F01" w:rsidRPr="001A5993">
        <w:rPr>
          <w:rFonts w:ascii="標楷體" w:eastAsia="標楷體" w:hAnsi="標楷體" w:cs="Arial"/>
        </w:rPr>
        <w:t>進口及市售中藥材飲片之標籤或包裝應標示事項處理原則</w:t>
      </w:r>
      <w:r w:rsidRPr="001A5993">
        <w:rPr>
          <w:rFonts w:ascii="標楷體" w:eastAsia="標楷體" w:hAnsi="標楷體" w:cs="Arial" w:hint="eastAsia"/>
        </w:rPr>
        <w:t>」</w:t>
      </w:r>
    </w:p>
    <w:p w14:paraId="4F39B115" w14:textId="77777777" w:rsidR="008434EC" w:rsidRPr="001A5993" w:rsidRDefault="008434EC" w:rsidP="008434EC">
      <w:pPr>
        <w:widowControl/>
        <w:numPr>
          <w:ilvl w:val="0"/>
          <w:numId w:val="1"/>
        </w:numPr>
        <w:tabs>
          <w:tab w:val="left" w:pos="309"/>
          <w:tab w:val="left" w:pos="540"/>
          <w:tab w:val="left" w:pos="901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637"/>
          <w:tab w:val="left" w:pos="5800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rPr>
          <w:rFonts w:ascii="標楷體" w:eastAsia="標楷體" w:hAnsi="標楷體" w:cs="新細明體" w:hint="eastAsia"/>
          <w:color w:val="000000"/>
          <w:kern w:val="0"/>
        </w:rPr>
      </w:pPr>
      <w:r w:rsidRPr="001A5993">
        <w:rPr>
          <w:rFonts w:ascii="標楷體" w:eastAsia="標楷體" w:hAnsi="標楷體" w:cs="新細明體"/>
          <w:color w:val="000000"/>
          <w:kern w:val="0"/>
        </w:rPr>
        <w:t>進口及市售中藥材飲片</w:t>
      </w:r>
      <w:r w:rsidRPr="001A5993">
        <w:rPr>
          <w:rFonts w:ascii="標楷體" w:eastAsia="標楷體" w:hAnsi="標楷體" w:cs="新細明體" w:hint="eastAsia"/>
          <w:color w:val="000000"/>
          <w:kern w:val="0"/>
        </w:rPr>
        <w:t>（品項如附表，共324項）</w:t>
      </w:r>
      <w:r w:rsidRPr="001A5993">
        <w:rPr>
          <w:rFonts w:ascii="標楷體" w:eastAsia="標楷體" w:hAnsi="標楷體" w:cs="新細明體"/>
          <w:color w:val="000000"/>
          <w:kern w:val="0"/>
        </w:rPr>
        <w:t>，其標籤或包裝應標示品名、重量、製造日期、有效期間、廠商名稱及地址等事項。</w:t>
      </w:r>
    </w:p>
    <w:p w14:paraId="734B468C" w14:textId="77777777" w:rsidR="008434EC" w:rsidRPr="001A5993" w:rsidRDefault="008434EC" w:rsidP="008434EC">
      <w:pPr>
        <w:widowControl/>
        <w:numPr>
          <w:ilvl w:val="0"/>
          <w:numId w:val="1"/>
        </w:numPr>
        <w:tabs>
          <w:tab w:val="left" w:pos="309"/>
          <w:tab w:val="left" w:pos="540"/>
          <w:tab w:val="left" w:pos="901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341"/>
          <w:tab w:val="left" w:pos="5637"/>
          <w:tab w:val="left" w:pos="5933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rPr>
          <w:rFonts w:ascii="標楷體" w:eastAsia="標楷體" w:hAnsi="標楷體" w:cs="新細明體" w:hint="eastAsia"/>
          <w:color w:val="000000"/>
          <w:kern w:val="0"/>
        </w:rPr>
      </w:pPr>
      <w:r w:rsidRPr="001A5993">
        <w:rPr>
          <w:rFonts w:ascii="標楷體" w:eastAsia="標楷體" w:hAnsi="標楷體" w:cs="Arial"/>
        </w:rPr>
        <w:t>屬毒、劇類藥材（如：天南星、川烏、草烏、巴豆等），應於包裝標示上載明是否經炮製，以資區別。</w:t>
      </w:r>
      <w:r w:rsidRPr="001A5993">
        <w:rPr>
          <w:rFonts w:ascii="標楷體" w:eastAsia="標楷體" w:hAnsi="標楷體" w:cs="新細明體"/>
          <w:color w:val="000000"/>
          <w:kern w:val="0"/>
        </w:rPr>
        <w:tab/>
      </w:r>
    </w:p>
    <w:p w14:paraId="29DE537C" w14:textId="77777777" w:rsidR="008434EC" w:rsidRPr="001A5993" w:rsidRDefault="008434EC" w:rsidP="008434EC">
      <w:pPr>
        <w:widowControl/>
        <w:numPr>
          <w:ilvl w:val="0"/>
          <w:numId w:val="1"/>
        </w:numPr>
        <w:tabs>
          <w:tab w:val="left" w:pos="309"/>
          <w:tab w:val="left" w:pos="540"/>
          <w:tab w:val="left" w:pos="901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637"/>
          <w:tab w:val="left" w:pos="5800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rPr>
          <w:rFonts w:ascii="標楷體" w:eastAsia="標楷體" w:hAnsi="標楷體" w:cs="新細明體" w:hint="eastAsia"/>
          <w:color w:val="000000"/>
          <w:kern w:val="0"/>
        </w:rPr>
      </w:pPr>
      <w:r w:rsidRPr="001A5993">
        <w:rPr>
          <w:rFonts w:ascii="標楷體" w:eastAsia="標楷體" w:hAnsi="標楷體" w:cs="Arial"/>
        </w:rPr>
        <w:t>為確保民眾用藥安全，未依規定標示者，應</w:t>
      </w:r>
      <w:r w:rsidRPr="001A5993">
        <w:rPr>
          <w:rFonts w:ascii="標楷體" w:eastAsia="標楷體" w:hAnsi="標楷體" w:cs="Arial" w:hint="eastAsia"/>
        </w:rPr>
        <w:t>依</w:t>
      </w:r>
      <w:r w:rsidRPr="001A5993">
        <w:rPr>
          <w:rFonts w:ascii="標楷體" w:eastAsia="標楷體" w:hAnsi="標楷體" w:cs="Arial"/>
        </w:rPr>
        <w:t>藥事法第九十二條第一項</w:t>
      </w:r>
      <w:r w:rsidR="0005465C" w:rsidRPr="001A5993">
        <w:rPr>
          <w:rFonts w:ascii="標楷體" w:eastAsia="標楷體" w:hAnsi="標楷體" w:cs="Arial" w:hint="eastAsia"/>
        </w:rPr>
        <w:t>，以違反第七十五條第一項</w:t>
      </w:r>
      <w:r w:rsidRPr="001A5993">
        <w:rPr>
          <w:rFonts w:ascii="標楷體" w:eastAsia="標楷體" w:hAnsi="標楷體" w:cs="Arial"/>
        </w:rPr>
        <w:t>規定，處新臺幣三萬元以上十五萬元以下罰鍰，輸入者倘未依規定標示，應不准進口。</w:t>
      </w:r>
    </w:p>
    <w:p w14:paraId="513581CE" w14:textId="77777777" w:rsidR="004130BB" w:rsidRPr="001A5993" w:rsidRDefault="004130BB">
      <w:pPr>
        <w:rPr>
          <w:rFonts w:hint="eastAsia"/>
        </w:rPr>
      </w:pPr>
    </w:p>
    <w:sectPr w:rsidR="004130BB" w:rsidRPr="001A5993" w:rsidSect="00CA50ED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87D8F"/>
    <w:multiLevelType w:val="multilevel"/>
    <w:tmpl w:val="25E88484"/>
    <w:lvl w:ilvl="0">
      <w:start w:val="1"/>
      <w:numFmt w:val="taiwaneseCountingThousand"/>
      <w:lvlText w:val="%1、"/>
      <w:lvlJc w:val="left"/>
      <w:pPr>
        <w:tabs>
          <w:tab w:val="num" w:pos="733"/>
        </w:tabs>
        <w:ind w:left="733" w:hanging="72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73"/>
        </w:tabs>
        <w:ind w:left="973" w:hanging="480"/>
      </w:pPr>
    </w:lvl>
    <w:lvl w:ilvl="2">
      <w:start w:val="1"/>
      <w:numFmt w:val="lowerRoman"/>
      <w:lvlText w:val="%3."/>
      <w:lvlJc w:val="right"/>
      <w:pPr>
        <w:tabs>
          <w:tab w:val="num" w:pos="1453"/>
        </w:tabs>
        <w:ind w:left="1453" w:hanging="480"/>
      </w:pPr>
    </w:lvl>
    <w:lvl w:ilvl="3">
      <w:start w:val="1"/>
      <w:numFmt w:val="decimal"/>
      <w:lvlText w:val="%4."/>
      <w:lvlJc w:val="left"/>
      <w:pPr>
        <w:tabs>
          <w:tab w:val="num" w:pos="1933"/>
        </w:tabs>
        <w:ind w:left="1933" w:hanging="480"/>
      </w:pPr>
    </w:lvl>
    <w:lvl w:ilvl="4">
      <w:start w:val="1"/>
      <w:numFmt w:val="ideographTraditional"/>
      <w:lvlText w:val="%5、"/>
      <w:lvlJc w:val="left"/>
      <w:pPr>
        <w:tabs>
          <w:tab w:val="num" w:pos="2413"/>
        </w:tabs>
        <w:ind w:left="2413" w:hanging="480"/>
      </w:pPr>
    </w:lvl>
    <w:lvl w:ilvl="5">
      <w:start w:val="1"/>
      <w:numFmt w:val="lowerRoman"/>
      <w:lvlText w:val="%6."/>
      <w:lvlJc w:val="right"/>
      <w:pPr>
        <w:tabs>
          <w:tab w:val="num" w:pos="2893"/>
        </w:tabs>
        <w:ind w:left="2893" w:hanging="480"/>
      </w:pPr>
    </w:lvl>
    <w:lvl w:ilvl="6">
      <w:start w:val="1"/>
      <w:numFmt w:val="decimal"/>
      <w:lvlText w:val="%7."/>
      <w:lvlJc w:val="left"/>
      <w:pPr>
        <w:tabs>
          <w:tab w:val="num" w:pos="3373"/>
        </w:tabs>
        <w:ind w:left="3373" w:hanging="480"/>
      </w:pPr>
    </w:lvl>
    <w:lvl w:ilvl="7">
      <w:start w:val="1"/>
      <w:numFmt w:val="ideographTraditional"/>
      <w:lvlText w:val="%8、"/>
      <w:lvlJc w:val="left"/>
      <w:pPr>
        <w:tabs>
          <w:tab w:val="num" w:pos="3853"/>
        </w:tabs>
        <w:ind w:left="3853" w:hanging="480"/>
      </w:pPr>
    </w:lvl>
    <w:lvl w:ilvl="8">
      <w:start w:val="1"/>
      <w:numFmt w:val="lowerRoman"/>
      <w:lvlText w:val="%9."/>
      <w:lvlJc w:val="right"/>
      <w:pPr>
        <w:tabs>
          <w:tab w:val="num" w:pos="4333"/>
        </w:tabs>
        <w:ind w:left="4333" w:hanging="480"/>
      </w:pPr>
    </w:lvl>
  </w:abstractNum>
  <w:abstractNum w:abstractNumId="1" w15:restartNumberingAfterBreak="0">
    <w:nsid w:val="52F37A04"/>
    <w:multiLevelType w:val="hybridMultilevel"/>
    <w:tmpl w:val="B99666C4"/>
    <w:lvl w:ilvl="0" w:tplc="944A4E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73"/>
        </w:tabs>
        <w:ind w:left="9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53"/>
        </w:tabs>
        <w:ind w:left="14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33"/>
        </w:tabs>
        <w:ind w:left="19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3"/>
        </w:tabs>
        <w:ind w:left="24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3"/>
        </w:tabs>
        <w:ind w:left="28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3"/>
        </w:tabs>
        <w:ind w:left="33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3"/>
        </w:tabs>
        <w:ind w:left="38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3"/>
        </w:tabs>
        <w:ind w:left="4333" w:hanging="480"/>
      </w:pPr>
    </w:lvl>
  </w:abstractNum>
  <w:abstractNum w:abstractNumId="2" w15:restartNumberingAfterBreak="0">
    <w:nsid w:val="6C664E6E"/>
    <w:multiLevelType w:val="multilevel"/>
    <w:tmpl w:val="7E0C3356"/>
    <w:lvl w:ilvl="0">
      <w:start w:val="1"/>
      <w:numFmt w:val="decimal"/>
      <w:lvlText w:val="%1."/>
      <w:lvlJc w:val="left"/>
      <w:pPr>
        <w:tabs>
          <w:tab w:val="num" w:pos="493"/>
        </w:tabs>
        <w:ind w:left="493" w:hanging="480"/>
      </w:pPr>
    </w:lvl>
    <w:lvl w:ilvl="1">
      <w:start w:val="1"/>
      <w:numFmt w:val="ideographTraditional"/>
      <w:lvlText w:val="%2、"/>
      <w:lvlJc w:val="left"/>
      <w:pPr>
        <w:tabs>
          <w:tab w:val="num" w:pos="973"/>
        </w:tabs>
        <w:ind w:left="973" w:hanging="480"/>
      </w:pPr>
    </w:lvl>
    <w:lvl w:ilvl="2">
      <w:start w:val="1"/>
      <w:numFmt w:val="lowerRoman"/>
      <w:lvlText w:val="%3."/>
      <w:lvlJc w:val="right"/>
      <w:pPr>
        <w:tabs>
          <w:tab w:val="num" w:pos="1453"/>
        </w:tabs>
        <w:ind w:left="1453" w:hanging="480"/>
      </w:pPr>
    </w:lvl>
    <w:lvl w:ilvl="3">
      <w:start w:val="1"/>
      <w:numFmt w:val="decimal"/>
      <w:lvlText w:val="%4."/>
      <w:lvlJc w:val="left"/>
      <w:pPr>
        <w:tabs>
          <w:tab w:val="num" w:pos="1933"/>
        </w:tabs>
        <w:ind w:left="1933" w:hanging="480"/>
      </w:pPr>
    </w:lvl>
    <w:lvl w:ilvl="4">
      <w:start w:val="1"/>
      <w:numFmt w:val="ideographTraditional"/>
      <w:lvlText w:val="%5、"/>
      <w:lvlJc w:val="left"/>
      <w:pPr>
        <w:tabs>
          <w:tab w:val="num" w:pos="2413"/>
        </w:tabs>
        <w:ind w:left="2413" w:hanging="480"/>
      </w:pPr>
    </w:lvl>
    <w:lvl w:ilvl="5">
      <w:start w:val="1"/>
      <w:numFmt w:val="lowerRoman"/>
      <w:lvlText w:val="%6."/>
      <w:lvlJc w:val="right"/>
      <w:pPr>
        <w:tabs>
          <w:tab w:val="num" w:pos="2893"/>
        </w:tabs>
        <w:ind w:left="2893" w:hanging="480"/>
      </w:pPr>
    </w:lvl>
    <w:lvl w:ilvl="6">
      <w:start w:val="1"/>
      <w:numFmt w:val="decimal"/>
      <w:lvlText w:val="%7."/>
      <w:lvlJc w:val="left"/>
      <w:pPr>
        <w:tabs>
          <w:tab w:val="num" w:pos="3373"/>
        </w:tabs>
        <w:ind w:left="3373" w:hanging="480"/>
      </w:pPr>
    </w:lvl>
    <w:lvl w:ilvl="7">
      <w:start w:val="1"/>
      <w:numFmt w:val="ideographTraditional"/>
      <w:lvlText w:val="%8、"/>
      <w:lvlJc w:val="left"/>
      <w:pPr>
        <w:tabs>
          <w:tab w:val="num" w:pos="3853"/>
        </w:tabs>
        <w:ind w:left="3853" w:hanging="480"/>
      </w:pPr>
    </w:lvl>
    <w:lvl w:ilvl="8">
      <w:start w:val="1"/>
      <w:numFmt w:val="lowerRoman"/>
      <w:lvlText w:val="%9."/>
      <w:lvlJc w:val="right"/>
      <w:pPr>
        <w:tabs>
          <w:tab w:val="num" w:pos="4333"/>
        </w:tabs>
        <w:ind w:left="4333" w:hanging="480"/>
      </w:pPr>
    </w:lvl>
  </w:abstractNum>
  <w:abstractNum w:abstractNumId="3" w15:restartNumberingAfterBreak="0">
    <w:nsid w:val="714E1AA2"/>
    <w:multiLevelType w:val="multilevel"/>
    <w:tmpl w:val="BB92415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973"/>
        </w:tabs>
        <w:ind w:left="973" w:hanging="480"/>
      </w:pPr>
    </w:lvl>
    <w:lvl w:ilvl="2">
      <w:start w:val="1"/>
      <w:numFmt w:val="lowerRoman"/>
      <w:lvlText w:val="%3."/>
      <w:lvlJc w:val="right"/>
      <w:pPr>
        <w:tabs>
          <w:tab w:val="num" w:pos="1453"/>
        </w:tabs>
        <w:ind w:left="1453" w:hanging="480"/>
      </w:pPr>
    </w:lvl>
    <w:lvl w:ilvl="3">
      <w:start w:val="1"/>
      <w:numFmt w:val="decimal"/>
      <w:lvlText w:val="%4."/>
      <w:lvlJc w:val="left"/>
      <w:pPr>
        <w:tabs>
          <w:tab w:val="num" w:pos="1933"/>
        </w:tabs>
        <w:ind w:left="1933" w:hanging="480"/>
      </w:pPr>
    </w:lvl>
    <w:lvl w:ilvl="4">
      <w:start w:val="1"/>
      <w:numFmt w:val="ideographTraditional"/>
      <w:lvlText w:val="%5、"/>
      <w:lvlJc w:val="left"/>
      <w:pPr>
        <w:tabs>
          <w:tab w:val="num" w:pos="2413"/>
        </w:tabs>
        <w:ind w:left="2413" w:hanging="480"/>
      </w:pPr>
    </w:lvl>
    <w:lvl w:ilvl="5">
      <w:start w:val="1"/>
      <w:numFmt w:val="lowerRoman"/>
      <w:lvlText w:val="%6."/>
      <w:lvlJc w:val="right"/>
      <w:pPr>
        <w:tabs>
          <w:tab w:val="num" w:pos="2893"/>
        </w:tabs>
        <w:ind w:left="2893" w:hanging="480"/>
      </w:pPr>
    </w:lvl>
    <w:lvl w:ilvl="6">
      <w:start w:val="1"/>
      <w:numFmt w:val="decimal"/>
      <w:lvlText w:val="%7."/>
      <w:lvlJc w:val="left"/>
      <w:pPr>
        <w:tabs>
          <w:tab w:val="num" w:pos="3373"/>
        </w:tabs>
        <w:ind w:left="3373" w:hanging="480"/>
      </w:pPr>
    </w:lvl>
    <w:lvl w:ilvl="7">
      <w:start w:val="1"/>
      <w:numFmt w:val="ideographTraditional"/>
      <w:lvlText w:val="%8、"/>
      <w:lvlJc w:val="left"/>
      <w:pPr>
        <w:tabs>
          <w:tab w:val="num" w:pos="3853"/>
        </w:tabs>
        <w:ind w:left="3853" w:hanging="480"/>
      </w:pPr>
    </w:lvl>
    <w:lvl w:ilvl="8">
      <w:start w:val="1"/>
      <w:numFmt w:val="lowerRoman"/>
      <w:lvlText w:val="%9."/>
      <w:lvlJc w:val="right"/>
      <w:pPr>
        <w:tabs>
          <w:tab w:val="num" w:pos="4333"/>
        </w:tabs>
        <w:ind w:left="4333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D09"/>
    <w:rsid w:val="00046B4C"/>
    <w:rsid w:val="0005465C"/>
    <w:rsid w:val="000E38EE"/>
    <w:rsid w:val="000E741F"/>
    <w:rsid w:val="00154D2D"/>
    <w:rsid w:val="00155D2A"/>
    <w:rsid w:val="001A5993"/>
    <w:rsid w:val="001D1E93"/>
    <w:rsid w:val="001E178A"/>
    <w:rsid w:val="002015DD"/>
    <w:rsid w:val="00244698"/>
    <w:rsid w:val="003E0189"/>
    <w:rsid w:val="004130BB"/>
    <w:rsid w:val="00453926"/>
    <w:rsid w:val="00492D4A"/>
    <w:rsid w:val="004D1B10"/>
    <w:rsid w:val="004E6BBE"/>
    <w:rsid w:val="00633285"/>
    <w:rsid w:val="006C7AB0"/>
    <w:rsid w:val="006D7325"/>
    <w:rsid w:val="00825319"/>
    <w:rsid w:val="0083040E"/>
    <w:rsid w:val="008434EC"/>
    <w:rsid w:val="00853B88"/>
    <w:rsid w:val="008733E6"/>
    <w:rsid w:val="008E27F4"/>
    <w:rsid w:val="00904369"/>
    <w:rsid w:val="00916D09"/>
    <w:rsid w:val="009C4EE4"/>
    <w:rsid w:val="00A15AA2"/>
    <w:rsid w:val="00A64F9E"/>
    <w:rsid w:val="00AC4918"/>
    <w:rsid w:val="00BA1D81"/>
    <w:rsid w:val="00BB0496"/>
    <w:rsid w:val="00BC6735"/>
    <w:rsid w:val="00BD5B12"/>
    <w:rsid w:val="00C77C7F"/>
    <w:rsid w:val="00CA50ED"/>
    <w:rsid w:val="00CC29EF"/>
    <w:rsid w:val="00D562E9"/>
    <w:rsid w:val="00D63280"/>
    <w:rsid w:val="00D65F01"/>
    <w:rsid w:val="00D6654F"/>
    <w:rsid w:val="00D92A44"/>
    <w:rsid w:val="00DD2D0B"/>
    <w:rsid w:val="00E259D5"/>
    <w:rsid w:val="00E27502"/>
    <w:rsid w:val="00E41F2F"/>
    <w:rsid w:val="00E60901"/>
    <w:rsid w:val="00E6344B"/>
    <w:rsid w:val="00FD6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35F867"/>
  <w15:chartTrackingRefBased/>
  <w15:docId w15:val="{F0BD6BBA-F3E7-48B5-86EB-A9B8885A7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C77C7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ialogtext1">
    <w:name w:val="dialog_text1"/>
    <w:basedOn w:val="a0"/>
    <w:rsid w:val="009C4EE4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8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Lines>1</Lines>
  <Paragraphs>1</Paragraphs>
  <ScaleCrop>false</ScaleCrop>
  <Company>行政院衛生署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中醫藥司藍晨榕</cp:lastModifiedBy>
  <cp:revision>2</cp:revision>
  <cp:lastPrinted>2008-09-22T08:41:00Z</cp:lastPrinted>
  <dcterms:created xsi:type="dcterms:W3CDTF">2025-05-15T07:02:00Z</dcterms:created>
  <dcterms:modified xsi:type="dcterms:W3CDTF">2025-05-15T07:02:00Z</dcterms:modified>
  <cp:category> </cp:category>
</cp:coreProperties>
</file>