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8748E" w14:textId="77777777" w:rsidR="00D83972" w:rsidRDefault="002A125C" w:rsidP="00D83972">
      <w:pPr>
        <w:pStyle w:val="Web"/>
        <w:spacing w:before="0" w:beforeAutospacing="0" w:after="0" w:afterAutospacing="0" w:line="470" w:lineRule="exact"/>
        <w:jc w:val="both"/>
        <w:rPr>
          <w:rFonts w:ascii="Times New Roman" w:hAnsi="Times New Roman" w:cs="Times New Roman" w:hint="eastAsia"/>
          <w:b/>
          <w:bCs/>
          <w:color w:val="000000"/>
          <w:highlight w:val="yellow"/>
        </w:rPr>
      </w:pPr>
      <w:r>
        <w:rPr>
          <w:rFonts w:ascii="Times New Roman" w:hAnsi="Times New Roman" w:cs="Times New Roman" w:hint="eastAsia"/>
          <w:b/>
          <w:bCs/>
          <w:color w:val="000000"/>
        </w:rPr>
        <w:t>一</w:t>
      </w:r>
      <w:r>
        <w:rPr>
          <w:rFonts w:ascii="Times New Roman" w:hAnsi="Times New Roman" w:cs="Times New Roman"/>
          <w:b/>
          <w:bCs/>
          <w:color w:val="000000"/>
        </w:rPr>
        <w:t>、以前（</w:t>
      </w:r>
      <w:r>
        <w:rPr>
          <w:rFonts w:ascii="Times New Roman" w:hAnsi="Times New Roman" w:cs="Times New Roman"/>
          <w:b/>
          <w:bCs/>
          <w:color w:val="000000"/>
        </w:rPr>
        <w:t>11</w:t>
      </w:r>
      <w:r w:rsidR="00671CDE">
        <w:rPr>
          <w:rFonts w:ascii="Times New Roman" w:hAnsi="Times New Roman" w:cs="Times New Roman" w:hint="eastAsia"/>
          <w:b/>
          <w:bCs/>
          <w:color w:val="000000"/>
        </w:rPr>
        <w:t>4</w:t>
      </w:r>
      <w:r>
        <w:rPr>
          <w:rFonts w:ascii="Times New Roman" w:hAnsi="Times New Roman" w:cs="Times New Roman"/>
          <w:b/>
          <w:bCs/>
          <w:color w:val="000000"/>
        </w:rPr>
        <w:t>）年度施政成果</w:t>
      </w:r>
    </w:p>
    <w:p w14:paraId="6CEC5143" w14:textId="77777777" w:rsidR="00457C9A" w:rsidRDefault="00205101" w:rsidP="00457C9A">
      <w:pPr>
        <w:pStyle w:val="Web"/>
        <w:numPr>
          <w:ilvl w:val="0"/>
          <w:numId w:val="27"/>
        </w:numPr>
        <w:spacing w:before="0" w:beforeAutospacing="0" w:after="0" w:afterAutospacing="0" w:line="360" w:lineRule="exact"/>
        <w:jc w:val="both"/>
        <w:rPr>
          <w:rFonts w:cs="Arial"/>
          <w:color w:val="000000"/>
        </w:rPr>
      </w:pPr>
      <w:r>
        <w:rPr>
          <w:color w:val="000000"/>
        </w:rPr>
        <w:t>培力社區組織營造社區互助關懷網絡，發展多元志工，鼓勵長者參與志願服務，並精進志願服務系統，強化獎勵機制，擴大志願服務社區量能，落實社會福利服務；積極協助經濟弱勢家庭脫貧，推動兒童及少年未來教育與發展帳戶等方案，協助其自立脫貧</w:t>
      </w:r>
      <w:r w:rsidR="00457C9A">
        <w:rPr>
          <w:rFonts w:hint="eastAsia"/>
          <w:color w:val="000000"/>
        </w:rPr>
        <w:t>。</w:t>
      </w:r>
    </w:p>
    <w:p w14:paraId="40F663E9" w14:textId="77777777" w:rsidR="00BD0D6D" w:rsidRDefault="00205101" w:rsidP="00D83972">
      <w:pPr>
        <w:pStyle w:val="a3"/>
        <w:numPr>
          <w:ilvl w:val="0"/>
          <w:numId w:val="27"/>
        </w:numPr>
        <w:tabs>
          <w:tab w:val="clear" w:pos="4153"/>
          <w:tab w:val="clear" w:pos="8306"/>
        </w:tabs>
        <w:spacing w:line="470" w:lineRule="exact"/>
        <w:jc w:val="both"/>
        <w:rPr>
          <w:color w:val="000000"/>
          <w:sz w:val="24"/>
          <w:szCs w:val="24"/>
        </w:rPr>
      </w:pPr>
      <w:r>
        <w:rPr>
          <w:color w:val="000000"/>
          <w:sz w:val="24"/>
          <w:szCs w:val="24"/>
        </w:rPr>
        <w:t>優化醫政線上申辦服務，提升使用者近便性及衛政管理效能；統籌兒童健康照護資源，強化兒童重難罕症照護及人才培訓；挹注專科醫師人力，提升偏鄉在地醫療照護資源緊急應變量能及就醫可近性；完善醫療爭議非訴訟處理機制，保障醫病雙方權益；優化實驗室自行開發檢測之監管機制及申請作業，完善精準醫療照護環境</w:t>
      </w:r>
      <w:r w:rsidR="00BD0D6D">
        <w:rPr>
          <w:color w:val="000000"/>
          <w:sz w:val="24"/>
          <w:szCs w:val="24"/>
        </w:rPr>
        <w:t>。</w:t>
      </w:r>
    </w:p>
    <w:p w14:paraId="4763C320" w14:textId="77777777" w:rsidR="00BD0D6D" w:rsidRDefault="00205101" w:rsidP="00D83972">
      <w:pPr>
        <w:pStyle w:val="a3"/>
        <w:numPr>
          <w:ilvl w:val="0"/>
          <w:numId w:val="27"/>
        </w:numPr>
        <w:tabs>
          <w:tab w:val="clear" w:pos="4153"/>
          <w:tab w:val="clear" w:pos="8306"/>
        </w:tabs>
        <w:spacing w:line="470" w:lineRule="exact"/>
        <w:jc w:val="both"/>
        <w:rPr>
          <w:color w:val="000000"/>
          <w:sz w:val="24"/>
          <w:szCs w:val="24"/>
        </w:rPr>
      </w:pPr>
      <w:r>
        <w:rPr>
          <w:color w:val="000000"/>
          <w:sz w:val="24"/>
          <w:szCs w:val="24"/>
        </w:rPr>
        <w:t>全國</w:t>
      </w:r>
      <w:r>
        <w:rPr>
          <w:color w:val="000000"/>
          <w:sz w:val="24"/>
          <w:szCs w:val="24"/>
        </w:rPr>
        <w:t>22</w:t>
      </w:r>
      <w:r>
        <w:rPr>
          <w:color w:val="000000"/>
          <w:sz w:val="24"/>
          <w:szCs w:val="24"/>
        </w:rPr>
        <w:t>地方政府建立「集中受理通報與派案機制」，透過單一窗口受理通報案件、評估、立即篩案派案，整合保護性服務與高風險家庭服務，以達危機救援不漏接之目標，並提升案件之通報處理時效</w:t>
      </w:r>
      <w:r w:rsidR="00BD0D6D">
        <w:rPr>
          <w:color w:val="000000"/>
          <w:sz w:val="24"/>
          <w:szCs w:val="24"/>
        </w:rPr>
        <w:t>。</w:t>
      </w:r>
    </w:p>
    <w:p w14:paraId="59418887" w14:textId="77777777" w:rsidR="00BD0D6D" w:rsidRDefault="00205101" w:rsidP="00D83972">
      <w:pPr>
        <w:pStyle w:val="a3"/>
        <w:numPr>
          <w:ilvl w:val="0"/>
          <w:numId w:val="27"/>
        </w:numPr>
        <w:tabs>
          <w:tab w:val="clear" w:pos="4153"/>
          <w:tab w:val="clear" w:pos="8306"/>
        </w:tabs>
        <w:spacing w:line="470" w:lineRule="exact"/>
        <w:jc w:val="both"/>
        <w:rPr>
          <w:color w:val="000000"/>
          <w:sz w:val="24"/>
          <w:szCs w:val="24"/>
        </w:rPr>
      </w:pPr>
      <w:r>
        <w:rPr>
          <w:color w:val="000000"/>
          <w:sz w:val="24"/>
          <w:szCs w:val="24"/>
        </w:rPr>
        <w:t>提供</w:t>
      </w:r>
      <w:r>
        <w:rPr>
          <w:color w:val="000000"/>
          <w:sz w:val="24"/>
          <w:szCs w:val="24"/>
        </w:rPr>
        <w:t>24</w:t>
      </w:r>
      <w:r>
        <w:rPr>
          <w:color w:val="000000"/>
          <w:sz w:val="24"/>
          <w:szCs w:val="24"/>
        </w:rPr>
        <w:t>小時免付費心理諮詢專線服務、推動心理健康支持方案，持續布建心理諮商服務據點；推動</w:t>
      </w:r>
      <w:r>
        <w:rPr>
          <w:color w:val="000000"/>
          <w:sz w:val="24"/>
          <w:szCs w:val="24"/>
        </w:rPr>
        <w:t>7</w:t>
      </w:r>
      <w:r>
        <w:rPr>
          <w:color w:val="000000"/>
          <w:sz w:val="24"/>
          <w:szCs w:val="24"/>
        </w:rPr>
        <w:t>區精神醫療區域網絡計畫、補助地方政府辦理整合性心理健康工作計畫，落實精神衛生法法定事宜，補助社區關懷訪視員人力，提供精神病人連續性及整體性照顧、成立</w:t>
      </w:r>
      <w:r>
        <w:rPr>
          <w:color w:val="000000"/>
          <w:sz w:val="24"/>
          <w:szCs w:val="24"/>
        </w:rPr>
        <w:t>24</w:t>
      </w:r>
      <w:r>
        <w:rPr>
          <w:color w:val="000000"/>
          <w:sz w:val="24"/>
          <w:szCs w:val="24"/>
        </w:rPr>
        <w:t>小時精神醫療緊急處置線上諮詢中心，提升社區精神病人危機事件處置及護送就醫效能；推動鴉片類藥癮者替代治療服務及美沙冬替代治療跨區給藥服務、建置整合性藥癮醫療示範中心，依個案需求，發展多元、具實證之治療模式及處遇方案，並補助藥癮、酒癮醫療費用；督導地方政府執行家庭暴力加害人社區處遇計畫及性侵害加害人身心治療及輔導教育；配合強化社會安全網第二期計畫，補助地方政府布建社區心理衛生中心，充實心理衛生、心衛社工及處遇個管社工（含督導）人力</w:t>
      </w:r>
      <w:r w:rsidR="00BD0D6D">
        <w:rPr>
          <w:color w:val="000000"/>
          <w:sz w:val="24"/>
          <w:szCs w:val="24"/>
        </w:rPr>
        <w:t>。</w:t>
      </w:r>
    </w:p>
    <w:p w14:paraId="421F7E15" w14:textId="77777777" w:rsidR="00BD0D6D" w:rsidRDefault="00205101" w:rsidP="00D83972">
      <w:pPr>
        <w:pStyle w:val="a3"/>
        <w:numPr>
          <w:ilvl w:val="0"/>
          <w:numId w:val="27"/>
        </w:numPr>
        <w:tabs>
          <w:tab w:val="clear" w:pos="4153"/>
          <w:tab w:val="clear" w:pos="8306"/>
        </w:tabs>
        <w:spacing w:line="470" w:lineRule="exact"/>
        <w:jc w:val="both"/>
        <w:rPr>
          <w:color w:val="000000"/>
          <w:sz w:val="24"/>
          <w:szCs w:val="24"/>
        </w:rPr>
      </w:pPr>
      <w:r>
        <w:rPr>
          <w:color w:val="000000"/>
          <w:sz w:val="24"/>
          <w:szCs w:val="24"/>
        </w:rPr>
        <w:t>提供未滿</w:t>
      </w:r>
      <w:r>
        <w:rPr>
          <w:color w:val="000000"/>
          <w:sz w:val="24"/>
          <w:szCs w:val="24"/>
        </w:rPr>
        <w:t>6</w:t>
      </w:r>
      <w:r>
        <w:rPr>
          <w:color w:val="000000"/>
          <w:sz w:val="24"/>
          <w:szCs w:val="24"/>
        </w:rPr>
        <w:t>歲兒童每半年</w:t>
      </w:r>
      <w:r>
        <w:rPr>
          <w:color w:val="000000"/>
          <w:sz w:val="24"/>
          <w:szCs w:val="24"/>
        </w:rPr>
        <w:t>1</w:t>
      </w:r>
      <w:r>
        <w:rPr>
          <w:color w:val="000000"/>
          <w:sz w:val="24"/>
          <w:szCs w:val="24"/>
        </w:rPr>
        <w:t>次免費牙齒塗氟，未滿</w:t>
      </w:r>
      <w:r>
        <w:rPr>
          <w:color w:val="000000"/>
          <w:sz w:val="24"/>
          <w:szCs w:val="24"/>
        </w:rPr>
        <w:t>12</w:t>
      </w:r>
      <w:r>
        <w:rPr>
          <w:color w:val="000000"/>
          <w:sz w:val="24"/>
          <w:szCs w:val="24"/>
        </w:rPr>
        <w:t>歲弱勢兒童每</w:t>
      </w:r>
      <w:r>
        <w:rPr>
          <w:color w:val="000000"/>
          <w:sz w:val="24"/>
          <w:szCs w:val="24"/>
        </w:rPr>
        <w:t>3</w:t>
      </w:r>
      <w:r>
        <w:rPr>
          <w:color w:val="000000"/>
          <w:sz w:val="24"/>
          <w:szCs w:val="24"/>
        </w:rPr>
        <w:t>個月</w:t>
      </w:r>
      <w:r>
        <w:rPr>
          <w:color w:val="000000"/>
          <w:sz w:val="24"/>
          <w:szCs w:val="24"/>
        </w:rPr>
        <w:t>1</w:t>
      </w:r>
      <w:r>
        <w:rPr>
          <w:color w:val="000000"/>
          <w:sz w:val="24"/>
          <w:szCs w:val="24"/>
        </w:rPr>
        <w:t>次，</w:t>
      </w:r>
      <w:r>
        <w:rPr>
          <w:color w:val="000000"/>
          <w:sz w:val="24"/>
          <w:szCs w:val="24"/>
        </w:rPr>
        <w:t>114</w:t>
      </w:r>
      <w:r>
        <w:rPr>
          <w:color w:val="000000"/>
          <w:sz w:val="24"/>
          <w:szCs w:val="24"/>
        </w:rPr>
        <w:t>年共計提供約</w:t>
      </w:r>
      <w:r>
        <w:rPr>
          <w:color w:val="000000"/>
          <w:sz w:val="24"/>
          <w:szCs w:val="24"/>
        </w:rPr>
        <w:t>111</w:t>
      </w:r>
      <w:r>
        <w:rPr>
          <w:color w:val="000000"/>
          <w:sz w:val="24"/>
          <w:szCs w:val="24"/>
        </w:rPr>
        <w:t>萬人次</w:t>
      </w:r>
      <w:r w:rsidR="00BD0D6D">
        <w:rPr>
          <w:color w:val="000000"/>
          <w:sz w:val="24"/>
          <w:szCs w:val="24"/>
        </w:rPr>
        <w:t>。</w:t>
      </w:r>
    </w:p>
    <w:p w14:paraId="4D34B9B4" w14:textId="77777777" w:rsidR="00BD0D6D" w:rsidRDefault="00205101" w:rsidP="00D83972">
      <w:pPr>
        <w:pStyle w:val="a3"/>
        <w:numPr>
          <w:ilvl w:val="0"/>
          <w:numId w:val="27"/>
        </w:numPr>
        <w:tabs>
          <w:tab w:val="clear" w:pos="4153"/>
          <w:tab w:val="clear" w:pos="8306"/>
        </w:tabs>
        <w:spacing w:line="470" w:lineRule="exact"/>
        <w:jc w:val="both"/>
        <w:rPr>
          <w:color w:val="000000"/>
          <w:sz w:val="24"/>
          <w:szCs w:val="24"/>
        </w:rPr>
      </w:pPr>
      <w:r>
        <w:rPr>
          <w:color w:val="000000"/>
          <w:sz w:val="24"/>
          <w:szCs w:val="24"/>
        </w:rPr>
        <w:t>邀集專家學者、中醫師公會全聯會、縣市中醫師公會與教學醫院之中醫部門針對中醫電子病歷整合與標準化、中醫醫療資料於</w:t>
      </w:r>
      <w:r>
        <w:rPr>
          <w:color w:val="000000"/>
          <w:sz w:val="24"/>
          <w:szCs w:val="24"/>
        </w:rPr>
        <w:t>TW Core IG</w:t>
      </w:r>
      <w:r>
        <w:rPr>
          <w:color w:val="000000"/>
          <w:sz w:val="24"/>
          <w:szCs w:val="24"/>
        </w:rPr>
        <w:t>所需欄位及其對應</w:t>
      </w:r>
      <w:r>
        <w:rPr>
          <w:color w:val="000000"/>
          <w:sz w:val="24"/>
          <w:szCs w:val="24"/>
        </w:rPr>
        <w:t>FHIR</w:t>
      </w:r>
      <w:r>
        <w:rPr>
          <w:color w:val="000000"/>
          <w:sz w:val="24"/>
          <w:szCs w:val="24"/>
        </w:rPr>
        <w:t>標準進行交流與討論，研議中西醫資料整合與</w:t>
      </w:r>
      <w:r>
        <w:rPr>
          <w:color w:val="000000"/>
          <w:sz w:val="24"/>
          <w:szCs w:val="24"/>
        </w:rPr>
        <w:t>FHIR</w:t>
      </w:r>
      <w:r>
        <w:rPr>
          <w:color w:val="000000"/>
          <w:sz w:val="24"/>
          <w:szCs w:val="24"/>
        </w:rPr>
        <w:t>標準應用；強化中醫師使用</w:t>
      </w:r>
      <w:r>
        <w:rPr>
          <w:color w:val="000000"/>
          <w:sz w:val="24"/>
          <w:szCs w:val="24"/>
        </w:rPr>
        <w:t>AI</w:t>
      </w:r>
      <w:r>
        <w:rPr>
          <w:color w:val="000000"/>
          <w:sz w:val="24"/>
          <w:szCs w:val="24"/>
        </w:rPr>
        <w:t>或資訊系統知能；精進中醫師臨床訓練制度，推展中醫實證特色醫療照護；優化中藥品質管理，健全上市中藥監測機制，滾動編修臺灣中藥典，扶植中藥產業升級；推動中醫藥臨床</w:t>
      </w:r>
      <w:r>
        <w:rPr>
          <w:color w:val="000000"/>
          <w:sz w:val="24"/>
          <w:szCs w:val="24"/>
        </w:rPr>
        <w:lastRenderedPageBreak/>
        <w:t>及基礎整合研究平臺，落實中醫實證轉譯；開發中藥品質分析方法及持續進行中藥複方成分分析資料庫建構，整合中醫藥真實世界與基礎醫學研究平臺；推廣中醫藥知識與訊息服務，並建立臺灣與新南向國家之傳統醫藥產官學研夥伴關係</w:t>
      </w:r>
      <w:r w:rsidR="00BD0D6D">
        <w:rPr>
          <w:color w:val="000000"/>
          <w:sz w:val="24"/>
          <w:szCs w:val="24"/>
        </w:rPr>
        <w:t>。</w:t>
      </w:r>
    </w:p>
    <w:p w14:paraId="7AC51291" w14:textId="77777777" w:rsidR="00BD0D6D" w:rsidRDefault="00205101" w:rsidP="00D83972">
      <w:pPr>
        <w:pStyle w:val="a3"/>
        <w:numPr>
          <w:ilvl w:val="0"/>
          <w:numId w:val="27"/>
        </w:numPr>
        <w:tabs>
          <w:tab w:val="clear" w:pos="4153"/>
          <w:tab w:val="clear" w:pos="8306"/>
        </w:tabs>
        <w:spacing w:line="470" w:lineRule="exact"/>
        <w:jc w:val="both"/>
        <w:rPr>
          <w:color w:val="000000"/>
          <w:sz w:val="24"/>
          <w:szCs w:val="24"/>
        </w:rPr>
      </w:pPr>
      <w:r>
        <w:rPr>
          <w:color w:val="000000"/>
          <w:sz w:val="24"/>
          <w:szCs w:val="24"/>
        </w:rPr>
        <w:t>推動臨床試驗新型態卓越計畫，補助</w:t>
      </w:r>
      <w:r>
        <w:rPr>
          <w:color w:val="000000"/>
          <w:sz w:val="24"/>
          <w:szCs w:val="24"/>
        </w:rPr>
        <w:t>8</w:t>
      </w:r>
      <w:r>
        <w:rPr>
          <w:color w:val="000000"/>
          <w:sz w:val="24"/>
          <w:szCs w:val="24"/>
        </w:rPr>
        <w:t>家臨床試驗中心，</w:t>
      </w:r>
      <w:r>
        <w:rPr>
          <w:color w:val="000000"/>
          <w:sz w:val="24"/>
          <w:szCs w:val="24"/>
        </w:rPr>
        <w:t>114</w:t>
      </w:r>
      <w:r>
        <w:rPr>
          <w:color w:val="000000"/>
          <w:sz w:val="24"/>
          <w:szCs w:val="24"/>
        </w:rPr>
        <w:t>年度新增執行國際臨床試驗案達</w:t>
      </w:r>
      <w:r>
        <w:rPr>
          <w:color w:val="000000"/>
          <w:sz w:val="24"/>
          <w:szCs w:val="24"/>
        </w:rPr>
        <w:t>207</w:t>
      </w:r>
      <w:r>
        <w:rPr>
          <w:color w:val="000000"/>
          <w:sz w:val="24"/>
          <w:szCs w:val="24"/>
        </w:rPr>
        <w:t>件，以提升我國臨床試驗國際競爭力</w:t>
      </w:r>
      <w:r w:rsidR="00BD0D6D">
        <w:rPr>
          <w:color w:val="000000"/>
          <w:sz w:val="24"/>
          <w:szCs w:val="24"/>
        </w:rPr>
        <w:t>。</w:t>
      </w:r>
    </w:p>
    <w:p w14:paraId="75663F41" w14:textId="77777777" w:rsidR="00BD0D6D" w:rsidRDefault="00205101" w:rsidP="00D83972">
      <w:pPr>
        <w:pStyle w:val="a3"/>
        <w:numPr>
          <w:ilvl w:val="0"/>
          <w:numId w:val="27"/>
        </w:numPr>
        <w:tabs>
          <w:tab w:val="clear" w:pos="4153"/>
          <w:tab w:val="clear" w:pos="8306"/>
        </w:tabs>
        <w:spacing w:line="470" w:lineRule="exact"/>
        <w:jc w:val="both"/>
        <w:rPr>
          <w:color w:val="000000"/>
          <w:sz w:val="24"/>
          <w:szCs w:val="24"/>
        </w:rPr>
      </w:pPr>
      <w:r>
        <w:rPr>
          <w:color w:val="000000"/>
          <w:sz w:val="24"/>
          <w:szCs w:val="24"/>
        </w:rPr>
        <w:t>改善護理執業環境，推動正向職場及改善薪資，投資護理人力，強化護理人才培育；落實原住民族及離島地區醫療照護在地化，推動遠距醫療照護，促進民眾就醫可近性及醫療照護品質</w:t>
      </w:r>
      <w:r w:rsidR="00BD0D6D">
        <w:rPr>
          <w:color w:val="000000"/>
          <w:sz w:val="24"/>
          <w:szCs w:val="24"/>
        </w:rPr>
        <w:t>。</w:t>
      </w:r>
    </w:p>
    <w:p w14:paraId="6E95A71B" w14:textId="77777777" w:rsidR="00BD0D6D" w:rsidRDefault="00205101" w:rsidP="00D83972">
      <w:pPr>
        <w:pStyle w:val="a3"/>
        <w:numPr>
          <w:ilvl w:val="0"/>
          <w:numId w:val="27"/>
        </w:numPr>
        <w:tabs>
          <w:tab w:val="clear" w:pos="4153"/>
          <w:tab w:val="clear" w:pos="8306"/>
        </w:tabs>
        <w:spacing w:line="470" w:lineRule="exact"/>
        <w:jc w:val="both"/>
        <w:rPr>
          <w:color w:val="000000"/>
          <w:sz w:val="24"/>
          <w:szCs w:val="24"/>
        </w:rPr>
      </w:pPr>
      <w:r>
        <w:rPr>
          <w:color w:val="000000"/>
          <w:sz w:val="24"/>
          <w:szCs w:val="24"/>
        </w:rPr>
        <w:t>以</w:t>
      </w:r>
      <w:r>
        <w:rPr>
          <w:color w:val="000000"/>
          <w:sz w:val="24"/>
          <w:szCs w:val="24"/>
        </w:rPr>
        <w:t>333</w:t>
      </w:r>
      <w:r>
        <w:rPr>
          <w:color w:val="000000"/>
          <w:sz w:val="24"/>
          <w:szCs w:val="24"/>
        </w:rPr>
        <w:t>政策為主軸，推動三大平台（資料平台、規則平台、應用平台）、三大標準（檢驗檢查標準、臨床名詞標準、藥品代碼標準）及三大中心（負責任</w:t>
      </w:r>
      <w:r>
        <w:rPr>
          <w:color w:val="000000"/>
          <w:sz w:val="24"/>
          <w:szCs w:val="24"/>
        </w:rPr>
        <w:t>AI</w:t>
      </w:r>
      <w:r>
        <w:rPr>
          <w:color w:val="000000"/>
          <w:sz w:val="24"/>
          <w:szCs w:val="24"/>
        </w:rPr>
        <w:t>中心、臨床</w:t>
      </w:r>
      <w:r>
        <w:rPr>
          <w:color w:val="000000"/>
          <w:sz w:val="24"/>
          <w:szCs w:val="24"/>
        </w:rPr>
        <w:t>AI</w:t>
      </w:r>
      <w:r>
        <w:rPr>
          <w:color w:val="000000"/>
          <w:sz w:val="24"/>
          <w:szCs w:val="24"/>
        </w:rPr>
        <w:t>取證驗證中心、</w:t>
      </w:r>
      <w:r>
        <w:rPr>
          <w:color w:val="000000"/>
          <w:sz w:val="24"/>
          <w:szCs w:val="24"/>
        </w:rPr>
        <w:t>AI</w:t>
      </w:r>
      <w:r>
        <w:rPr>
          <w:color w:val="000000"/>
          <w:sz w:val="24"/>
          <w:szCs w:val="24"/>
        </w:rPr>
        <w:t>影響性研究中心），並守護國家資料主權並擴大資安防護，全面強化醫療體系資安韌性，打造最完整的國家數位健康基礎建設</w:t>
      </w:r>
      <w:r w:rsidR="00BD0D6D">
        <w:rPr>
          <w:color w:val="000000"/>
          <w:sz w:val="24"/>
          <w:szCs w:val="24"/>
        </w:rPr>
        <w:t>。</w:t>
      </w:r>
    </w:p>
    <w:p w14:paraId="7E38B8CE" w14:textId="77777777" w:rsidR="00BD0D6D" w:rsidRDefault="00205101" w:rsidP="00205101">
      <w:pPr>
        <w:pStyle w:val="a3"/>
        <w:numPr>
          <w:ilvl w:val="0"/>
          <w:numId w:val="27"/>
        </w:numPr>
        <w:tabs>
          <w:tab w:val="clear" w:pos="4153"/>
          <w:tab w:val="clear" w:pos="8306"/>
        </w:tabs>
        <w:spacing w:line="470" w:lineRule="exact"/>
        <w:jc w:val="both"/>
        <w:rPr>
          <w:color w:val="000000"/>
          <w:sz w:val="24"/>
          <w:szCs w:val="24"/>
        </w:rPr>
      </w:pPr>
      <w:r>
        <w:rPr>
          <w:color w:val="000000"/>
          <w:sz w:val="24"/>
          <w:szCs w:val="24"/>
        </w:rPr>
        <w:t>與外交部合作共同推動參與第</w:t>
      </w:r>
      <w:r>
        <w:rPr>
          <w:color w:val="000000"/>
          <w:sz w:val="24"/>
          <w:szCs w:val="24"/>
        </w:rPr>
        <w:t>78</w:t>
      </w:r>
      <w:r>
        <w:rPr>
          <w:color w:val="000000"/>
          <w:sz w:val="24"/>
          <w:szCs w:val="24"/>
        </w:rPr>
        <w:t>屆世界衛生大會；辦理「臺灣國際醫療衛生人員訓練中心計畫」，共培訓</w:t>
      </w:r>
      <w:r>
        <w:rPr>
          <w:color w:val="000000"/>
          <w:sz w:val="24"/>
          <w:szCs w:val="24"/>
        </w:rPr>
        <w:t>17</w:t>
      </w:r>
      <w:r>
        <w:rPr>
          <w:color w:val="000000"/>
          <w:sz w:val="24"/>
          <w:szCs w:val="24"/>
        </w:rPr>
        <w:t>個國家</w:t>
      </w:r>
      <w:r>
        <w:rPr>
          <w:color w:val="000000"/>
          <w:sz w:val="24"/>
          <w:szCs w:val="24"/>
        </w:rPr>
        <w:t>96</w:t>
      </w:r>
      <w:r>
        <w:rPr>
          <w:color w:val="000000"/>
          <w:sz w:val="24"/>
          <w:szCs w:val="24"/>
        </w:rPr>
        <w:t>名國外醫療衛生人員；辦理「醫療器材援助平臺計畫」，向全國醫療院所募集二手醫療器材，配合外交政策捐贈友邦或有需要國家醫療器材整新品，共計</w:t>
      </w:r>
      <w:r>
        <w:rPr>
          <w:color w:val="000000"/>
          <w:sz w:val="24"/>
          <w:szCs w:val="24"/>
        </w:rPr>
        <w:t>6</w:t>
      </w:r>
      <w:r>
        <w:rPr>
          <w:color w:val="000000"/>
          <w:sz w:val="24"/>
          <w:szCs w:val="24"/>
        </w:rPr>
        <w:t>案</w:t>
      </w:r>
      <w:r w:rsidR="00BD0D6D">
        <w:rPr>
          <w:color w:val="000000"/>
          <w:sz w:val="24"/>
          <w:szCs w:val="24"/>
        </w:rPr>
        <w:t>。</w:t>
      </w:r>
    </w:p>
    <w:p w14:paraId="6116BCBB" w14:textId="77777777" w:rsidR="00BD0D6D" w:rsidRDefault="00205101" w:rsidP="00D83972">
      <w:pPr>
        <w:pStyle w:val="a3"/>
        <w:numPr>
          <w:ilvl w:val="0"/>
          <w:numId w:val="27"/>
        </w:numPr>
        <w:tabs>
          <w:tab w:val="clear" w:pos="4153"/>
          <w:tab w:val="clear" w:pos="8306"/>
        </w:tabs>
        <w:spacing w:line="470" w:lineRule="exact"/>
        <w:ind w:left="993" w:hanging="705"/>
        <w:jc w:val="both"/>
        <w:rPr>
          <w:color w:val="000000"/>
          <w:sz w:val="24"/>
          <w:szCs w:val="24"/>
        </w:rPr>
      </w:pPr>
      <w:r>
        <w:rPr>
          <w:color w:val="000000"/>
          <w:sz w:val="24"/>
          <w:szCs w:val="24"/>
        </w:rPr>
        <w:t>持續推動各項愛滋防治策略，我國整體愛滋疫情自</w:t>
      </w:r>
      <w:r>
        <w:rPr>
          <w:color w:val="000000"/>
          <w:sz w:val="24"/>
          <w:szCs w:val="24"/>
        </w:rPr>
        <w:t>107</w:t>
      </w:r>
      <w:r>
        <w:rPr>
          <w:color w:val="000000"/>
          <w:sz w:val="24"/>
          <w:szCs w:val="24"/>
        </w:rPr>
        <w:t>年起呈下降趨勢，</w:t>
      </w:r>
      <w:r>
        <w:rPr>
          <w:color w:val="000000"/>
          <w:sz w:val="24"/>
          <w:szCs w:val="24"/>
        </w:rPr>
        <w:t>114</w:t>
      </w:r>
      <w:r>
        <w:rPr>
          <w:color w:val="000000"/>
          <w:sz w:val="24"/>
          <w:szCs w:val="24"/>
        </w:rPr>
        <w:t>年新增確診通報感染人數</w:t>
      </w:r>
      <w:r>
        <w:rPr>
          <w:color w:val="000000"/>
          <w:sz w:val="24"/>
          <w:szCs w:val="24"/>
        </w:rPr>
        <w:t>881</w:t>
      </w:r>
      <w:r>
        <w:rPr>
          <w:color w:val="000000"/>
          <w:sz w:val="24"/>
          <w:szCs w:val="24"/>
        </w:rPr>
        <w:t>人，相較</w:t>
      </w:r>
      <w:r>
        <w:rPr>
          <w:color w:val="000000"/>
          <w:sz w:val="24"/>
          <w:szCs w:val="24"/>
        </w:rPr>
        <w:t>113</w:t>
      </w:r>
      <w:r>
        <w:rPr>
          <w:color w:val="000000"/>
          <w:sz w:val="24"/>
          <w:szCs w:val="24"/>
        </w:rPr>
        <w:t>年</w:t>
      </w:r>
      <w:r>
        <w:rPr>
          <w:color w:val="000000"/>
          <w:sz w:val="24"/>
          <w:szCs w:val="24"/>
        </w:rPr>
        <w:t>(1,000</w:t>
      </w:r>
      <w:r>
        <w:rPr>
          <w:color w:val="000000"/>
          <w:sz w:val="24"/>
          <w:szCs w:val="24"/>
        </w:rPr>
        <w:t>人</w:t>
      </w:r>
      <w:r>
        <w:rPr>
          <w:color w:val="000000"/>
          <w:sz w:val="24"/>
          <w:szCs w:val="24"/>
        </w:rPr>
        <w:t>)</w:t>
      </w:r>
      <w:r>
        <w:rPr>
          <w:color w:val="000000"/>
          <w:sz w:val="24"/>
          <w:szCs w:val="24"/>
        </w:rPr>
        <w:t>下降。亦呼應聯合國愛滋規劃署提出</w:t>
      </w:r>
      <w:r>
        <w:rPr>
          <w:color w:val="000000"/>
          <w:sz w:val="24"/>
          <w:szCs w:val="24"/>
        </w:rPr>
        <w:t>119</w:t>
      </w:r>
      <w:r>
        <w:rPr>
          <w:color w:val="000000"/>
          <w:sz w:val="24"/>
          <w:szCs w:val="24"/>
        </w:rPr>
        <w:t>年達到</w:t>
      </w:r>
      <w:r>
        <w:rPr>
          <w:color w:val="000000"/>
          <w:sz w:val="24"/>
          <w:szCs w:val="24"/>
        </w:rPr>
        <w:t>95(</w:t>
      </w:r>
      <w:r>
        <w:rPr>
          <w:color w:val="000000"/>
          <w:sz w:val="24"/>
          <w:szCs w:val="24"/>
        </w:rPr>
        <w:t>知道自己感染</w:t>
      </w:r>
      <w:r>
        <w:rPr>
          <w:color w:val="000000"/>
          <w:sz w:val="24"/>
          <w:szCs w:val="24"/>
        </w:rPr>
        <w:t>%)-95(</w:t>
      </w:r>
      <w:r>
        <w:rPr>
          <w:color w:val="000000"/>
          <w:sz w:val="24"/>
          <w:szCs w:val="24"/>
        </w:rPr>
        <w:t>感染者接受治療</w:t>
      </w:r>
      <w:r>
        <w:rPr>
          <w:color w:val="000000"/>
          <w:sz w:val="24"/>
          <w:szCs w:val="24"/>
        </w:rPr>
        <w:t>%)-95(</w:t>
      </w:r>
      <w:r>
        <w:rPr>
          <w:color w:val="000000"/>
          <w:sz w:val="24"/>
          <w:szCs w:val="24"/>
        </w:rPr>
        <w:t>受治療者病毒量成功抑制</w:t>
      </w:r>
      <w:r>
        <w:rPr>
          <w:color w:val="000000"/>
          <w:sz w:val="24"/>
          <w:szCs w:val="24"/>
        </w:rPr>
        <w:t>%)</w:t>
      </w:r>
      <w:r>
        <w:rPr>
          <w:color w:val="000000"/>
          <w:sz w:val="24"/>
          <w:szCs w:val="24"/>
        </w:rPr>
        <w:t>目標，國內於</w:t>
      </w:r>
      <w:r>
        <w:rPr>
          <w:color w:val="000000"/>
          <w:sz w:val="24"/>
          <w:szCs w:val="24"/>
        </w:rPr>
        <w:t>114</w:t>
      </w:r>
      <w:r>
        <w:rPr>
          <w:color w:val="000000"/>
          <w:sz w:val="24"/>
          <w:szCs w:val="24"/>
        </w:rPr>
        <w:t>年預估達成值為</w:t>
      </w:r>
      <w:r>
        <w:rPr>
          <w:color w:val="000000"/>
          <w:sz w:val="24"/>
          <w:szCs w:val="24"/>
        </w:rPr>
        <w:t>92-96-95</w:t>
      </w:r>
      <w:r>
        <w:rPr>
          <w:color w:val="000000"/>
          <w:sz w:val="24"/>
          <w:szCs w:val="24"/>
        </w:rPr>
        <w:t>，優於全球</w:t>
      </w:r>
      <w:r>
        <w:rPr>
          <w:color w:val="000000"/>
          <w:sz w:val="24"/>
          <w:szCs w:val="24"/>
        </w:rPr>
        <w:t>113</w:t>
      </w:r>
      <w:r>
        <w:rPr>
          <w:color w:val="000000"/>
          <w:sz w:val="24"/>
          <w:szCs w:val="24"/>
        </w:rPr>
        <w:t>年平均</w:t>
      </w:r>
      <w:r>
        <w:rPr>
          <w:color w:val="000000"/>
          <w:sz w:val="24"/>
          <w:szCs w:val="24"/>
        </w:rPr>
        <w:t>87-89-94</w:t>
      </w:r>
      <w:r w:rsidR="00BD0D6D">
        <w:rPr>
          <w:color w:val="000000"/>
          <w:sz w:val="24"/>
          <w:szCs w:val="24"/>
        </w:rPr>
        <w:t>。</w:t>
      </w:r>
    </w:p>
    <w:p w14:paraId="4053428D" w14:textId="77777777" w:rsidR="00C46CAC" w:rsidRDefault="00205101" w:rsidP="00C46CAC">
      <w:pPr>
        <w:pStyle w:val="a3"/>
        <w:numPr>
          <w:ilvl w:val="0"/>
          <w:numId w:val="27"/>
        </w:numPr>
        <w:tabs>
          <w:tab w:val="clear" w:pos="4153"/>
          <w:tab w:val="clear" w:pos="8306"/>
        </w:tabs>
        <w:spacing w:line="470" w:lineRule="exact"/>
        <w:ind w:left="993" w:hanging="705"/>
        <w:jc w:val="both"/>
        <w:rPr>
          <w:color w:val="000000"/>
          <w:kern w:val="0"/>
          <w:sz w:val="24"/>
          <w:szCs w:val="24"/>
        </w:rPr>
      </w:pPr>
      <w:r>
        <w:rPr>
          <w:color w:val="000000"/>
          <w:sz w:val="24"/>
        </w:rPr>
        <w:t>積極推動國家疫苗接種政策，使我國兒童常規疫苗維持基礎劑</w:t>
      </w:r>
      <w:r>
        <w:rPr>
          <w:color w:val="000000"/>
          <w:sz w:val="24"/>
        </w:rPr>
        <w:t>97%</w:t>
      </w:r>
      <w:r>
        <w:rPr>
          <w:color w:val="000000"/>
          <w:sz w:val="24"/>
        </w:rPr>
        <w:t>以上，追加劑</w:t>
      </w:r>
      <w:r>
        <w:rPr>
          <w:color w:val="000000"/>
          <w:sz w:val="24"/>
        </w:rPr>
        <w:t>94%</w:t>
      </w:r>
      <w:r>
        <w:rPr>
          <w:color w:val="000000"/>
          <w:sz w:val="24"/>
        </w:rPr>
        <w:t>以上之高接種完成率，達國際水準</w:t>
      </w:r>
      <w:r w:rsidR="00C46CAC">
        <w:rPr>
          <w:color w:val="000000"/>
        </w:rPr>
        <w:t>。</w:t>
      </w:r>
    </w:p>
    <w:p w14:paraId="552CF549" w14:textId="77777777" w:rsidR="00BD0D6D" w:rsidRDefault="00205101" w:rsidP="00D83972">
      <w:pPr>
        <w:pStyle w:val="a3"/>
        <w:numPr>
          <w:ilvl w:val="0"/>
          <w:numId w:val="27"/>
        </w:numPr>
        <w:tabs>
          <w:tab w:val="clear" w:pos="4153"/>
          <w:tab w:val="clear" w:pos="8306"/>
        </w:tabs>
        <w:spacing w:line="470" w:lineRule="exact"/>
        <w:ind w:left="993" w:hanging="705"/>
        <w:jc w:val="both"/>
        <w:rPr>
          <w:color w:val="000000"/>
          <w:sz w:val="24"/>
          <w:szCs w:val="24"/>
        </w:rPr>
      </w:pPr>
      <w:r>
        <w:rPr>
          <w:color w:val="000000"/>
          <w:sz w:val="24"/>
          <w:szCs w:val="24"/>
        </w:rPr>
        <w:t>掌握全國逾</w:t>
      </w:r>
      <w:r>
        <w:rPr>
          <w:color w:val="000000"/>
          <w:sz w:val="24"/>
          <w:szCs w:val="24"/>
        </w:rPr>
        <w:t>71</w:t>
      </w:r>
      <w:r>
        <w:rPr>
          <w:color w:val="000000"/>
          <w:sz w:val="24"/>
          <w:szCs w:val="24"/>
        </w:rPr>
        <w:t>萬家次食品業者登錄資訊，實地輔導</w:t>
      </w:r>
      <w:r>
        <w:rPr>
          <w:color w:val="000000"/>
          <w:sz w:val="24"/>
          <w:szCs w:val="24"/>
        </w:rPr>
        <w:t>400</w:t>
      </w:r>
      <w:r>
        <w:rPr>
          <w:color w:val="000000"/>
          <w:sz w:val="24"/>
          <w:szCs w:val="24"/>
        </w:rPr>
        <w:t>家輸入業者及</w:t>
      </w:r>
      <w:r>
        <w:rPr>
          <w:color w:val="000000"/>
          <w:sz w:val="24"/>
          <w:szCs w:val="24"/>
        </w:rPr>
        <w:t>25</w:t>
      </w:r>
      <w:r>
        <w:rPr>
          <w:color w:val="000000"/>
          <w:sz w:val="24"/>
          <w:szCs w:val="24"/>
        </w:rPr>
        <w:t>家食品製造業者一級品管，並辦理</w:t>
      </w:r>
      <w:r>
        <w:rPr>
          <w:color w:val="000000"/>
          <w:sz w:val="24"/>
          <w:szCs w:val="24"/>
        </w:rPr>
        <w:t>19</w:t>
      </w:r>
      <w:r>
        <w:rPr>
          <w:color w:val="000000"/>
          <w:sz w:val="24"/>
          <w:szCs w:val="24"/>
        </w:rPr>
        <w:t>場訓練及輔導</w:t>
      </w:r>
      <w:r>
        <w:rPr>
          <w:color w:val="000000"/>
          <w:sz w:val="24"/>
          <w:szCs w:val="24"/>
        </w:rPr>
        <w:t>135</w:t>
      </w:r>
      <w:r>
        <w:rPr>
          <w:color w:val="000000"/>
          <w:sz w:val="24"/>
          <w:szCs w:val="24"/>
        </w:rPr>
        <w:t>家餐飲業者，敦促食品業者符合食品安全衛生相關規定</w:t>
      </w:r>
      <w:r w:rsidR="00BD0D6D">
        <w:rPr>
          <w:color w:val="000000"/>
          <w:sz w:val="24"/>
          <w:szCs w:val="24"/>
        </w:rPr>
        <w:t>。</w:t>
      </w:r>
    </w:p>
    <w:p w14:paraId="38CAD819" w14:textId="77777777" w:rsidR="00BD0D6D" w:rsidRDefault="00205101" w:rsidP="00D83972">
      <w:pPr>
        <w:pStyle w:val="a3"/>
        <w:numPr>
          <w:ilvl w:val="0"/>
          <w:numId w:val="27"/>
        </w:numPr>
        <w:tabs>
          <w:tab w:val="clear" w:pos="4153"/>
          <w:tab w:val="clear" w:pos="8306"/>
        </w:tabs>
        <w:spacing w:line="470" w:lineRule="exact"/>
        <w:ind w:left="993" w:hanging="705"/>
        <w:jc w:val="both"/>
        <w:rPr>
          <w:color w:val="000000"/>
          <w:sz w:val="24"/>
          <w:szCs w:val="24"/>
        </w:rPr>
      </w:pPr>
      <w:r>
        <w:rPr>
          <w:color w:val="000000"/>
          <w:sz w:val="24"/>
          <w:szCs w:val="24"/>
        </w:rPr>
        <w:t>建立重要儲備藥品及必要藥品清單，建置「重要儲備及必要藥品管理資訊模組」統計分析功能及完成必要藥品清單之抗生素供應調查，掌握相關藥品供應量能</w:t>
      </w:r>
      <w:r w:rsidR="00BD0D6D">
        <w:rPr>
          <w:color w:val="000000"/>
          <w:sz w:val="24"/>
          <w:szCs w:val="24"/>
        </w:rPr>
        <w:t>。</w:t>
      </w:r>
    </w:p>
    <w:p w14:paraId="58D1041B" w14:textId="77777777" w:rsidR="00BD0D6D" w:rsidRDefault="00205101" w:rsidP="00D83972">
      <w:pPr>
        <w:pStyle w:val="a3"/>
        <w:numPr>
          <w:ilvl w:val="0"/>
          <w:numId w:val="27"/>
        </w:numPr>
        <w:tabs>
          <w:tab w:val="clear" w:pos="4153"/>
          <w:tab w:val="clear" w:pos="8306"/>
        </w:tabs>
        <w:spacing w:line="470" w:lineRule="exact"/>
        <w:ind w:left="993" w:hanging="705"/>
        <w:jc w:val="both"/>
        <w:rPr>
          <w:color w:val="000000"/>
          <w:sz w:val="24"/>
          <w:szCs w:val="24"/>
        </w:rPr>
      </w:pPr>
      <w:r>
        <w:rPr>
          <w:color w:val="000000"/>
          <w:sz w:val="24"/>
          <w:szCs w:val="24"/>
        </w:rPr>
        <w:t>推動健保醫療平權數位升級，建構全國基層健康醫療照護與強化韌性資訊架構，持</w:t>
      </w:r>
      <w:r>
        <w:rPr>
          <w:color w:val="000000"/>
          <w:sz w:val="24"/>
          <w:szCs w:val="24"/>
        </w:rPr>
        <w:lastRenderedPageBreak/>
        <w:t>續精進並推動個人化初級照護健康管理平臺、鼓勵醫療院所推動電子處方箋，並推動基層院所醫療資訊系統雲端轉型</w:t>
      </w:r>
      <w:r w:rsidR="00BD0D6D">
        <w:rPr>
          <w:color w:val="000000"/>
          <w:sz w:val="24"/>
          <w:szCs w:val="24"/>
        </w:rPr>
        <w:t>。</w:t>
      </w:r>
    </w:p>
    <w:p w14:paraId="65977585" w14:textId="77777777" w:rsidR="00BD0D6D" w:rsidRDefault="00205101" w:rsidP="00D83972">
      <w:pPr>
        <w:pStyle w:val="a3"/>
        <w:numPr>
          <w:ilvl w:val="0"/>
          <w:numId w:val="27"/>
        </w:numPr>
        <w:tabs>
          <w:tab w:val="clear" w:pos="4153"/>
          <w:tab w:val="clear" w:pos="8306"/>
        </w:tabs>
        <w:spacing w:line="470" w:lineRule="exact"/>
        <w:ind w:left="993" w:hanging="705"/>
        <w:jc w:val="both"/>
        <w:rPr>
          <w:color w:val="000000"/>
          <w:sz w:val="24"/>
          <w:szCs w:val="24"/>
        </w:rPr>
      </w:pPr>
      <w:r>
        <w:rPr>
          <w:color w:val="000000"/>
          <w:sz w:val="24"/>
          <w:szCs w:val="24"/>
        </w:rPr>
        <w:t>持續推動健保大數據數位應用，建立精進</w:t>
      </w:r>
      <w:r>
        <w:rPr>
          <w:color w:val="000000"/>
          <w:sz w:val="24"/>
          <w:szCs w:val="24"/>
        </w:rPr>
        <w:t>AI</w:t>
      </w:r>
      <w:r>
        <w:rPr>
          <w:color w:val="000000"/>
          <w:sz w:val="24"/>
          <w:szCs w:val="24"/>
        </w:rPr>
        <w:t>執行環境，開發文字類</w:t>
      </w:r>
      <w:r>
        <w:rPr>
          <w:color w:val="000000"/>
          <w:sz w:val="24"/>
          <w:szCs w:val="24"/>
        </w:rPr>
        <w:t>AI</w:t>
      </w:r>
      <w:r>
        <w:rPr>
          <w:color w:val="000000"/>
          <w:sz w:val="24"/>
          <w:szCs w:val="24"/>
        </w:rPr>
        <w:t>應用以輔助審查判讀，導入</w:t>
      </w:r>
      <w:r>
        <w:rPr>
          <w:color w:val="000000"/>
          <w:sz w:val="24"/>
          <w:szCs w:val="24"/>
        </w:rPr>
        <w:t>2</w:t>
      </w:r>
      <w:r>
        <w:rPr>
          <w:color w:val="000000"/>
          <w:sz w:val="24"/>
          <w:szCs w:val="24"/>
        </w:rPr>
        <w:t>項智慧審查工具提升效率，並針對特定族群開發以病人為中心的價值審查機制，以及病理報告資訊萃取模型</w:t>
      </w:r>
      <w:r w:rsidR="00BD0D6D">
        <w:rPr>
          <w:color w:val="000000"/>
          <w:sz w:val="24"/>
          <w:szCs w:val="24"/>
        </w:rPr>
        <w:t>。</w:t>
      </w:r>
    </w:p>
    <w:p w14:paraId="7E8456DD" w14:textId="77777777" w:rsidR="00BD0D6D" w:rsidRDefault="00205101" w:rsidP="00D83972">
      <w:pPr>
        <w:pStyle w:val="a3"/>
        <w:numPr>
          <w:ilvl w:val="0"/>
          <w:numId w:val="27"/>
        </w:numPr>
        <w:tabs>
          <w:tab w:val="clear" w:pos="4153"/>
          <w:tab w:val="clear" w:pos="8306"/>
        </w:tabs>
        <w:spacing w:line="470" w:lineRule="exact"/>
        <w:ind w:left="993" w:hanging="705"/>
        <w:jc w:val="both"/>
        <w:rPr>
          <w:color w:val="000000"/>
          <w:sz w:val="24"/>
          <w:szCs w:val="24"/>
        </w:rPr>
      </w:pPr>
      <w:r>
        <w:rPr>
          <w:color w:val="000000"/>
          <w:sz w:val="24"/>
          <w:szCs w:val="24"/>
        </w:rPr>
        <w:t>辦理臺灣出生世代長期追蹤調查、國民健康訪問調查、國民營養健康調查，建立全人口或特定生命週期人口之健康行為、飲食及營養等監測指標</w:t>
      </w:r>
      <w:r w:rsidR="00BD0D6D">
        <w:rPr>
          <w:color w:val="000000"/>
          <w:sz w:val="24"/>
          <w:szCs w:val="24"/>
        </w:rPr>
        <w:t>。</w:t>
      </w:r>
    </w:p>
    <w:p w14:paraId="36055D8A" w14:textId="77777777" w:rsidR="00BD0D6D" w:rsidRDefault="00205101" w:rsidP="00D83972">
      <w:pPr>
        <w:pStyle w:val="a3"/>
        <w:numPr>
          <w:ilvl w:val="0"/>
          <w:numId w:val="27"/>
        </w:numPr>
        <w:tabs>
          <w:tab w:val="clear" w:pos="4153"/>
          <w:tab w:val="clear" w:pos="8306"/>
        </w:tabs>
        <w:spacing w:line="470" w:lineRule="exact"/>
        <w:ind w:left="993" w:hanging="705"/>
        <w:jc w:val="both"/>
        <w:rPr>
          <w:color w:val="000000"/>
          <w:sz w:val="24"/>
          <w:szCs w:val="24"/>
        </w:rPr>
      </w:pPr>
      <w:r>
        <w:rPr>
          <w:color w:val="000000"/>
          <w:sz w:val="24"/>
          <w:szCs w:val="24"/>
        </w:rPr>
        <w:t>精進人工智慧導入癌症登記輔助程式，協助醫院對癌別進行癌症登記登錄</w:t>
      </w:r>
      <w:r w:rsidR="00BD0D6D">
        <w:rPr>
          <w:color w:val="000000"/>
          <w:sz w:val="24"/>
          <w:szCs w:val="24"/>
        </w:rPr>
        <w:t>。</w:t>
      </w:r>
    </w:p>
    <w:p w14:paraId="06E2375A" w14:textId="77777777" w:rsidR="00BD0D6D" w:rsidRDefault="00205101" w:rsidP="00D83972">
      <w:pPr>
        <w:pStyle w:val="a3"/>
        <w:numPr>
          <w:ilvl w:val="0"/>
          <w:numId w:val="27"/>
        </w:numPr>
        <w:tabs>
          <w:tab w:val="clear" w:pos="4153"/>
          <w:tab w:val="clear" w:pos="8306"/>
        </w:tabs>
        <w:spacing w:line="470" w:lineRule="exact"/>
        <w:ind w:left="993" w:hanging="705"/>
        <w:jc w:val="both"/>
        <w:rPr>
          <w:color w:val="000000"/>
          <w:sz w:val="24"/>
          <w:szCs w:val="24"/>
        </w:rPr>
      </w:pPr>
      <w:r>
        <w:rPr>
          <w:color w:val="000000"/>
          <w:sz w:val="24"/>
          <w:szCs w:val="24"/>
        </w:rPr>
        <w:t>優化全國性社會福利財團法人、社會福利公益信託系統線上申辦流程，提升全國性社會福利財團法人、社會福利公益信託服務效能與責信</w:t>
      </w:r>
      <w:r w:rsidR="00BD0D6D">
        <w:rPr>
          <w:color w:val="000000"/>
          <w:sz w:val="24"/>
          <w:szCs w:val="24"/>
        </w:rPr>
        <w:t>。</w:t>
      </w:r>
    </w:p>
    <w:p w14:paraId="2F721E5C" w14:textId="77777777" w:rsidR="003A717A" w:rsidRDefault="00205101" w:rsidP="00205101">
      <w:pPr>
        <w:pStyle w:val="a3"/>
        <w:numPr>
          <w:ilvl w:val="0"/>
          <w:numId w:val="27"/>
        </w:numPr>
        <w:tabs>
          <w:tab w:val="clear" w:pos="4153"/>
          <w:tab w:val="clear" w:pos="8306"/>
        </w:tabs>
        <w:spacing w:line="470" w:lineRule="exact"/>
        <w:ind w:left="993" w:hanging="705"/>
        <w:jc w:val="both"/>
        <w:rPr>
          <w:color w:val="000000"/>
          <w:sz w:val="24"/>
        </w:rPr>
      </w:pPr>
      <w:r>
        <w:rPr>
          <w:color w:val="000000"/>
          <w:sz w:val="24"/>
        </w:rPr>
        <w:t>補助中度、重度、極重度身心障礙者之全民健康保險保險費，保障身心障礙者就醫權益；全額補助</w:t>
      </w:r>
      <w:r>
        <w:rPr>
          <w:color w:val="000000"/>
          <w:sz w:val="24"/>
        </w:rPr>
        <w:t>70</w:t>
      </w:r>
      <w:r>
        <w:rPr>
          <w:color w:val="000000"/>
          <w:sz w:val="24"/>
        </w:rPr>
        <w:t>歲以上中低收入老人參加全民健康保險之自付部分保險費；依兒童及少年醫療補助辦法規定補助中低收入戶兒童及少年之全民健康保險保險費</w:t>
      </w:r>
      <w:r w:rsidR="003A717A">
        <w:rPr>
          <w:color w:val="000000"/>
          <w:sz w:val="24"/>
        </w:rPr>
        <w:t>。</w:t>
      </w:r>
    </w:p>
    <w:p w14:paraId="48037EC5" w14:textId="77777777" w:rsidR="00205101" w:rsidRDefault="00205101" w:rsidP="00E36F59">
      <w:pPr>
        <w:pStyle w:val="a3"/>
        <w:numPr>
          <w:ilvl w:val="0"/>
          <w:numId w:val="27"/>
        </w:numPr>
        <w:tabs>
          <w:tab w:val="clear" w:pos="4153"/>
          <w:tab w:val="clear" w:pos="8306"/>
        </w:tabs>
        <w:spacing w:line="470" w:lineRule="exact"/>
        <w:ind w:left="1276" w:hanging="988"/>
        <w:jc w:val="both"/>
        <w:rPr>
          <w:color w:val="000000"/>
          <w:sz w:val="24"/>
        </w:rPr>
      </w:pPr>
      <w:r>
        <w:rPr>
          <w:color w:val="000000"/>
          <w:sz w:val="24"/>
        </w:rPr>
        <w:t>持續強化『臺灣中藥典』內容之藥材規格研究工作，今年度共完成</w:t>
      </w:r>
      <w:r>
        <w:rPr>
          <w:color w:val="000000"/>
          <w:sz w:val="24"/>
        </w:rPr>
        <w:t>22</w:t>
      </w:r>
      <w:r>
        <w:rPr>
          <w:color w:val="000000"/>
          <w:sz w:val="24"/>
        </w:rPr>
        <w:t>種中藥材之分析方法開發，完成各藥材之性狀與顯微鑑別、薄層層析（</w:t>
      </w:r>
      <w:r>
        <w:rPr>
          <w:color w:val="000000"/>
          <w:sz w:val="24"/>
        </w:rPr>
        <w:t>TLC</w:t>
      </w:r>
      <w:r>
        <w:rPr>
          <w:color w:val="000000"/>
          <w:sz w:val="24"/>
        </w:rPr>
        <w:t>）分析鑑別及高效液相層析（</w:t>
      </w:r>
      <w:r>
        <w:rPr>
          <w:color w:val="000000"/>
          <w:sz w:val="24"/>
        </w:rPr>
        <w:t>HPLC</w:t>
      </w:r>
      <w:r>
        <w:rPr>
          <w:color w:val="000000"/>
          <w:sz w:val="24"/>
        </w:rPr>
        <w:t>）之分析條件，並開發每種藥材至少一個成分為指標成分，進一步完成其指標成分之定量研究與光譜檢測數據。</w:t>
      </w:r>
    </w:p>
    <w:p w14:paraId="4923331E" w14:textId="77777777" w:rsidR="00386EDA" w:rsidRDefault="002A125C" w:rsidP="00A3176D">
      <w:pPr>
        <w:pStyle w:val="Web"/>
        <w:spacing w:beforeLines="30" w:before="108" w:beforeAutospacing="0" w:after="0" w:afterAutospacing="0" w:line="470" w:lineRule="exact"/>
        <w:jc w:val="both"/>
        <w:rPr>
          <w:rFonts w:ascii="Times New Roman" w:hAnsi="Times New Roman" w:cs="Times New Roman"/>
          <w:b/>
          <w:bCs/>
          <w:color w:val="000000"/>
        </w:rPr>
      </w:pPr>
      <w:r>
        <w:rPr>
          <w:rFonts w:ascii="Times New Roman" w:hAnsi="Times New Roman" w:cs="Times New Roman" w:hint="eastAsia"/>
          <w:b/>
          <w:bCs/>
          <w:color w:val="000000"/>
        </w:rPr>
        <w:t>二</w:t>
      </w:r>
      <w:r w:rsidR="00386EDA">
        <w:rPr>
          <w:rFonts w:ascii="Times New Roman" w:hAnsi="Times New Roman" w:cs="Times New Roman"/>
          <w:b/>
          <w:bCs/>
          <w:color w:val="000000"/>
        </w:rPr>
        <w:t>、</w:t>
      </w:r>
      <w:r w:rsidR="009C2861">
        <w:rPr>
          <w:rFonts w:ascii="Times New Roman" w:hAnsi="Times New Roman" w:cs="Times New Roman"/>
          <w:b/>
          <w:bCs/>
          <w:color w:val="000000"/>
        </w:rPr>
        <w:t>1</w:t>
      </w:r>
      <w:r w:rsidR="00644273">
        <w:rPr>
          <w:rFonts w:ascii="Times New Roman" w:hAnsi="Times New Roman" w:cs="Times New Roman"/>
          <w:b/>
          <w:bCs/>
          <w:color w:val="000000"/>
        </w:rPr>
        <w:t>1</w:t>
      </w:r>
      <w:r w:rsidR="00671CDE">
        <w:rPr>
          <w:rFonts w:ascii="Times New Roman" w:hAnsi="Times New Roman" w:cs="Times New Roman" w:hint="eastAsia"/>
          <w:b/>
          <w:bCs/>
          <w:color w:val="000000"/>
        </w:rPr>
        <w:t>6</w:t>
      </w:r>
      <w:r w:rsidR="00386EDA">
        <w:rPr>
          <w:rFonts w:ascii="Times New Roman" w:hAnsi="Times New Roman" w:cs="Times New Roman"/>
          <w:b/>
          <w:bCs/>
          <w:color w:val="000000"/>
        </w:rPr>
        <w:t>年度施政目標與重點</w:t>
      </w:r>
    </w:p>
    <w:p w14:paraId="666CE0C9" w14:textId="77777777" w:rsidR="00386EDA" w:rsidRDefault="00205101" w:rsidP="00A3176D">
      <w:pPr>
        <w:pStyle w:val="17"/>
        <w:adjustRightInd/>
        <w:spacing w:line="470" w:lineRule="exact"/>
        <w:ind w:leftChars="235" w:left="564" w:firstLineChars="200" w:firstLine="480"/>
        <w:rPr>
          <w:rFonts w:eastAsia="新細明體"/>
          <w:color w:val="000000"/>
          <w:sz w:val="24"/>
          <w:szCs w:val="24"/>
          <w:highlight w:val="yellow"/>
        </w:rPr>
      </w:pPr>
      <w:r>
        <w:rPr>
          <w:rFonts w:eastAsia="新細明體"/>
          <w:color w:val="000000"/>
          <w:sz w:val="24"/>
          <w:szCs w:val="24"/>
        </w:rPr>
        <w:t>本部為維護全民健康與福祉，秉持全球化、在地化及創新化思維，整合社會福利及衛生醫療資源，戮力規劃施政藍圖。從福利服務、長期照顧、社會安全、醫療照護、疫病防治、食品藥物管理到健康促進等攸關全民福祉之議題，擬定具整合性、連續性之公共政策，期能提供完善且一體之服務，以達成「促進全民健康與福祉」之使命</w:t>
      </w:r>
      <w:r w:rsidR="005E0042">
        <w:rPr>
          <w:rFonts w:eastAsia="新細明體" w:hint="eastAsia"/>
          <w:color w:val="000000"/>
          <w:sz w:val="24"/>
          <w:szCs w:val="24"/>
        </w:rPr>
        <w:t>。</w:t>
      </w:r>
    </w:p>
    <w:p w14:paraId="79F86585" w14:textId="77777777" w:rsidR="00386EDA" w:rsidRDefault="00205101" w:rsidP="00A3176D">
      <w:pPr>
        <w:pStyle w:val="17"/>
        <w:adjustRightInd/>
        <w:spacing w:line="470" w:lineRule="exact"/>
        <w:ind w:leftChars="235" w:left="564" w:firstLineChars="200" w:firstLine="480"/>
        <w:rPr>
          <w:rFonts w:eastAsia="新細明體"/>
          <w:color w:val="000000"/>
          <w:sz w:val="24"/>
          <w:szCs w:val="24"/>
          <w:highlight w:val="yellow"/>
        </w:rPr>
      </w:pPr>
      <w:r>
        <w:rPr>
          <w:rFonts w:eastAsia="新細明體"/>
          <w:color w:val="000000"/>
          <w:sz w:val="24"/>
          <w:szCs w:val="24"/>
        </w:rPr>
        <w:t>本部依據行政院</w:t>
      </w:r>
      <w:r>
        <w:rPr>
          <w:rFonts w:eastAsia="新細明體"/>
          <w:color w:val="000000"/>
          <w:sz w:val="24"/>
          <w:szCs w:val="24"/>
        </w:rPr>
        <w:t>116</w:t>
      </w:r>
      <w:r>
        <w:rPr>
          <w:rFonts w:eastAsia="新細明體"/>
          <w:color w:val="000000"/>
          <w:sz w:val="24"/>
          <w:szCs w:val="24"/>
        </w:rPr>
        <w:t>年度施政方針，配合核定預算額度，並針對經社情勢變化及本部未來發展需要，編定</w:t>
      </w:r>
      <w:r>
        <w:rPr>
          <w:rFonts w:eastAsia="新細明體"/>
          <w:color w:val="000000"/>
          <w:sz w:val="24"/>
          <w:szCs w:val="24"/>
        </w:rPr>
        <w:t>116</w:t>
      </w:r>
      <w:r>
        <w:rPr>
          <w:rFonts w:eastAsia="新細明體"/>
          <w:color w:val="000000"/>
          <w:sz w:val="24"/>
          <w:szCs w:val="24"/>
        </w:rPr>
        <w:t>年度施政計畫，其目標與重點如</w:t>
      </w:r>
      <w:r>
        <w:rPr>
          <w:rFonts w:eastAsia="新細明體" w:hint="eastAsia"/>
          <w:color w:val="000000"/>
          <w:sz w:val="24"/>
          <w:szCs w:val="24"/>
        </w:rPr>
        <w:t>下</w:t>
      </w:r>
      <w:r w:rsidR="00386EDA">
        <w:rPr>
          <w:rFonts w:eastAsia="新細明體"/>
          <w:color w:val="000000"/>
          <w:sz w:val="24"/>
          <w:szCs w:val="24"/>
        </w:rPr>
        <w:t>：</w:t>
      </w:r>
    </w:p>
    <w:p w14:paraId="495B8BBD" w14:textId="77777777" w:rsidR="00FE7646" w:rsidRDefault="00F45B8C" w:rsidP="00A3176D">
      <w:pPr>
        <w:pStyle w:val="Web"/>
        <w:spacing w:before="0" w:beforeAutospacing="0" w:after="0" w:afterAutospacing="0" w:line="470" w:lineRule="exact"/>
        <w:ind w:firstLineChars="18" w:firstLine="47"/>
        <w:jc w:val="both"/>
        <w:rPr>
          <w:rFonts w:ascii="Times New Roman" w:hAnsi="Times New Roman" w:cs="Times New Roman" w:hint="eastAsia"/>
          <w:bCs/>
          <w:color w:val="000000"/>
        </w:rPr>
      </w:pPr>
      <w:r>
        <w:rPr>
          <w:rFonts w:ascii="Times New Roman" w:hAnsi="Times New Roman" w:cs="Times New Roman"/>
          <w:color w:val="000000"/>
          <w:kern w:val="2"/>
          <w:sz w:val="26"/>
          <w:szCs w:val="26"/>
        </w:rPr>
        <w:t xml:space="preserve">  </w:t>
      </w:r>
      <w:r w:rsidR="00C65811">
        <w:rPr>
          <w:rFonts w:ascii="Times New Roman" w:hAnsi="Times New Roman" w:cs="Times New Roman"/>
          <w:bCs/>
          <w:color w:val="000000"/>
        </w:rPr>
        <w:t xml:space="preserve">　</w:t>
      </w:r>
      <w:r w:rsidR="00205101">
        <w:rPr>
          <w:rFonts w:ascii="Times New Roman" w:hAnsi="Times New Roman" w:cs="Times New Roman"/>
          <w:bCs/>
          <w:color w:val="000000"/>
        </w:rPr>
        <w:t>本年度施政目標分由本部及所屬執行，包括</w:t>
      </w:r>
      <w:r w:rsidR="00C65811">
        <w:rPr>
          <w:rFonts w:ascii="Times New Roman" w:hAnsi="Times New Roman" w:cs="Times New Roman"/>
          <w:bCs/>
          <w:color w:val="000000"/>
        </w:rPr>
        <w:t>：</w:t>
      </w:r>
    </w:p>
    <w:p w14:paraId="580CA534" w14:textId="77777777" w:rsidR="00386EDA" w:rsidRDefault="00FE7646" w:rsidP="00FE7646">
      <w:pPr>
        <w:pStyle w:val="Web"/>
        <w:spacing w:before="0" w:beforeAutospacing="0" w:after="0" w:afterAutospacing="0" w:line="470" w:lineRule="exact"/>
        <w:ind w:leftChars="-1" w:left="-2"/>
        <w:contextualSpacing/>
        <w:rPr>
          <w:rFonts w:ascii="Times New Roman" w:hAnsi="Times New Roman" w:cs="Times New Roman" w:hint="eastAsia"/>
          <w:b/>
          <w:color w:val="000000"/>
        </w:rPr>
      </w:pPr>
      <w:r>
        <w:rPr>
          <w:rFonts w:ascii="Times New Roman" w:hAnsi="Times New Roman" w:cs="Times New Roman" w:hint="eastAsia"/>
          <w:b/>
          <w:color w:val="000000"/>
        </w:rPr>
        <w:t xml:space="preserve">  </w:t>
      </w:r>
      <w:r w:rsidR="00CE529E">
        <w:rPr>
          <w:rFonts w:ascii="Times New Roman" w:hAnsi="Times New Roman" w:cs="Times New Roman" w:hint="eastAsia"/>
          <w:b/>
          <w:color w:val="000000"/>
        </w:rPr>
        <w:t>(</w:t>
      </w:r>
      <w:r w:rsidR="00CE529E">
        <w:rPr>
          <w:rFonts w:ascii="Times New Roman" w:hAnsi="Times New Roman" w:cs="Times New Roman" w:hint="eastAsia"/>
          <w:b/>
          <w:color w:val="000000"/>
        </w:rPr>
        <w:t>一</w:t>
      </w:r>
      <w:r w:rsidR="00CE529E">
        <w:rPr>
          <w:rFonts w:ascii="Times New Roman" w:hAnsi="Times New Roman" w:cs="Times New Roman" w:hint="eastAsia"/>
          <w:b/>
          <w:color w:val="000000"/>
        </w:rPr>
        <w:t xml:space="preserve">) </w:t>
      </w:r>
      <w:r w:rsidR="008D610A">
        <w:rPr>
          <w:rFonts w:ascii="Times New Roman" w:hAnsi="Times New Roman" w:cs="Times New Roman"/>
          <w:b/>
          <w:color w:val="000000"/>
        </w:rPr>
        <w:t>健全福利服務體系，優先照顧弱勢族群</w:t>
      </w:r>
      <w:r w:rsidR="00207CB4">
        <w:rPr>
          <w:rFonts w:ascii="Times New Roman" w:hAnsi="Times New Roman" w:cs="Times New Roman"/>
          <w:b/>
          <w:color w:val="000000"/>
        </w:rPr>
        <w:t>：</w:t>
      </w:r>
    </w:p>
    <w:p w14:paraId="782AAA08" w14:textId="77777777" w:rsidR="00066E28" w:rsidRDefault="008D610A"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推動落實兒童權利公約，保障兒少權利，促進多元且健全的發展</w:t>
      </w:r>
      <w:r w:rsidR="00066E28">
        <w:rPr>
          <w:rFonts w:ascii="新細明體" w:eastAsia="新細明體" w:hAnsi="新細明體" w:hint="eastAsia"/>
          <w:color w:val="000000"/>
          <w:sz w:val="24"/>
          <w:szCs w:val="24"/>
        </w:rPr>
        <w:t>。</w:t>
      </w:r>
    </w:p>
    <w:p w14:paraId="17C9F590" w14:textId="77777777" w:rsidR="00066E28" w:rsidRDefault="00205101"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lastRenderedPageBreak/>
        <w:t>持續推動公共化及準公共托育服務，健全托育管理與輔導法制，發放育兒津貼，減輕家庭經濟負擔，全面落實0－6歲國家一起養</w:t>
      </w:r>
      <w:r w:rsidR="00066E28">
        <w:rPr>
          <w:rFonts w:ascii="新細明體" w:eastAsia="新細明體" w:hAnsi="新細明體" w:hint="eastAsia"/>
          <w:color w:val="000000"/>
          <w:sz w:val="24"/>
          <w:szCs w:val="24"/>
        </w:rPr>
        <w:t>。</w:t>
      </w:r>
    </w:p>
    <w:p w14:paraId="39DE4425" w14:textId="77777777" w:rsidR="00066E28" w:rsidRDefault="00205101"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推動落實身心障礙者權利公約，持續布建多元化身心障礙照顧服務資源，減輕家庭照顧負擔</w:t>
      </w:r>
      <w:r w:rsidR="00066E28">
        <w:rPr>
          <w:rFonts w:ascii="新細明體" w:eastAsia="新細明體" w:hAnsi="新細明體" w:hint="eastAsia"/>
          <w:color w:val="000000"/>
          <w:sz w:val="24"/>
          <w:szCs w:val="24"/>
        </w:rPr>
        <w:t>。</w:t>
      </w:r>
    </w:p>
    <w:p w14:paraId="1EE90713" w14:textId="77777777" w:rsidR="00066E28" w:rsidRDefault="00205101" w:rsidP="00066E28">
      <w:pPr>
        <w:pStyle w:val="17"/>
        <w:numPr>
          <w:ilvl w:val="0"/>
          <w:numId w:val="12"/>
        </w:numPr>
        <w:tabs>
          <w:tab w:val="left" w:pos="868"/>
        </w:tabs>
        <w:spacing w:line="470" w:lineRule="exact"/>
        <w:ind w:leftChars="0" w:left="993" w:firstLineChars="0" w:hanging="284"/>
        <w:rPr>
          <w:rFonts w:ascii="新細明體" w:eastAsia="新細明體" w:hAnsi="新細明體"/>
          <w:color w:val="000000"/>
          <w:sz w:val="24"/>
          <w:szCs w:val="24"/>
        </w:rPr>
      </w:pPr>
      <w:r>
        <w:rPr>
          <w:rFonts w:ascii="新細明體" w:eastAsia="新細明體" w:hAnsi="新細明體"/>
          <w:color w:val="000000"/>
          <w:sz w:val="24"/>
          <w:szCs w:val="24"/>
        </w:rPr>
        <w:t>推廣消除對婦女一切形式歧視公約，關注婦女不同生命階段與不利處境下的交織性議題，培力地方政府推展婦女福利服務，支持婦女社會參與，重視婦女權益</w:t>
      </w:r>
      <w:r w:rsidR="00066E28">
        <w:rPr>
          <w:rFonts w:ascii="新細明體" w:eastAsia="新細明體" w:hAnsi="新細明體" w:hint="eastAsia"/>
          <w:color w:val="000000"/>
          <w:sz w:val="24"/>
          <w:szCs w:val="24"/>
        </w:rPr>
        <w:t>。</w:t>
      </w:r>
    </w:p>
    <w:p w14:paraId="6CC13040" w14:textId="77777777" w:rsidR="00066E28" w:rsidRDefault="00205101"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強化社會安全網，擴大社會投資，拓展服務對象及初級預防資源，提升家庭及社區支持與韌性；加強兒少保護，精進風險預警機制；建構心理衛生三級預防體系，強化心理健康資源布建、司法心理衛生服務，提升藥癮處遇、自殺與精神疾病個案服務效能；強化公私協力合作，導入科技整合服務，綿密各項網絡服務銜接，落實社會安全網常態化</w:t>
      </w:r>
      <w:r w:rsidR="00066E28">
        <w:rPr>
          <w:rFonts w:ascii="新細明體" w:eastAsia="新細明體" w:hAnsi="新細明體" w:hint="eastAsia"/>
          <w:color w:val="000000"/>
          <w:sz w:val="24"/>
          <w:szCs w:val="24"/>
        </w:rPr>
        <w:t>。</w:t>
      </w:r>
    </w:p>
    <w:p w14:paraId="4A650AF9" w14:textId="77777777" w:rsidR="00066E28" w:rsidRDefault="00205101"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增進老人健康與自主，推動獨居老人關懷服務，促進世代和諧共融，建構友善與安全環境，強化社會永續發展</w:t>
      </w:r>
      <w:r w:rsidR="00066E28">
        <w:rPr>
          <w:rFonts w:ascii="新細明體" w:eastAsia="新細明體" w:hAnsi="新細明體" w:hint="eastAsia"/>
          <w:color w:val="000000"/>
          <w:sz w:val="24"/>
          <w:szCs w:val="24"/>
        </w:rPr>
        <w:t>。</w:t>
      </w:r>
    </w:p>
    <w:p w14:paraId="2162D8E3" w14:textId="77777777" w:rsidR="00F44461" w:rsidRDefault="00CE529E" w:rsidP="00CE529E">
      <w:pPr>
        <w:pStyle w:val="Web"/>
        <w:spacing w:before="0" w:beforeAutospacing="0" w:after="0" w:afterAutospacing="0" w:line="470" w:lineRule="exact"/>
        <w:contextualSpacing/>
        <w:rPr>
          <w:rFonts w:ascii="Times New Roman" w:hAnsi="Times New Roman" w:cs="Times New Roman" w:hint="eastAsia"/>
          <w:b/>
          <w:color w:val="000000"/>
        </w:rPr>
      </w:pPr>
      <w:r>
        <w:rPr>
          <w:rFonts w:ascii="Times New Roman" w:hAnsi="Times New Roman" w:cs="Times New Roman" w:hint="eastAsia"/>
          <w:b/>
          <w:color w:val="000000"/>
        </w:rPr>
        <w:t xml:space="preserve">  (</w:t>
      </w:r>
      <w:r>
        <w:rPr>
          <w:rFonts w:ascii="Times New Roman" w:hAnsi="Times New Roman" w:cs="Times New Roman" w:hint="eastAsia"/>
          <w:b/>
          <w:color w:val="000000"/>
        </w:rPr>
        <w:t>二</w:t>
      </w:r>
      <w:r>
        <w:rPr>
          <w:rFonts w:ascii="Times New Roman" w:hAnsi="Times New Roman" w:cs="Times New Roman" w:hint="eastAsia"/>
          <w:b/>
          <w:color w:val="000000"/>
        </w:rPr>
        <w:t>)</w:t>
      </w:r>
      <w:r w:rsidR="00CE2C5C">
        <w:rPr>
          <w:rFonts w:hint="eastAsia"/>
          <w:b/>
          <w:color w:val="000000"/>
        </w:rPr>
        <w:t xml:space="preserve"> </w:t>
      </w:r>
      <w:r w:rsidR="00205101">
        <w:rPr>
          <w:b/>
          <w:color w:val="000000"/>
        </w:rPr>
        <w:t>建置優質長照體系，完備長照服務資源</w:t>
      </w:r>
      <w:r>
        <w:rPr>
          <w:rFonts w:ascii="Times New Roman" w:hAnsi="Times New Roman" w:cs="Times New Roman"/>
          <w:b/>
          <w:color w:val="000000"/>
        </w:rPr>
        <w:t>：</w:t>
      </w:r>
    </w:p>
    <w:p w14:paraId="68273B8D" w14:textId="77777777" w:rsidR="00075D6C" w:rsidRDefault="00205101" w:rsidP="00075D6C">
      <w:pPr>
        <w:pStyle w:val="17"/>
        <w:numPr>
          <w:ilvl w:val="0"/>
          <w:numId w:val="5"/>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提高長照服務涵蓋率，加強照顧服務功能</w:t>
      </w:r>
      <w:r w:rsidR="00075D6C">
        <w:rPr>
          <w:rFonts w:ascii="新細明體" w:eastAsia="新細明體" w:hAnsi="新細明體" w:hint="eastAsia"/>
          <w:color w:val="000000"/>
          <w:sz w:val="24"/>
          <w:szCs w:val="24"/>
        </w:rPr>
        <w:t>。</w:t>
      </w:r>
    </w:p>
    <w:p w14:paraId="44248E2D" w14:textId="77777777" w:rsidR="00075D6C" w:rsidRDefault="00205101" w:rsidP="00075D6C">
      <w:pPr>
        <w:pStyle w:val="17"/>
        <w:numPr>
          <w:ilvl w:val="0"/>
          <w:numId w:val="5"/>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強化重度失能者照護，優化住宅式服務機構</w:t>
      </w:r>
      <w:r w:rsidR="00075D6C">
        <w:rPr>
          <w:rFonts w:ascii="新細明體" w:eastAsia="新細明體" w:hAnsi="新細明體" w:hint="eastAsia"/>
          <w:color w:val="000000"/>
          <w:sz w:val="24"/>
          <w:szCs w:val="24"/>
        </w:rPr>
        <w:t>。</w:t>
      </w:r>
    </w:p>
    <w:p w14:paraId="496F3B26" w14:textId="77777777" w:rsidR="00075D6C" w:rsidRDefault="00205101" w:rsidP="00075D6C">
      <w:pPr>
        <w:pStyle w:val="17"/>
        <w:numPr>
          <w:ilvl w:val="0"/>
          <w:numId w:val="5"/>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照顧不離職、照顧有喘息</w:t>
      </w:r>
      <w:r w:rsidR="00075D6C">
        <w:rPr>
          <w:rFonts w:ascii="新細明體" w:eastAsia="新細明體" w:hAnsi="新細明體" w:hint="eastAsia"/>
          <w:color w:val="000000"/>
          <w:sz w:val="24"/>
          <w:szCs w:val="24"/>
        </w:rPr>
        <w:t>。</w:t>
      </w:r>
    </w:p>
    <w:p w14:paraId="4B3D02BC" w14:textId="77777777" w:rsidR="00075D6C" w:rsidRDefault="00205101" w:rsidP="00075D6C">
      <w:pPr>
        <w:pStyle w:val="17"/>
        <w:numPr>
          <w:ilvl w:val="0"/>
          <w:numId w:val="5"/>
        </w:numPr>
        <w:spacing w:line="470" w:lineRule="exact"/>
        <w:ind w:leftChars="0" w:left="993" w:firstLineChars="0" w:hanging="284"/>
        <w:rPr>
          <w:rFonts w:ascii="新細明體" w:eastAsia="新細明體" w:hAnsi="新細明體"/>
          <w:color w:val="000000"/>
          <w:sz w:val="24"/>
          <w:szCs w:val="24"/>
        </w:rPr>
      </w:pPr>
      <w:r>
        <w:rPr>
          <w:rFonts w:ascii="新細明體" w:eastAsia="新細明體" w:hAnsi="新細明體"/>
          <w:color w:val="000000"/>
          <w:sz w:val="24"/>
          <w:szCs w:val="24"/>
        </w:rPr>
        <w:t>打造居家、社區、機構、醫療、社福連續性的醫照整合服務</w:t>
      </w:r>
      <w:r w:rsidR="00075D6C">
        <w:rPr>
          <w:rFonts w:ascii="新細明體" w:eastAsia="新細明體" w:hAnsi="新細明體" w:hint="eastAsia"/>
          <w:color w:val="000000"/>
          <w:sz w:val="24"/>
          <w:szCs w:val="24"/>
        </w:rPr>
        <w:t>。</w:t>
      </w:r>
    </w:p>
    <w:p w14:paraId="7E9ECFA4" w14:textId="77777777" w:rsidR="00CE2C5C" w:rsidRDefault="00205101" w:rsidP="00075D6C">
      <w:pPr>
        <w:pStyle w:val="17"/>
        <w:numPr>
          <w:ilvl w:val="0"/>
          <w:numId w:val="5"/>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結合智慧科技運用，提升服務品質，並減輕照顧人力負荷</w:t>
      </w:r>
      <w:r w:rsidR="0005418F">
        <w:rPr>
          <w:rFonts w:ascii="新細明體" w:eastAsia="新細明體" w:hAnsi="新細明體" w:hint="eastAsia"/>
          <w:color w:val="000000"/>
          <w:sz w:val="24"/>
          <w:szCs w:val="24"/>
        </w:rPr>
        <w:t>。</w:t>
      </w:r>
    </w:p>
    <w:p w14:paraId="2D90D59E" w14:textId="77777777" w:rsidR="00CE529E" w:rsidRDefault="00AF7D42" w:rsidP="00CE529E">
      <w:pPr>
        <w:pStyle w:val="Web"/>
        <w:spacing w:before="0" w:beforeAutospacing="0" w:after="0" w:afterAutospacing="0" w:line="470" w:lineRule="exact"/>
        <w:contextualSpacing/>
        <w:rPr>
          <w:rFonts w:ascii="Times New Roman" w:hAnsi="Times New Roman" w:cs="Times New Roman"/>
          <w:b/>
          <w:color w:val="000000"/>
        </w:rPr>
      </w:pPr>
      <w:r>
        <w:rPr>
          <w:rFonts w:ascii="Times New Roman" w:hAnsi="Times New Roman" w:cs="Times New Roman" w:hint="eastAsia"/>
          <w:b/>
          <w:color w:val="000000"/>
        </w:rPr>
        <w:t xml:space="preserve">  (</w:t>
      </w:r>
      <w:r>
        <w:rPr>
          <w:rFonts w:ascii="Times New Roman" w:hAnsi="Times New Roman" w:cs="Times New Roman" w:hint="eastAsia"/>
          <w:b/>
          <w:color w:val="000000"/>
        </w:rPr>
        <w:t>三</w:t>
      </w:r>
      <w:r>
        <w:rPr>
          <w:rFonts w:ascii="Times New Roman" w:hAnsi="Times New Roman" w:cs="Times New Roman" w:hint="eastAsia"/>
          <w:b/>
          <w:color w:val="000000"/>
        </w:rPr>
        <w:t>)</w:t>
      </w:r>
      <w:r w:rsidR="00CE2C5C">
        <w:rPr>
          <w:rFonts w:hint="eastAsia"/>
          <w:b/>
          <w:color w:val="000000"/>
        </w:rPr>
        <w:t xml:space="preserve"> </w:t>
      </w:r>
      <w:r w:rsidR="00205101">
        <w:rPr>
          <w:b/>
          <w:color w:val="000000"/>
        </w:rPr>
        <w:t>營造互助祥和社會，優化保護服務輸送體系</w:t>
      </w:r>
      <w:r>
        <w:rPr>
          <w:rFonts w:ascii="Times New Roman" w:hAnsi="Times New Roman" w:cs="Times New Roman"/>
          <w:b/>
          <w:color w:val="000000"/>
        </w:rPr>
        <w:t>：</w:t>
      </w:r>
    </w:p>
    <w:p w14:paraId="285FDECC" w14:textId="77777777" w:rsidR="00753E37" w:rsidRDefault="00205101"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強化宣導預防，提升通報調查效能，完備被害人服務資源，深化個案支持與服務</w:t>
      </w:r>
      <w:r w:rsidR="00753E37">
        <w:rPr>
          <w:rFonts w:ascii="新細明體" w:eastAsia="新細明體" w:hAnsi="新細明體" w:hint="eastAsia"/>
          <w:color w:val="000000"/>
          <w:sz w:val="24"/>
          <w:szCs w:val="24"/>
        </w:rPr>
        <w:t>。</w:t>
      </w:r>
    </w:p>
    <w:p w14:paraId="00F30E22" w14:textId="77777777" w:rsidR="00753E37" w:rsidRDefault="00205101"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精進性影像移除下架及案件處理機制，增進被害人支持服務</w:t>
      </w:r>
      <w:r w:rsidR="00753E37">
        <w:rPr>
          <w:rFonts w:ascii="新細明體" w:eastAsia="新細明體" w:hAnsi="新細明體" w:hint="eastAsia"/>
          <w:color w:val="000000"/>
          <w:sz w:val="24"/>
          <w:szCs w:val="24"/>
        </w:rPr>
        <w:t>。</w:t>
      </w:r>
    </w:p>
    <w:p w14:paraId="0771CF8C" w14:textId="77777777" w:rsidR="00753E37" w:rsidRDefault="00205101"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持續充實社工與多元專業人力，精進專業訓練及督導支持機制，優化薪資制度與保障勞動權益，提升服務品質及量能，維護服務對象權益</w:t>
      </w:r>
      <w:r w:rsidR="00753E37">
        <w:rPr>
          <w:rFonts w:ascii="新細明體" w:eastAsia="新細明體" w:hAnsi="新細明體" w:hint="eastAsia"/>
          <w:color w:val="000000"/>
          <w:sz w:val="24"/>
          <w:szCs w:val="24"/>
        </w:rPr>
        <w:t>。</w:t>
      </w:r>
    </w:p>
    <w:p w14:paraId="3433F33F" w14:textId="77777777" w:rsidR="00753E37" w:rsidRDefault="00205101"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保障不利處境族群經濟生活，推動兒童及少年未來教育與發展帳戶等方案，協助其自立脫貧</w:t>
      </w:r>
      <w:r w:rsidR="00753E37">
        <w:rPr>
          <w:rFonts w:ascii="新細明體" w:eastAsia="新細明體" w:hAnsi="新細明體" w:hint="eastAsia"/>
          <w:color w:val="000000"/>
          <w:sz w:val="24"/>
          <w:szCs w:val="24"/>
        </w:rPr>
        <w:t>。</w:t>
      </w:r>
    </w:p>
    <w:p w14:paraId="48077E82" w14:textId="77777777" w:rsidR="00753E37" w:rsidRDefault="00205101"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賦權社區組織透過自助、互助回應在地需求，發展多元志工，鼓勵長者、企業、跨世代跨領域多元人力參與志願服務，增加社區服務韌性量能，深化基層社會福利輸</w:t>
      </w:r>
      <w:r>
        <w:rPr>
          <w:rFonts w:ascii="新細明體" w:eastAsia="新細明體" w:hAnsi="新細明體"/>
          <w:color w:val="000000"/>
          <w:sz w:val="24"/>
          <w:szCs w:val="24"/>
        </w:rPr>
        <w:lastRenderedPageBreak/>
        <w:t>送</w:t>
      </w:r>
      <w:r w:rsidR="00753E37">
        <w:rPr>
          <w:rFonts w:ascii="新細明體" w:eastAsia="新細明體" w:hAnsi="新細明體" w:hint="eastAsia"/>
          <w:color w:val="000000"/>
          <w:sz w:val="24"/>
          <w:szCs w:val="24"/>
        </w:rPr>
        <w:t>。</w:t>
      </w:r>
    </w:p>
    <w:p w14:paraId="628D0F6A" w14:textId="77777777" w:rsidR="00AF7D42" w:rsidRDefault="00E91614" w:rsidP="00CE529E">
      <w:pPr>
        <w:pStyle w:val="Web"/>
        <w:spacing w:before="0" w:beforeAutospacing="0" w:after="0" w:afterAutospacing="0" w:line="470" w:lineRule="exact"/>
        <w:contextualSpacing/>
        <w:rPr>
          <w:rFonts w:ascii="Times New Roman" w:hAnsi="Times New Roman" w:cs="Times New Roman" w:hint="eastAsia"/>
          <w:color w:val="000000"/>
          <w:szCs w:val="32"/>
        </w:rPr>
      </w:pPr>
      <w:r>
        <w:rPr>
          <w:rFonts w:ascii="Times New Roman" w:hAnsi="Times New Roman" w:cs="Times New Roman" w:hint="eastAsia"/>
          <w:b/>
          <w:color w:val="000000"/>
        </w:rPr>
        <w:t xml:space="preserve">  (</w:t>
      </w:r>
      <w:r>
        <w:rPr>
          <w:rFonts w:ascii="Times New Roman" w:hAnsi="Times New Roman" w:cs="Times New Roman" w:hint="eastAsia"/>
          <w:b/>
          <w:color w:val="000000"/>
        </w:rPr>
        <w:t>四</w:t>
      </w:r>
      <w:r>
        <w:rPr>
          <w:rFonts w:ascii="Times New Roman" w:hAnsi="Times New Roman" w:cs="Times New Roman" w:hint="eastAsia"/>
          <w:b/>
          <w:color w:val="000000"/>
        </w:rPr>
        <w:t>)</w:t>
      </w:r>
      <w:r w:rsidR="00CE2C5C">
        <w:rPr>
          <w:rFonts w:hint="eastAsia"/>
          <w:b/>
          <w:color w:val="000000"/>
        </w:rPr>
        <w:t xml:space="preserve"> </w:t>
      </w:r>
      <w:r w:rsidR="008D610A">
        <w:rPr>
          <w:b/>
          <w:color w:val="000000"/>
        </w:rPr>
        <w:t>拓展全方位醫療照護體系，保障民眾就醫權益</w:t>
      </w:r>
      <w:r>
        <w:rPr>
          <w:rFonts w:ascii="Times New Roman" w:hAnsi="Times New Roman" w:cs="Times New Roman"/>
          <w:b/>
          <w:color w:val="000000"/>
        </w:rPr>
        <w:t>：</w:t>
      </w:r>
    </w:p>
    <w:p w14:paraId="589530EB" w14:textId="77777777" w:rsidR="00461552" w:rsidRDefault="008D610A"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以衛福數位基礎建設為核心，建構臺灣智慧醫療生態系，推動醫政資料治理及系統改版，深化醫政數位轉型、醫療服務全面數位升級</w:t>
      </w:r>
      <w:r w:rsidR="00461552">
        <w:rPr>
          <w:rFonts w:ascii="新細明體" w:eastAsia="新細明體" w:hAnsi="新細明體" w:hint="eastAsia"/>
          <w:color w:val="000000"/>
          <w:sz w:val="24"/>
          <w:szCs w:val="24"/>
        </w:rPr>
        <w:t>。</w:t>
      </w:r>
    </w:p>
    <w:p w14:paraId="6E829849" w14:textId="77777777" w:rsidR="00461552" w:rsidRDefault="008D610A"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精進兒童醫療照護網絡，強化自周產期開始之兒童醫療與健康照護，並提升兒童醫療照護人力之量能與品質</w:t>
      </w:r>
      <w:r w:rsidR="00461552">
        <w:rPr>
          <w:rFonts w:ascii="新細明體" w:eastAsia="新細明體" w:hAnsi="新細明體" w:hint="eastAsia"/>
          <w:color w:val="000000"/>
          <w:sz w:val="24"/>
          <w:szCs w:val="24"/>
        </w:rPr>
        <w:t>。</w:t>
      </w:r>
    </w:p>
    <w:p w14:paraId="23191E75" w14:textId="77777777" w:rsidR="00461552" w:rsidRDefault="008D610A"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強化急重症醫療網絡，提升在地緊急應變與維穩急重症醫療，增強醫療韌性及持續運作能力</w:t>
      </w:r>
      <w:r w:rsidR="00461552">
        <w:rPr>
          <w:rFonts w:ascii="新細明體" w:eastAsia="新細明體" w:hAnsi="新細明體" w:hint="eastAsia"/>
          <w:color w:val="000000"/>
          <w:sz w:val="24"/>
          <w:szCs w:val="24"/>
        </w:rPr>
        <w:t>。</w:t>
      </w:r>
    </w:p>
    <w:p w14:paraId="15B244C0" w14:textId="77777777" w:rsidR="00461552" w:rsidRDefault="008D610A"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強化醫療爭議的非訴訟解決機制，確保醫病雙方權益，促進彼此關係的良性互動與和諧發展</w:t>
      </w:r>
      <w:r w:rsidR="00461552">
        <w:rPr>
          <w:rFonts w:ascii="新細明體" w:eastAsia="新細明體" w:hAnsi="新細明體" w:hint="eastAsia"/>
          <w:color w:val="000000"/>
          <w:sz w:val="24"/>
          <w:szCs w:val="24"/>
        </w:rPr>
        <w:t>。</w:t>
      </w:r>
    </w:p>
    <w:p w14:paraId="73042FD8" w14:textId="77777777" w:rsidR="00461552" w:rsidRDefault="008D610A"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完善偏鄉遠距健康照護資源，優化在地醫療服務量能與就醫可近性、精進醫事人員訓用鏈結，保障民眾就醫權益及醫療品質</w:t>
      </w:r>
      <w:r w:rsidR="00461552">
        <w:rPr>
          <w:rFonts w:ascii="新細明體" w:eastAsia="新細明體" w:hAnsi="新細明體" w:hint="eastAsia"/>
          <w:color w:val="000000"/>
          <w:sz w:val="24"/>
          <w:szCs w:val="24"/>
        </w:rPr>
        <w:t>。</w:t>
      </w:r>
    </w:p>
    <w:p w14:paraId="02AC7738" w14:textId="77777777" w:rsidR="00461552" w:rsidRDefault="008D610A"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完善新興醫療管理制度，促進新興醫療發展</w:t>
      </w:r>
      <w:r w:rsidR="00461552">
        <w:rPr>
          <w:rFonts w:ascii="新細明體" w:eastAsia="新細明體" w:hAnsi="新細明體" w:hint="eastAsia"/>
          <w:color w:val="000000"/>
          <w:sz w:val="24"/>
          <w:szCs w:val="24"/>
        </w:rPr>
        <w:t>。</w:t>
      </w:r>
    </w:p>
    <w:p w14:paraId="2D665BAA" w14:textId="77777777" w:rsidR="00461552" w:rsidRDefault="008D610A"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持續推動護理人力政策整備，優化護理職場環境及改善薪資，提升護理人員留任及回流，並強化護理人才培育、法令規章及機構管理，精進照護品質</w:t>
      </w:r>
      <w:r w:rsidR="00461552">
        <w:rPr>
          <w:rFonts w:ascii="新細明體" w:eastAsia="新細明體" w:hAnsi="新細明體" w:hint="eastAsia"/>
          <w:color w:val="000000"/>
          <w:sz w:val="24"/>
          <w:szCs w:val="24"/>
        </w:rPr>
        <w:t>。</w:t>
      </w:r>
    </w:p>
    <w:p w14:paraId="4AD744B4" w14:textId="77777777" w:rsidR="00461552" w:rsidRDefault="008D610A"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優化中醫師臨床訓練，推展中醫實證特色醫療照護，提供優質中醫醫療服務；確保民俗調理人員服務及訓練課程品質</w:t>
      </w:r>
      <w:r w:rsidR="00461552">
        <w:rPr>
          <w:rFonts w:ascii="新細明體" w:eastAsia="新細明體" w:hAnsi="新細明體" w:hint="eastAsia"/>
          <w:color w:val="000000"/>
          <w:sz w:val="24"/>
          <w:szCs w:val="24"/>
        </w:rPr>
        <w:t>。</w:t>
      </w:r>
    </w:p>
    <w:p w14:paraId="3F7383DC" w14:textId="77777777" w:rsidR="00461552" w:rsidRDefault="008D610A"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持續推動國際交流合作，積極參與衛生福利之相關國際組織，強化雙邊及多邊國際醫衛合作</w:t>
      </w:r>
      <w:r w:rsidR="00461552">
        <w:rPr>
          <w:rFonts w:ascii="新細明體" w:eastAsia="新細明體" w:hAnsi="新細明體" w:hint="eastAsia"/>
          <w:color w:val="000000"/>
          <w:sz w:val="24"/>
          <w:szCs w:val="24"/>
        </w:rPr>
        <w:t>。</w:t>
      </w:r>
    </w:p>
    <w:p w14:paraId="4D9659ED" w14:textId="77777777" w:rsidR="00E91614" w:rsidRDefault="009254BE" w:rsidP="00D81613">
      <w:pPr>
        <w:pStyle w:val="Web"/>
        <w:spacing w:before="0" w:beforeAutospacing="0" w:after="0" w:afterAutospacing="0" w:line="460" w:lineRule="exact"/>
        <w:contextualSpacing/>
        <w:rPr>
          <w:rFonts w:ascii="Times New Roman" w:hAnsi="Times New Roman" w:cs="Times New Roman"/>
          <w:color w:val="000000"/>
        </w:rPr>
      </w:pPr>
      <w:r>
        <w:rPr>
          <w:rFonts w:ascii="Times New Roman" w:hAnsi="Times New Roman" w:cs="Times New Roman" w:hint="eastAsia"/>
          <w:b/>
          <w:color w:val="000000"/>
        </w:rPr>
        <w:t xml:space="preserve"> </w:t>
      </w:r>
      <w:r w:rsidR="00D81613">
        <w:rPr>
          <w:rFonts w:ascii="Times New Roman" w:hAnsi="Times New Roman" w:cs="Times New Roman" w:hint="eastAsia"/>
          <w:b/>
          <w:color w:val="000000"/>
        </w:rPr>
        <w:t xml:space="preserve"> (</w:t>
      </w:r>
      <w:r w:rsidR="00D81613">
        <w:rPr>
          <w:rFonts w:ascii="Times New Roman" w:hAnsi="Times New Roman" w:cs="Times New Roman" w:hint="eastAsia"/>
          <w:b/>
          <w:color w:val="000000"/>
        </w:rPr>
        <w:t>五</w:t>
      </w:r>
      <w:r w:rsidR="00D81613">
        <w:rPr>
          <w:rFonts w:ascii="Times New Roman" w:hAnsi="Times New Roman" w:cs="Times New Roman" w:hint="eastAsia"/>
          <w:b/>
          <w:color w:val="000000"/>
        </w:rPr>
        <w:t>)</w:t>
      </w:r>
      <w:r w:rsidR="00BA02B9">
        <w:rPr>
          <w:rFonts w:hint="eastAsia"/>
          <w:b/>
          <w:color w:val="000000"/>
        </w:rPr>
        <w:t xml:space="preserve"> </w:t>
      </w:r>
      <w:r w:rsidR="008D610A">
        <w:rPr>
          <w:b/>
          <w:color w:val="000000"/>
        </w:rPr>
        <w:t>建構優質防疫應變體系，鞏固國家防疫安全</w:t>
      </w:r>
      <w:r w:rsidR="00D81613">
        <w:rPr>
          <w:rFonts w:ascii="Times New Roman" w:hAnsi="Times New Roman" w:cs="Times New Roman"/>
          <w:b/>
          <w:color w:val="000000"/>
        </w:rPr>
        <w:t>：</w:t>
      </w:r>
    </w:p>
    <w:p w14:paraId="1C04AC1F" w14:textId="77777777" w:rsidR="00AF1A15" w:rsidRDefault="008D610A" w:rsidP="00AF1A15">
      <w:pPr>
        <w:pStyle w:val="17"/>
        <w:numPr>
          <w:ilvl w:val="0"/>
          <w:numId w:val="8"/>
        </w:numPr>
        <w:spacing w:line="470" w:lineRule="exact"/>
        <w:ind w:leftChars="0" w:left="993" w:firstLineChars="0" w:hanging="284"/>
        <w:rPr>
          <w:rFonts w:eastAsia="新細明體"/>
          <w:color w:val="000000"/>
          <w:sz w:val="24"/>
          <w:szCs w:val="24"/>
        </w:rPr>
      </w:pPr>
      <w:r>
        <w:rPr>
          <w:rFonts w:ascii="新細明體" w:eastAsia="新細明體" w:hAnsi="新細明體"/>
          <w:color w:val="000000"/>
          <w:sz w:val="24"/>
          <w:szCs w:val="24"/>
        </w:rPr>
        <w:t>賡續檢討疫後傳染病防治法規及應變機制，精進檢疫體系及區域聯防，控制新興及再浮現傳染病發生風險。持續推動防疫數位治理，確保傳染病偵檢網絡高敏感度，落實生物安全與保全</w:t>
      </w:r>
      <w:r w:rsidR="00AF1A15">
        <w:rPr>
          <w:rFonts w:eastAsia="新細明體"/>
          <w:color w:val="000000"/>
          <w:sz w:val="24"/>
          <w:szCs w:val="24"/>
        </w:rPr>
        <w:t>。</w:t>
      </w:r>
    </w:p>
    <w:p w14:paraId="7A4BDEA0" w14:textId="77777777" w:rsidR="00AF1A15" w:rsidRDefault="008D610A" w:rsidP="00AF1A15">
      <w:pPr>
        <w:pStyle w:val="17"/>
        <w:numPr>
          <w:ilvl w:val="0"/>
          <w:numId w:val="8"/>
        </w:numPr>
        <w:spacing w:line="470" w:lineRule="exact"/>
        <w:ind w:leftChars="0" w:left="993" w:firstLineChars="0" w:hanging="284"/>
        <w:rPr>
          <w:rFonts w:eastAsia="新細明體"/>
          <w:color w:val="000000"/>
          <w:sz w:val="24"/>
          <w:szCs w:val="24"/>
        </w:rPr>
      </w:pPr>
      <w:r>
        <w:rPr>
          <w:rFonts w:eastAsia="新細明體"/>
          <w:color w:val="000000"/>
          <w:sz w:val="24"/>
          <w:szCs w:val="24"/>
        </w:rPr>
        <w:t>永續防疫物資儲備調度，全面深化國家防疫一體，強化醫療及長照機構感染管制，提升醫療機構抗生素抗藥性管理，確保防疫韌性</w:t>
      </w:r>
      <w:r w:rsidR="00AF1A15">
        <w:rPr>
          <w:rFonts w:eastAsia="新細明體"/>
          <w:color w:val="000000"/>
          <w:sz w:val="24"/>
          <w:szCs w:val="24"/>
        </w:rPr>
        <w:t>。</w:t>
      </w:r>
    </w:p>
    <w:p w14:paraId="4BA89743" w14:textId="77777777" w:rsidR="00AF1A15" w:rsidRDefault="008D610A" w:rsidP="00AF1A15">
      <w:pPr>
        <w:pStyle w:val="17"/>
        <w:numPr>
          <w:ilvl w:val="0"/>
          <w:numId w:val="8"/>
        </w:numPr>
        <w:spacing w:line="470" w:lineRule="exact"/>
        <w:ind w:leftChars="0" w:left="993" w:firstLineChars="0" w:hanging="284"/>
        <w:rPr>
          <w:rFonts w:eastAsia="新細明體"/>
          <w:color w:val="000000"/>
          <w:sz w:val="24"/>
          <w:szCs w:val="24"/>
        </w:rPr>
      </w:pPr>
      <w:r>
        <w:rPr>
          <w:rFonts w:eastAsia="新細明體"/>
          <w:color w:val="000000"/>
          <w:sz w:val="24"/>
          <w:szCs w:val="24"/>
        </w:rPr>
        <w:t>充實疫苗基金財源，強化疫苗採購和緊急調撥機制，維繫各族群高疫苗接種率，擴大公費接種項目，確保國人群體免疫力</w:t>
      </w:r>
      <w:r w:rsidR="00AF1A15">
        <w:rPr>
          <w:rFonts w:eastAsia="新細明體"/>
          <w:color w:val="000000"/>
          <w:sz w:val="24"/>
          <w:szCs w:val="24"/>
        </w:rPr>
        <w:t>。</w:t>
      </w:r>
    </w:p>
    <w:p w14:paraId="1DBFB7FD" w14:textId="77777777" w:rsidR="00AF1A15" w:rsidRDefault="008D610A" w:rsidP="00AF1A15">
      <w:pPr>
        <w:pStyle w:val="17"/>
        <w:numPr>
          <w:ilvl w:val="0"/>
          <w:numId w:val="8"/>
        </w:numPr>
        <w:spacing w:line="470" w:lineRule="exact"/>
        <w:ind w:leftChars="0" w:left="993" w:firstLineChars="0" w:hanging="284"/>
        <w:rPr>
          <w:rFonts w:ascii="新細明體" w:eastAsia="新細明體" w:hAnsi="新細明體"/>
          <w:color w:val="000000"/>
          <w:sz w:val="24"/>
          <w:szCs w:val="24"/>
        </w:rPr>
      </w:pPr>
      <w:r>
        <w:rPr>
          <w:rFonts w:eastAsia="新細明體"/>
          <w:color w:val="000000"/>
          <w:sz w:val="24"/>
          <w:szCs w:val="24"/>
        </w:rPr>
        <w:t>管控登革熱、腸病毒、流感及</w:t>
      </w:r>
      <w:r>
        <w:rPr>
          <w:rFonts w:eastAsia="新細明體"/>
          <w:color w:val="000000"/>
          <w:sz w:val="24"/>
          <w:szCs w:val="24"/>
        </w:rPr>
        <w:t>COVID</w:t>
      </w:r>
      <w:r>
        <w:rPr>
          <w:rFonts w:eastAsia="新細明體"/>
          <w:color w:val="000000"/>
          <w:sz w:val="24"/>
          <w:szCs w:val="24"/>
        </w:rPr>
        <w:t>－</w:t>
      </w:r>
      <w:r>
        <w:rPr>
          <w:rFonts w:eastAsia="新細明體"/>
          <w:color w:val="000000"/>
          <w:sz w:val="24"/>
          <w:szCs w:val="24"/>
        </w:rPr>
        <w:t>19</w:t>
      </w:r>
      <w:r>
        <w:rPr>
          <w:rFonts w:eastAsia="新細明體"/>
          <w:color w:val="000000"/>
          <w:sz w:val="24"/>
          <w:szCs w:val="24"/>
        </w:rPr>
        <w:t>流行疫情；加強發掘結核感染及潛伏感</w:t>
      </w:r>
      <w:r>
        <w:rPr>
          <w:rFonts w:eastAsia="新細明體"/>
          <w:color w:val="000000"/>
          <w:sz w:val="24"/>
          <w:szCs w:val="24"/>
        </w:rPr>
        <w:lastRenderedPageBreak/>
        <w:t>染者，精進個案管理品質及完治率；提供多元篩檢、諮詢及暴露前預防性投藥，減少愛滋病毒與性傳染病傳播；推動高風險族群接種疫苗，抑制</w:t>
      </w:r>
      <w:r>
        <w:rPr>
          <w:rFonts w:eastAsia="新細明體"/>
          <w:color w:val="000000"/>
          <w:sz w:val="24"/>
          <w:szCs w:val="24"/>
        </w:rPr>
        <w:t>M</w:t>
      </w:r>
      <w:r>
        <w:rPr>
          <w:rFonts w:eastAsia="新細明體"/>
          <w:color w:val="000000"/>
          <w:sz w:val="24"/>
          <w:szCs w:val="24"/>
        </w:rPr>
        <w:t>痘疫情</w:t>
      </w:r>
      <w:r w:rsidR="00005267">
        <w:rPr>
          <w:rFonts w:ascii="新細明體" w:eastAsia="新細明體" w:hAnsi="新細明體" w:hint="eastAsia"/>
          <w:color w:val="000000"/>
          <w:sz w:val="24"/>
          <w:szCs w:val="24"/>
        </w:rPr>
        <w:t>。</w:t>
      </w:r>
    </w:p>
    <w:p w14:paraId="5F0225CC" w14:textId="77777777" w:rsidR="001D4FCD" w:rsidRDefault="00DE5C5D" w:rsidP="00C01BA8">
      <w:pPr>
        <w:spacing w:line="460" w:lineRule="exact"/>
        <w:contextualSpacing/>
        <w:rPr>
          <w:b/>
          <w:color w:val="000000"/>
        </w:rPr>
      </w:pPr>
      <w:r>
        <w:rPr>
          <w:rFonts w:hint="eastAsia"/>
          <w:b/>
          <w:color w:val="000000"/>
        </w:rPr>
        <w:t xml:space="preserve"> </w:t>
      </w:r>
      <w:r w:rsidR="00C01BA8">
        <w:rPr>
          <w:rFonts w:hint="eastAsia"/>
          <w:b/>
          <w:color w:val="000000"/>
        </w:rPr>
        <w:t xml:space="preserve"> (</w:t>
      </w:r>
      <w:r w:rsidR="00C01BA8">
        <w:rPr>
          <w:rFonts w:hint="eastAsia"/>
          <w:b/>
          <w:color w:val="000000"/>
        </w:rPr>
        <w:t>六</w:t>
      </w:r>
      <w:r w:rsidR="00C01BA8">
        <w:rPr>
          <w:rFonts w:hint="eastAsia"/>
          <w:b/>
          <w:color w:val="000000"/>
        </w:rPr>
        <w:t>)</w:t>
      </w:r>
      <w:r w:rsidR="00BA02B9">
        <w:rPr>
          <w:rFonts w:hint="eastAsia"/>
          <w:b/>
          <w:color w:val="000000"/>
        </w:rPr>
        <w:t xml:space="preserve"> </w:t>
      </w:r>
      <w:r w:rsidR="008D610A">
        <w:rPr>
          <w:b/>
          <w:color w:val="000000"/>
        </w:rPr>
        <w:t>建構智慧韌性食藥管理體系，精進國家安全整備，保障民眾健康</w:t>
      </w:r>
      <w:r w:rsidR="00C01BA8">
        <w:rPr>
          <w:b/>
          <w:color w:val="000000"/>
        </w:rPr>
        <w:t>：</w:t>
      </w:r>
    </w:p>
    <w:p w14:paraId="7070E87C" w14:textId="77777777" w:rsidR="00DE755C" w:rsidRDefault="008D610A" w:rsidP="00DE755C">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落實食品源頭至產銷全鏈管理；導入人工智慧及數位治理技術，提升風險預警、邊境查驗及流通稽查效能；強化食媒性疾病防治，依國際趨勢滾動修正管理制度，完善食品安全防護網絡</w:t>
      </w:r>
      <w:r w:rsidR="00DE755C">
        <w:rPr>
          <w:rFonts w:ascii="新細明體" w:eastAsia="新細明體" w:hAnsi="新細明體" w:hint="eastAsia"/>
          <w:color w:val="000000"/>
          <w:sz w:val="24"/>
          <w:szCs w:val="24"/>
        </w:rPr>
        <w:t>。</w:t>
      </w:r>
    </w:p>
    <w:p w14:paraId="3693D409" w14:textId="77777777" w:rsidR="00DE755C" w:rsidRDefault="008D610A" w:rsidP="00DE755C">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持續藥品、醫療器材及化粧品全生命週期風險管理；落實再生醫療製劑與藥品安全監視機制；建立關鍵藥品儲備、應變調度及跨域協作機制，提升國家藥物供應韌性；精進品質監控及智慧管理制度，鼓勵生技新藥產業發展，提升民眾用藥安全及穩定量能</w:t>
      </w:r>
      <w:r w:rsidR="00DE755C">
        <w:rPr>
          <w:rFonts w:ascii="新細明體" w:eastAsia="新細明體" w:hAnsi="新細明體" w:hint="eastAsia"/>
          <w:color w:val="000000"/>
          <w:sz w:val="24"/>
          <w:szCs w:val="24"/>
        </w:rPr>
        <w:t>。</w:t>
      </w:r>
    </w:p>
    <w:p w14:paraId="603A21D4" w14:textId="77777777" w:rsidR="00DE755C" w:rsidRDefault="008D610A" w:rsidP="00DE755C">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深化公私協力與專業人才培育；精進食藥衛生檢驗能力；發展多元數位安全溝通模式，強化國人之食藥風險辨識與安全認知，提升社會信賴與治理效能</w:t>
      </w:r>
      <w:r w:rsidR="00DE755C">
        <w:rPr>
          <w:rFonts w:ascii="新細明體" w:eastAsia="新細明體" w:hAnsi="新細明體" w:hint="eastAsia"/>
          <w:color w:val="000000"/>
          <w:sz w:val="24"/>
          <w:szCs w:val="24"/>
        </w:rPr>
        <w:t>。</w:t>
      </w:r>
    </w:p>
    <w:p w14:paraId="3130A393" w14:textId="77777777" w:rsidR="00DE755C" w:rsidRDefault="008D610A" w:rsidP="00DE755C">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優化中藥品質管理，強化上市中藥監測機制，滾動編修臺灣中藥典，促進中藥產業升級</w:t>
      </w:r>
      <w:r w:rsidR="00DE755C">
        <w:rPr>
          <w:rFonts w:ascii="新細明體" w:eastAsia="新細明體" w:hAnsi="新細明體" w:hint="eastAsia"/>
          <w:color w:val="000000"/>
          <w:sz w:val="24"/>
          <w:szCs w:val="24"/>
        </w:rPr>
        <w:t>。</w:t>
      </w:r>
    </w:p>
    <w:p w14:paraId="320004E9" w14:textId="77777777" w:rsidR="00DE755C" w:rsidRDefault="008D610A" w:rsidP="00554A09">
      <w:pPr>
        <w:pStyle w:val="17"/>
        <w:numPr>
          <w:ilvl w:val="0"/>
          <w:numId w:val="9"/>
        </w:numPr>
        <w:spacing w:line="470" w:lineRule="exact"/>
        <w:ind w:leftChars="0" w:left="993" w:firstLineChars="0" w:hanging="284"/>
        <w:rPr>
          <w:rFonts w:ascii="新細明體" w:eastAsia="新細明體" w:hAnsi="新細明體"/>
          <w:color w:val="000000"/>
          <w:sz w:val="24"/>
          <w:szCs w:val="24"/>
        </w:rPr>
      </w:pPr>
      <w:r>
        <w:rPr>
          <w:rFonts w:ascii="新細明體" w:eastAsia="新細明體" w:hAnsi="新細明體"/>
          <w:color w:val="000000"/>
          <w:sz w:val="24"/>
          <w:szCs w:val="24"/>
        </w:rPr>
        <w:t>推動中醫藥臨床及基礎整合研究平臺，落實中醫實證轉譯；開發中藥品質分析方法及持續進行中藥複方成分分析資料庫建構，整合中醫藥真實世界與基礎醫學研究平臺，投入代謝、神經退化及慢性肺病、老年症候群等疾病之機理及實證研究，開創中藥新價值，促進產業發展；推廣中醫藥知識與訊息服務，參與國家癌症防治計畫並建立臺灣與新南向國家之傳統醫藥產官學研夥伴關係</w:t>
      </w:r>
      <w:r w:rsidR="00DE755C">
        <w:rPr>
          <w:rFonts w:ascii="新細明體" w:eastAsia="新細明體" w:hAnsi="新細明體" w:hint="eastAsia"/>
          <w:color w:val="000000"/>
          <w:sz w:val="24"/>
          <w:szCs w:val="24"/>
        </w:rPr>
        <w:t>。</w:t>
      </w:r>
    </w:p>
    <w:p w14:paraId="45C93590" w14:textId="77777777" w:rsidR="00BA02B9" w:rsidRDefault="008D610A" w:rsidP="00554A09">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強化衛生福利科技人才培育，厚實衛生福利研究基盤環境；提升研發量能，促進生醫產業發展與加值應用</w:t>
      </w:r>
      <w:r w:rsidR="00D12D35">
        <w:rPr>
          <w:rFonts w:ascii="新細明體" w:eastAsia="新細明體" w:hAnsi="新細明體" w:hint="eastAsia"/>
          <w:color w:val="000000"/>
          <w:sz w:val="24"/>
          <w:szCs w:val="24"/>
        </w:rPr>
        <w:t>。</w:t>
      </w:r>
    </w:p>
    <w:p w14:paraId="5318A3C3" w14:textId="77777777" w:rsidR="00FD42BB" w:rsidRDefault="007F0759" w:rsidP="007F0759">
      <w:pPr>
        <w:pStyle w:val="Web"/>
        <w:spacing w:before="0" w:beforeAutospacing="0" w:after="0" w:afterAutospacing="0" w:line="460" w:lineRule="exact"/>
        <w:contextualSpacing/>
        <w:rPr>
          <w:rFonts w:ascii="Times New Roman" w:hAnsi="Times New Roman" w:cs="Times New Roman"/>
          <w:color w:val="000000"/>
        </w:rPr>
      </w:pPr>
      <w:r>
        <w:rPr>
          <w:rFonts w:ascii="Times New Roman" w:hAnsi="Times New Roman" w:cs="Times New Roman" w:hint="eastAsia"/>
          <w:b/>
          <w:color w:val="000000"/>
        </w:rPr>
        <w:t xml:space="preserve">  (</w:t>
      </w:r>
      <w:r>
        <w:rPr>
          <w:rFonts w:ascii="Times New Roman" w:hAnsi="Times New Roman" w:cs="Times New Roman" w:hint="eastAsia"/>
          <w:b/>
          <w:color w:val="000000"/>
        </w:rPr>
        <w:t>七</w:t>
      </w:r>
      <w:r>
        <w:rPr>
          <w:rFonts w:ascii="Times New Roman" w:hAnsi="Times New Roman" w:cs="Times New Roman" w:hint="eastAsia"/>
          <w:b/>
          <w:color w:val="000000"/>
        </w:rPr>
        <w:t xml:space="preserve">) </w:t>
      </w:r>
      <w:r w:rsidR="008D610A">
        <w:rPr>
          <w:b/>
          <w:color w:val="000000"/>
        </w:rPr>
        <w:t>營造身心健康支持環境，增進全人全程健康促進</w:t>
      </w:r>
      <w:r>
        <w:rPr>
          <w:rFonts w:ascii="Times New Roman" w:hAnsi="Times New Roman" w:cs="Times New Roman"/>
          <w:b/>
          <w:color w:val="000000"/>
        </w:rPr>
        <w:t>：</w:t>
      </w:r>
      <w:r w:rsidR="00945EC9">
        <w:rPr>
          <w:rFonts w:ascii="Times New Roman" w:hAnsi="Times New Roman" w:cs="Times New Roman"/>
          <w:color w:val="000000"/>
        </w:rPr>
        <w:t xml:space="preserve"> </w:t>
      </w:r>
    </w:p>
    <w:p w14:paraId="734F507F" w14:textId="77777777" w:rsidR="006A118B" w:rsidRDefault="008D610A"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培養健康生活型態，營造健康場域，推動營養及健康飲食與身體活動；推動菸害防制工作，提供多元戒菸服務，營造無菸支持環境</w:t>
      </w:r>
      <w:r w:rsidR="006A118B">
        <w:rPr>
          <w:rFonts w:ascii="新細明體" w:eastAsia="新細明體" w:hAnsi="新細明體" w:hint="eastAsia"/>
          <w:color w:val="000000"/>
          <w:sz w:val="24"/>
          <w:szCs w:val="24"/>
        </w:rPr>
        <w:t>。</w:t>
      </w:r>
    </w:p>
    <w:p w14:paraId="44CFFE1D" w14:textId="77777777" w:rsidR="006A118B" w:rsidRDefault="008D610A"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健全婦幼及生育保健服務環境，提供人工生殖補助，增進孕婦及兒童之健康照護</w:t>
      </w:r>
      <w:r w:rsidR="006A118B">
        <w:rPr>
          <w:rFonts w:ascii="新細明體" w:eastAsia="新細明體" w:hAnsi="新細明體" w:hint="eastAsia"/>
          <w:color w:val="000000"/>
          <w:sz w:val="24"/>
          <w:szCs w:val="24"/>
        </w:rPr>
        <w:t>。</w:t>
      </w:r>
    </w:p>
    <w:p w14:paraId="7A54809D" w14:textId="77777777" w:rsidR="006A118B" w:rsidRDefault="008D610A"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強化長者身體活動，持續輔導地方銀髮健身據點永續營運與辦理健康促進課程，營造高齡友善及失智友善之社區及城市；強化三高疾病之預防，提供成人預防保健服務，依據檢驗結果與健康風險評估等，進行個人衛教指導，並連結「代謝症候群防</w:t>
      </w:r>
      <w:r>
        <w:rPr>
          <w:rFonts w:ascii="新細明體" w:eastAsia="新細明體" w:hAnsi="新細明體"/>
          <w:color w:val="000000"/>
          <w:sz w:val="24"/>
          <w:szCs w:val="24"/>
        </w:rPr>
        <w:lastRenderedPageBreak/>
        <w:t>治計畫」，延緩三高慢性疾病的發生，另為提升長者健康，預防及延緩失能發生，提供長者內在能力檢測服務，衛教民眾早期發現功能衰退問題並及早介入</w:t>
      </w:r>
      <w:r w:rsidR="006A118B">
        <w:rPr>
          <w:rFonts w:ascii="新細明體" w:eastAsia="新細明體" w:hAnsi="新細明體" w:hint="eastAsia"/>
          <w:color w:val="000000"/>
          <w:sz w:val="24"/>
          <w:szCs w:val="24"/>
        </w:rPr>
        <w:t>。</w:t>
      </w:r>
    </w:p>
    <w:p w14:paraId="16D6FE53" w14:textId="77777777" w:rsidR="006A118B" w:rsidRDefault="008D610A"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配合國家消除病毒性肝炎目標，提供成人預防保健B、C型肝炎篩檢，針對篩檢陽性個案並轉介進一步確診評估及治療，降低肝硬化及肝癌風險</w:t>
      </w:r>
      <w:r w:rsidR="006A118B">
        <w:rPr>
          <w:rFonts w:ascii="新細明體" w:eastAsia="新細明體" w:hAnsi="新細明體" w:hint="eastAsia"/>
          <w:color w:val="000000"/>
          <w:sz w:val="24"/>
          <w:szCs w:val="24"/>
        </w:rPr>
        <w:t>。</w:t>
      </w:r>
    </w:p>
    <w:p w14:paraId="50E77039" w14:textId="77777777" w:rsidR="006A118B" w:rsidRDefault="008D610A"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強化癌症預防及早期發現，擴大癌症篩檢服務，提升主要癌症篩檢率及陽性追蹤率；推動整合性癌症資源網絡，降低癌症病人標準化死亡率</w:t>
      </w:r>
      <w:r w:rsidR="006A118B">
        <w:rPr>
          <w:rFonts w:ascii="新細明體" w:eastAsia="新細明體" w:hAnsi="新細明體" w:hint="eastAsia"/>
          <w:color w:val="000000"/>
          <w:sz w:val="24"/>
          <w:szCs w:val="24"/>
        </w:rPr>
        <w:t>。</w:t>
      </w:r>
    </w:p>
    <w:p w14:paraId="59C90BC7" w14:textId="77777777" w:rsidR="006A118B" w:rsidRDefault="008D610A"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強化全人健康促進與非傳染性疾病防治監測與數據整合運用，增進健康促進與疾病防治創新研發，以及提升健康傳播成效</w:t>
      </w:r>
      <w:r w:rsidR="006A118B">
        <w:rPr>
          <w:rFonts w:ascii="新細明體" w:eastAsia="新細明體" w:hAnsi="新細明體" w:hint="eastAsia"/>
          <w:color w:val="000000"/>
          <w:sz w:val="24"/>
          <w:szCs w:val="24"/>
        </w:rPr>
        <w:t>。</w:t>
      </w:r>
    </w:p>
    <w:p w14:paraId="10D5BFAA" w14:textId="77777777" w:rsidR="006A118B" w:rsidRDefault="008D610A"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持續推動心理健康支持方案，建構完善精神疾病照護體系，強化成癮醫療量能及拓展服務資源，推動司法精神醫療及特殊族群處遇，落實心理健康基礎建設及資料整合</w:t>
      </w:r>
      <w:r w:rsidR="006A118B">
        <w:rPr>
          <w:rFonts w:ascii="新細明體" w:eastAsia="新細明體" w:hAnsi="新細明體" w:hint="eastAsia"/>
          <w:color w:val="000000"/>
          <w:sz w:val="24"/>
          <w:szCs w:val="24"/>
        </w:rPr>
        <w:t>。</w:t>
      </w:r>
    </w:p>
    <w:p w14:paraId="7326A596" w14:textId="77777777" w:rsidR="006A118B" w:rsidRDefault="008D610A"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推動國民口腔健康，強化口腔預防保健資源布建，推動檳榔健康危害防制，提升特殊族群口腔醫療照護量能，建構高品質口腔健康照護體系，促進口腔健康國際交流及產業發展</w:t>
      </w:r>
      <w:r w:rsidR="006A118B">
        <w:rPr>
          <w:rFonts w:ascii="新細明體" w:eastAsia="新細明體" w:hAnsi="新細明體" w:hint="eastAsia"/>
          <w:color w:val="000000"/>
          <w:sz w:val="24"/>
          <w:szCs w:val="24"/>
        </w:rPr>
        <w:t>。</w:t>
      </w:r>
    </w:p>
    <w:p w14:paraId="2CAB5A9D" w14:textId="77777777" w:rsidR="00386EDA" w:rsidRDefault="00326027" w:rsidP="00326027">
      <w:pPr>
        <w:spacing w:line="460" w:lineRule="exact"/>
        <w:contextualSpacing/>
        <w:rPr>
          <w:b/>
          <w:color w:val="000000"/>
        </w:rPr>
      </w:pPr>
      <w:r>
        <w:rPr>
          <w:rFonts w:hint="eastAsia"/>
          <w:b/>
          <w:color w:val="000000"/>
        </w:rPr>
        <w:t xml:space="preserve">  (</w:t>
      </w:r>
      <w:r>
        <w:rPr>
          <w:rFonts w:hint="eastAsia"/>
          <w:b/>
          <w:color w:val="000000"/>
        </w:rPr>
        <w:t>八</w:t>
      </w:r>
      <w:r>
        <w:rPr>
          <w:rFonts w:hint="eastAsia"/>
          <w:b/>
          <w:color w:val="000000"/>
        </w:rPr>
        <w:t>)</w:t>
      </w:r>
      <w:r w:rsidR="00BA02B9">
        <w:rPr>
          <w:rFonts w:ascii="新細明體" w:hAnsi="新細明體" w:cs="新細明體" w:hint="eastAsia"/>
          <w:b/>
          <w:color w:val="000000"/>
        </w:rPr>
        <w:t xml:space="preserve"> </w:t>
      </w:r>
      <w:r w:rsidR="008D610A">
        <w:rPr>
          <w:rFonts w:ascii="新細明體" w:hAnsi="新細明體" w:cs="新細明體"/>
          <w:b/>
          <w:color w:val="000000"/>
        </w:rPr>
        <w:t>確保健保經營永續，精進健保資料治理，維護國保民眾權益</w:t>
      </w:r>
      <w:r>
        <w:rPr>
          <w:b/>
          <w:color w:val="000000"/>
        </w:rPr>
        <w:t>：</w:t>
      </w:r>
    </w:p>
    <w:p w14:paraId="44BFFAE6" w14:textId="77777777" w:rsidR="006C38EE" w:rsidRDefault="008D610A"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健全多元健保財務方案，研議強化量能負擔與多元財源機制，增加健康投資，確保資源合理配置，落實健保財務韌性，共創全民健康價值</w:t>
      </w:r>
      <w:r w:rsidR="006C38EE">
        <w:rPr>
          <w:rFonts w:ascii="新細明體" w:eastAsia="新細明體" w:hAnsi="新細明體" w:hint="eastAsia"/>
          <w:color w:val="000000"/>
          <w:sz w:val="24"/>
          <w:szCs w:val="24"/>
        </w:rPr>
        <w:t>。</w:t>
      </w:r>
    </w:p>
    <w:p w14:paraId="1409166F" w14:textId="77777777" w:rsidR="006C38EE" w:rsidRDefault="008D610A"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維持健保總額適當成長，深化全人全程整合照護，精進健保支付制度改革，提升健保給付效益</w:t>
      </w:r>
      <w:r w:rsidR="006C38EE">
        <w:rPr>
          <w:rFonts w:ascii="新細明體" w:eastAsia="新細明體" w:hAnsi="新細明體" w:hint="eastAsia"/>
          <w:color w:val="000000"/>
          <w:sz w:val="24"/>
          <w:szCs w:val="24"/>
        </w:rPr>
        <w:t>。</w:t>
      </w:r>
    </w:p>
    <w:p w14:paraId="3BAE61BD" w14:textId="77777777" w:rsidR="006C38EE" w:rsidRDefault="008D610A"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整合民眾醫療資訊，導入數位照護模式，強化公私合作驅動醫療服務數位升級，建構以病人為中心之全人全程整合照護；精進資料治理與法規環境，保障民眾資訊隱私權</w:t>
      </w:r>
      <w:r w:rsidR="006C38EE">
        <w:rPr>
          <w:rFonts w:ascii="新細明體" w:eastAsia="新細明體" w:hAnsi="新細明體" w:hint="eastAsia"/>
          <w:color w:val="000000"/>
          <w:sz w:val="24"/>
          <w:szCs w:val="24"/>
        </w:rPr>
        <w:t>。</w:t>
      </w:r>
    </w:p>
    <w:p w14:paraId="2BE85917" w14:textId="77777777" w:rsidR="006C38EE" w:rsidRDefault="008D610A"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持續推動健保藥品政策改革，提升藥品供應韌性；優化健保癌症治療用藥給付接軌國際指引，穩健癌症藥品暫時性支付專款，強化癌症照護品質</w:t>
      </w:r>
      <w:r w:rsidR="006C38EE">
        <w:rPr>
          <w:rFonts w:ascii="新細明體" w:eastAsia="新細明體" w:hAnsi="新細明體" w:hint="eastAsia"/>
          <w:color w:val="000000"/>
          <w:sz w:val="24"/>
          <w:szCs w:val="24"/>
        </w:rPr>
        <w:t>。</w:t>
      </w:r>
    </w:p>
    <w:p w14:paraId="0BAEA17F" w14:textId="77777777" w:rsidR="006C38EE" w:rsidRDefault="008D610A"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olor w:val="000000"/>
          <w:sz w:val="24"/>
          <w:szCs w:val="24"/>
        </w:rPr>
        <w:t>加速引進新藥新科技，照顧急重難罕病人醫療需求，提升醫療可近性與效能，平衡醫療資源配置</w:t>
      </w:r>
      <w:r w:rsidR="006C38EE">
        <w:rPr>
          <w:rFonts w:ascii="新細明體" w:eastAsia="新細明體" w:hAnsi="新細明體" w:hint="eastAsia"/>
          <w:color w:val="000000"/>
          <w:sz w:val="24"/>
          <w:szCs w:val="24"/>
        </w:rPr>
        <w:t>。</w:t>
      </w:r>
    </w:p>
    <w:p w14:paraId="45764C52" w14:textId="77777777" w:rsidR="006C38EE" w:rsidRDefault="008D610A" w:rsidP="008D610A">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Pr>
          <w:rFonts w:ascii="新細明體" w:eastAsia="新細明體" w:hAnsi="新細明體" w:cs="新細明體"/>
          <w:color w:val="000000"/>
          <w:sz w:val="24"/>
          <w:szCs w:val="24"/>
        </w:rPr>
        <w:t>增進國民年金保障功能，健全國保財務基礎，確保國保民眾基本經濟安全</w:t>
      </w:r>
      <w:r w:rsidR="006C38EE">
        <w:rPr>
          <w:rFonts w:ascii="新細明體" w:eastAsia="新細明體" w:hAnsi="新細明體" w:hint="eastAsia"/>
          <w:color w:val="000000"/>
          <w:sz w:val="24"/>
          <w:szCs w:val="24"/>
        </w:rPr>
        <w:t>。</w:t>
      </w:r>
    </w:p>
    <w:p w14:paraId="665AAEB1" w14:textId="77777777" w:rsidR="002A125C" w:rsidRDefault="002A125C" w:rsidP="00A3176D">
      <w:pPr>
        <w:pStyle w:val="17"/>
        <w:tabs>
          <w:tab w:val="left" w:pos="851"/>
        </w:tabs>
        <w:spacing w:beforeLines="30" w:before="108" w:line="470" w:lineRule="exact"/>
        <w:ind w:leftChars="0" w:left="0" w:firstLineChars="0" w:firstLine="0"/>
        <w:rPr>
          <w:rFonts w:eastAsia="新細明體"/>
          <w:b/>
          <w:bCs/>
          <w:color w:val="000000"/>
          <w:sz w:val="24"/>
          <w:szCs w:val="24"/>
        </w:rPr>
      </w:pPr>
      <w:r>
        <w:rPr>
          <w:rFonts w:eastAsia="新細明體" w:hint="eastAsia"/>
          <w:b/>
          <w:bCs/>
          <w:color w:val="000000"/>
          <w:sz w:val="24"/>
          <w:szCs w:val="24"/>
        </w:rPr>
        <w:lastRenderedPageBreak/>
        <w:t>三</w:t>
      </w:r>
      <w:r>
        <w:rPr>
          <w:rFonts w:eastAsia="新細明體"/>
          <w:b/>
          <w:bCs/>
          <w:color w:val="000000"/>
          <w:sz w:val="24"/>
          <w:szCs w:val="24"/>
        </w:rPr>
        <w:t>、</w:t>
      </w:r>
      <w:r>
        <w:rPr>
          <w:rFonts w:eastAsia="新細明體"/>
          <w:b/>
          <w:bCs/>
          <w:color w:val="000000"/>
          <w:sz w:val="24"/>
          <w:szCs w:val="24"/>
        </w:rPr>
        <w:t>11</w:t>
      </w:r>
      <w:r w:rsidR="00671CDE">
        <w:rPr>
          <w:rFonts w:eastAsia="新細明體" w:hint="eastAsia"/>
          <w:b/>
          <w:bCs/>
          <w:color w:val="000000"/>
          <w:sz w:val="24"/>
          <w:szCs w:val="24"/>
        </w:rPr>
        <w:t>6</w:t>
      </w:r>
      <w:r>
        <w:rPr>
          <w:rFonts w:eastAsia="新細明體" w:hint="eastAsia"/>
          <w:b/>
          <w:bCs/>
          <w:color w:val="000000"/>
          <w:sz w:val="24"/>
          <w:szCs w:val="24"/>
        </w:rPr>
        <w:t>年度預算配合施政計畫編列情形</w:t>
      </w:r>
    </w:p>
    <w:p w14:paraId="3FECB263" w14:textId="77777777" w:rsidR="005E547F" w:rsidRDefault="000920B5" w:rsidP="00F3673D">
      <w:pPr>
        <w:pStyle w:val="Web"/>
        <w:spacing w:beforeLines="20" w:before="72" w:beforeAutospacing="0" w:after="0" w:afterAutospacing="0" w:line="470" w:lineRule="exact"/>
        <w:ind w:leftChars="210" w:left="504"/>
        <w:jc w:val="both"/>
        <w:rPr>
          <w:bCs/>
          <w:color w:val="000000"/>
        </w:rPr>
      </w:pPr>
      <w:r>
        <w:rPr>
          <w:rFonts w:hint="eastAsia"/>
          <w:bCs/>
          <w:color w:val="000000"/>
        </w:rPr>
        <w:t xml:space="preserve">    </w:t>
      </w:r>
      <w:r w:rsidR="003C4169">
        <w:rPr>
          <w:rFonts w:hint="eastAsia"/>
          <w:bCs/>
          <w:color w:val="000000"/>
        </w:rPr>
        <w:t>衛生福利部主管</w:t>
      </w:r>
      <w:r w:rsidR="004E3E19">
        <w:rPr>
          <w:bCs/>
          <w:color w:val="000000"/>
        </w:rPr>
        <w:t>11</w:t>
      </w:r>
      <w:r w:rsidR="00272F0E">
        <w:rPr>
          <w:rFonts w:hint="eastAsia"/>
          <w:bCs/>
          <w:color w:val="000000"/>
        </w:rPr>
        <w:t>6</w:t>
      </w:r>
      <w:r w:rsidR="004E3E19">
        <w:rPr>
          <w:rFonts w:hint="eastAsia"/>
          <w:bCs/>
          <w:color w:val="000000"/>
        </w:rPr>
        <w:t>年度歲入預算共編列</w:t>
      </w:r>
      <w:r w:rsidR="00BA02B9">
        <w:rPr>
          <w:rFonts w:hint="eastAsia"/>
          <w:bCs/>
          <w:color w:val="000000"/>
        </w:rPr>
        <w:t>3</w:t>
      </w:r>
      <w:r w:rsidR="00272F0E">
        <w:rPr>
          <w:rFonts w:hint="eastAsia"/>
          <w:bCs/>
          <w:color w:val="000000"/>
        </w:rPr>
        <w:t>2</w:t>
      </w:r>
      <w:r w:rsidR="00BA02B9">
        <w:rPr>
          <w:rFonts w:hint="eastAsia"/>
          <w:bCs/>
          <w:color w:val="000000"/>
        </w:rPr>
        <w:t>億</w:t>
      </w:r>
      <w:r w:rsidR="00272F0E">
        <w:rPr>
          <w:rFonts w:hint="eastAsia"/>
          <w:bCs/>
          <w:color w:val="000000"/>
        </w:rPr>
        <w:t>74</w:t>
      </w:r>
      <w:r w:rsidR="00BA02B9">
        <w:rPr>
          <w:rFonts w:hint="eastAsia"/>
          <w:bCs/>
          <w:color w:val="000000"/>
        </w:rPr>
        <w:t>萬</w:t>
      </w:r>
      <w:r w:rsidR="00272F0E">
        <w:rPr>
          <w:rFonts w:hint="eastAsia"/>
          <w:bCs/>
          <w:color w:val="000000"/>
        </w:rPr>
        <w:t>3千</w:t>
      </w:r>
      <w:r w:rsidR="00BA02B9">
        <w:rPr>
          <w:rFonts w:hint="eastAsia"/>
          <w:bCs/>
          <w:color w:val="000000"/>
        </w:rPr>
        <w:t>元</w:t>
      </w:r>
      <w:r w:rsidR="004E3E19">
        <w:rPr>
          <w:rFonts w:hint="eastAsia"/>
          <w:bCs/>
          <w:color w:val="000000"/>
        </w:rPr>
        <w:t>，歲出預算配合編列相關經費以落實施政計畫共編列</w:t>
      </w:r>
      <w:r w:rsidR="00AA138E">
        <w:rPr>
          <w:rFonts w:hint="eastAsia"/>
          <w:bCs/>
          <w:color w:val="000000"/>
        </w:rPr>
        <w:t>6</w:t>
      </w:r>
      <w:r w:rsidR="00BA02B9">
        <w:rPr>
          <w:rFonts w:hint="eastAsia"/>
          <w:bCs/>
          <w:color w:val="000000"/>
        </w:rPr>
        <w:t>,</w:t>
      </w:r>
      <w:r w:rsidR="00AA138E">
        <w:rPr>
          <w:rFonts w:hint="eastAsia"/>
          <w:bCs/>
          <w:color w:val="000000"/>
        </w:rPr>
        <w:t>404</w:t>
      </w:r>
      <w:r w:rsidR="00BA02B9">
        <w:rPr>
          <w:rFonts w:hint="eastAsia"/>
          <w:bCs/>
          <w:color w:val="000000"/>
        </w:rPr>
        <w:t>億</w:t>
      </w:r>
      <w:r w:rsidR="00AA138E">
        <w:rPr>
          <w:rFonts w:hint="eastAsia"/>
          <w:bCs/>
          <w:color w:val="000000"/>
        </w:rPr>
        <w:t>6</w:t>
      </w:r>
      <w:r w:rsidR="00BA02B9">
        <w:rPr>
          <w:rFonts w:hint="eastAsia"/>
          <w:bCs/>
          <w:color w:val="000000"/>
        </w:rPr>
        <w:t>,2</w:t>
      </w:r>
      <w:r w:rsidR="00AA138E">
        <w:rPr>
          <w:rFonts w:hint="eastAsia"/>
          <w:bCs/>
          <w:color w:val="000000"/>
        </w:rPr>
        <w:t>40</w:t>
      </w:r>
      <w:r w:rsidR="00BA02B9">
        <w:rPr>
          <w:rFonts w:hint="eastAsia"/>
          <w:bCs/>
          <w:color w:val="000000"/>
        </w:rPr>
        <w:t>萬</w:t>
      </w:r>
      <w:r w:rsidR="00AA138E">
        <w:rPr>
          <w:rFonts w:hint="eastAsia"/>
          <w:bCs/>
          <w:color w:val="000000"/>
        </w:rPr>
        <w:t>1</w:t>
      </w:r>
      <w:r w:rsidR="00BA02B9">
        <w:rPr>
          <w:rFonts w:hint="eastAsia"/>
          <w:bCs/>
          <w:color w:val="000000"/>
        </w:rPr>
        <w:t>千元</w:t>
      </w:r>
      <w:r w:rsidR="004E3E19">
        <w:rPr>
          <w:rFonts w:hint="eastAsia"/>
          <w:bCs/>
          <w:color w:val="000000"/>
        </w:rPr>
        <w:t>，茲將</w:t>
      </w:r>
      <w:r w:rsidR="004E3E19">
        <w:rPr>
          <w:bCs/>
          <w:color w:val="000000"/>
        </w:rPr>
        <w:t>11</w:t>
      </w:r>
      <w:r w:rsidR="00272F0E">
        <w:rPr>
          <w:rFonts w:hint="eastAsia"/>
          <w:bCs/>
          <w:color w:val="000000"/>
        </w:rPr>
        <w:t>6</w:t>
      </w:r>
      <w:r w:rsidR="004E3E19">
        <w:rPr>
          <w:rFonts w:hint="eastAsia"/>
          <w:bCs/>
          <w:color w:val="000000"/>
        </w:rPr>
        <w:t>年度歲出預算配合施政計畫之編列重點，分別簡述如下</w:t>
      </w:r>
      <w:r w:rsidR="004A22BA">
        <w:rPr>
          <w:bCs/>
          <w:color w:val="000000"/>
        </w:rPr>
        <w:t>：</w:t>
      </w:r>
    </w:p>
    <w:p w14:paraId="768463FE" w14:textId="77777777" w:rsidR="005E547F" w:rsidRDefault="00BA02B9" w:rsidP="00F3673D">
      <w:pPr>
        <w:pStyle w:val="Web"/>
        <w:numPr>
          <w:ilvl w:val="0"/>
          <w:numId w:val="31"/>
        </w:numPr>
        <w:spacing w:before="0" w:beforeAutospacing="0" w:after="0" w:afterAutospacing="0" w:line="470" w:lineRule="exact"/>
        <w:ind w:left="1162" w:hanging="737"/>
        <w:jc w:val="both"/>
        <w:rPr>
          <w:color w:val="000000"/>
        </w:rPr>
      </w:pPr>
      <w:r>
        <w:rPr>
          <w:rFonts w:cs="Times New Roman" w:hint="eastAsia"/>
          <w:color w:val="000000"/>
        </w:rPr>
        <w:t>健全福利服務體系，優先照顧弱勢族群，編列相關經費</w:t>
      </w:r>
      <w:r w:rsidR="00AA138E">
        <w:rPr>
          <w:rFonts w:cs="Times New Roman" w:hint="eastAsia"/>
          <w:color w:val="000000"/>
        </w:rPr>
        <w:t>1,952</w:t>
      </w:r>
      <w:r>
        <w:rPr>
          <w:rFonts w:cs="Times New Roman" w:hint="eastAsia"/>
          <w:color w:val="000000"/>
        </w:rPr>
        <w:t>億7,</w:t>
      </w:r>
      <w:r w:rsidR="00AA138E">
        <w:rPr>
          <w:rFonts w:cs="Times New Roman" w:hint="eastAsia"/>
          <w:color w:val="000000"/>
        </w:rPr>
        <w:t>643</w:t>
      </w:r>
      <w:r>
        <w:rPr>
          <w:rFonts w:cs="Times New Roman" w:hint="eastAsia"/>
          <w:color w:val="000000"/>
        </w:rPr>
        <w:t>萬</w:t>
      </w:r>
      <w:r w:rsidR="00AA138E">
        <w:rPr>
          <w:rFonts w:cs="Times New Roman" w:hint="eastAsia"/>
          <w:color w:val="000000"/>
        </w:rPr>
        <w:t>1千</w:t>
      </w:r>
      <w:r>
        <w:rPr>
          <w:rFonts w:cs="Times New Roman" w:hint="eastAsia"/>
          <w:color w:val="000000"/>
        </w:rPr>
        <w:t>元</w:t>
      </w:r>
      <w:r w:rsidR="00076202">
        <w:rPr>
          <w:rFonts w:hint="eastAsia"/>
          <w:color w:val="000000"/>
        </w:rPr>
        <w:t>。</w:t>
      </w:r>
    </w:p>
    <w:p w14:paraId="4FFCF3EB" w14:textId="77777777" w:rsidR="005E547F" w:rsidRDefault="00BA02B9" w:rsidP="00F3673D">
      <w:pPr>
        <w:pStyle w:val="Web"/>
        <w:numPr>
          <w:ilvl w:val="0"/>
          <w:numId w:val="31"/>
        </w:numPr>
        <w:spacing w:before="0" w:beforeAutospacing="0" w:after="0" w:afterAutospacing="0" w:line="470" w:lineRule="exact"/>
        <w:ind w:left="1162" w:hanging="737"/>
        <w:jc w:val="both"/>
        <w:rPr>
          <w:rFonts w:cs="Times New Roman"/>
          <w:bCs/>
          <w:color w:val="000000"/>
        </w:rPr>
      </w:pPr>
      <w:r>
        <w:rPr>
          <w:rFonts w:hint="eastAsia"/>
          <w:color w:val="000000"/>
        </w:rPr>
        <w:t>營造互助祥和社會，優化保護服務輸送體系，編列相關經費</w:t>
      </w:r>
      <w:r w:rsidR="000C76A2">
        <w:rPr>
          <w:rFonts w:hint="eastAsia"/>
          <w:color w:val="000000"/>
        </w:rPr>
        <w:t>3</w:t>
      </w:r>
      <w:r>
        <w:rPr>
          <w:rFonts w:hint="eastAsia"/>
          <w:color w:val="000000"/>
        </w:rPr>
        <w:t>億</w:t>
      </w:r>
      <w:r w:rsidR="000C76A2">
        <w:rPr>
          <w:rFonts w:hint="eastAsia"/>
          <w:color w:val="000000"/>
        </w:rPr>
        <w:t>5</w:t>
      </w:r>
      <w:r>
        <w:rPr>
          <w:rFonts w:hint="eastAsia"/>
          <w:color w:val="000000"/>
        </w:rPr>
        <w:t>,</w:t>
      </w:r>
      <w:r w:rsidR="000C76A2">
        <w:rPr>
          <w:rFonts w:hint="eastAsia"/>
          <w:color w:val="000000"/>
        </w:rPr>
        <w:t>445</w:t>
      </w:r>
      <w:r>
        <w:rPr>
          <w:rFonts w:hint="eastAsia"/>
          <w:color w:val="000000"/>
        </w:rPr>
        <w:t>萬</w:t>
      </w:r>
      <w:r w:rsidR="000C76A2">
        <w:rPr>
          <w:rFonts w:hint="eastAsia"/>
          <w:color w:val="000000"/>
        </w:rPr>
        <w:t>5</w:t>
      </w:r>
      <w:r>
        <w:rPr>
          <w:rFonts w:hint="eastAsia"/>
          <w:color w:val="000000"/>
        </w:rPr>
        <w:t>千元</w:t>
      </w:r>
      <w:r w:rsidR="00AB4B6C">
        <w:rPr>
          <w:rFonts w:hint="eastAsia"/>
          <w:color w:val="000000"/>
        </w:rPr>
        <w:t>。</w:t>
      </w:r>
    </w:p>
    <w:p w14:paraId="362666E6" w14:textId="77777777" w:rsidR="005E547F" w:rsidRDefault="00BA02B9" w:rsidP="00F3673D">
      <w:pPr>
        <w:pStyle w:val="Web"/>
        <w:numPr>
          <w:ilvl w:val="0"/>
          <w:numId w:val="31"/>
        </w:numPr>
        <w:spacing w:before="0" w:beforeAutospacing="0" w:after="0" w:afterAutospacing="0" w:line="470" w:lineRule="exact"/>
        <w:ind w:left="1162" w:hanging="737"/>
        <w:jc w:val="both"/>
        <w:rPr>
          <w:rFonts w:cs="Times New Roman"/>
          <w:bCs/>
          <w:color w:val="000000"/>
        </w:rPr>
      </w:pPr>
      <w:r>
        <w:rPr>
          <w:rFonts w:hint="eastAsia"/>
          <w:color w:val="000000"/>
        </w:rPr>
        <w:t>拓展全方位醫療照護體系，保障民眾就醫權益，編列相關經費</w:t>
      </w:r>
      <w:r w:rsidR="000C76A2">
        <w:rPr>
          <w:rFonts w:hint="eastAsia"/>
          <w:color w:val="000000"/>
        </w:rPr>
        <w:t>452</w:t>
      </w:r>
      <w:r>
        <w:rPr>
          <w:rFonts w:hint="eastAsia"/>
          <w:color w:val="000000"/>
        </w:rPr>
        <w:t>億</w:t>
      </w:r>
      <w:r w:rsidR="000C76A2">
        <w:rPr>
          <w:rFonts w:hint="eastAsia"/>
          <w:color w:val="000000"/>
        </w:rPr>
        <w:t>9</w:t>
      </w:r>
      <w:r>
        <w:rPr>
          <w:rFonts w:hint="eastAsia"/>
          <w:color w:val="000000"/>
        </w:rPr>
        <w:t>,</w:t>
      </w:r>
      <w:r w:rsidR="000C76A2">
        <w:rPr>
          <w:rFonts w:hint="eastAsia"/>
          <w:color w:val="000000"/>
        </w:rPr>
        <w:t>988</w:t>
      </w:r>
      <w:r>
        <w:rPr>
          <w:rFonts w:hint="eastAsia"/>
          <w:color w:val="000000"/>
        </w:rPr>
        <w:t>萬元</w:t>
      </w:r>
      <w:r w:rsidR="00AB4B6C">
        <w:rPr>
          <w:rFonts w:hint="eastAsia"/>
          <w:color w:val="000000"/>
        </w:rPr>
        <w:t>。</w:t>
      </w:r>
    </w:p>
    <w:p w14:paraId="7A4647F0" w14:textId="77777777" w:rsidR="005E547F" w:rsidRDefault="00BA02B9" w:rsidP="00F3673D">
      <w:pPr>
        <w:pStyle w:val="Web"/>
        <w:numPr>
          <w:ilvl w:val="0"/>
          <w:numId w:val="31"/>
        </w:numPr>
        <w:spacing w:before="0" w:beforeAutospacing="0" w:after="0" w:afterAutospacing="0" w:line="470" w:lineRule="exact"/>
        <w:ind w:left="1162" w:hanging="737"/>
        <w:jc w:val="both"/>
        <w:rPr>
          <w:rFonts w:cs="Times New Roman"/>
          <w:bCs/>
          <w:color w:val="000000"/>
        </w:rPr>
      </w:pPr>
      <w:r>
        <w:rPr>
          <w:rFonts w:hint="eastAsia"/>
          <w:color w:val="000000"/>
        </w:rPr>
        <w:t>建構優質防疫應變體系，鞏固國家防疫安全，編列相關經費1</w:t>
      </w:r>
      <w:r w:rsidR="00482871">
        <w:rPr>
          <w:rFonts w:hint="eastAsia"/>
          <w:color w:val="000000"/>
        </w:rPr>
        <w:t>28</w:t>
      </w:r>
      <w:r>
        <w:rPr>
          <w:rFonts w:hint="eastAsia"/>
          <w:color w:val="000000"/>
        </w:rPr>
        <w:t>億6,</w:t>
      </w:r>
      <w:r w:rsidR="00482871">
        <w:rPr>
          <w:rFonts w:hint="eastAsia"/>
          <w:color w:val="000000"/>
        </w:rPr>
        <w:t>075</w:t>
      </w:r>
      <w:r>
        <w:rPr>
          <w:rFonts w:hint="eastAsia"/>
          <w:color w:val="000000"/>
        </w:rPr>
        <w:t>萬</w:t>
      </w:r>
      <w:r w:rsidR="00482871">
        <w:rPr>
          <w:rFonts w:hint="eastAsia"/>
          <w:color w:val="000000"/>
        </w:rPr>
        <w:t>9</w:t>
      </w:r>
      <w:r>
        <w:rPr>
          <w:rFonts w:hint="eastAsia"/>
          <w:color w:val="000000"/>
        </w:rPr>
        <w:t>千元</w:t>
      </w:r>
      <w:r w:rsidR="00076202">
        <w:rPr>
          <w:rFonts w:hint="eastAsia"/>
          <w:color w:val="000000"/>
        </w:rPr>
        <w:t>。</w:t>
      </w:r>
    </w:p>
    <w:p w14:paraId="7542BFD7" w14:textId="77777777" w:rsidR="005E547F" w:rsidRDefault="00BA02B9" w:rsidP="00F3673D">
      <w:pPr>
        <w:pStyle w:val="Web"/>
        <w:numPr>
          <w:ilvl w:val="0"/>
          <w:numId w:val="31"/>
        </w:numPr>
        <w:spacing w:before="0" w:beforeAutospacing="0" w:after="0" w:afterAutospacing="0" w:line="470" w:lineRule="exact"/>
        <w:ind w:left="1162" w:hanging="737"/>
        <w:jc w:val="both"/>
        <w:rPr>
          <w:rFonts w:cs="Times New Roman"/>
          <w:color w:val="000000"/>
        </w:rPr>
      </w:pPr>
      <w:r>
        <w:rPr>
          <w:rFonts w:cs="Times New Roman" w:hint="eastAsia"/>
          <w:color w:val="000000"/>
        </w:rPr>
        <w:t>優化食安管理及生技醫藥政策環境，保障民眾健康，編列相關經費</w:t>
      </w:r>
      <w:r w:rsidR="00DC7AA0">
        <w:rPr>
          <w:rFonts w:cs="Times New Roman" w:hint="eastAsia"/>
          <w:color w:val="000000"/>
        </w:rPr>
        <w:t>58</w:t>
      </w:r>
      <w:r>
        <w:rPr>
          <w:rFonts w:cs="Times New Roman" w:hint="eastAsia"/>
          <w:color w:val="000000"/>
        </w:rPr>
        <w:t>億</w:t>
      </w:r>
      <w:r w:rsidR="00DC7AA0">
        <w:rPr>
          <w:rFonts w:cs="Times New Roman" w:hint="eastAsia"/>
          <w:color w:val="000000"/>
        </w:rPr>
        <w:t>5</w:t>
      </w:r>
      <w:r>
        <w:rPr>
          <w:rFonts w:cs="Times New Roman" w:hint="eastAsia"/>
          <w:color w:val="000000"/>
        </w:rPr>
        <w:t>,</w:t>
      </w:r>
      <w:r w:rsidR="00DC7AA0">
        <w:rPr>
          <w:rFonts w:cs="Times New Roman" w:hint="eastAsia"/>
          <w:color w:val="000000"/>
        </w:rPr>
        <w:t>505</w:t>
      </w:r>
      <w:r>
        <w:rPr>
          <w:rFonts w:cs="Times New Roman" w:hint="eastAsia"/>
          <w:color w:val="000000"/>
        </w:rPr>
        <w:t>萬</w:t>
      </w:r>
      <w:r w:rsidR="00DC7AA0">
        <w:rPr>
          <w:rFonts w:cs="Times New Roman" w:hint="eastAsia"/>
          <w:color w:val="000000"/>
        </w:rPr>
        <w:t>6</w:t>
      </w:r>
      <w:r>
        <w:rPr>
          <w:rFonts w:cs="Times New Roman" w:hint="eastAsia"/>
          <w:color w:val="000000"/>
        </w:rPr>
        <w:t>千元</w:t>
      </w:r>
      <w:r w:rsidR="00076202">
        <w:rPr>
          <w:rFonts w:cs="Times New Roman" w:hint="eastAsia"/>
          <w:color w:val="000000"/>
        </w:rPr>
        <w:t>。</w:t>
      </w:r>
    </w:p>
    <w:p w14:paraId="1CC68C79" w14:textId="77777777" w:rsidR="005E547F" w:rsidRDefault="00CF65B8" w:rsidP="00F3673D">
      <w:pPr>
        <w:pStyle w:val="Web"/>
        <w:numPr>
          <w:ilvl w:val="0"/>
          <w:numId w:val="31"/>
        </w:numPr>
        <w:spacing w:before="0" w:beforeAutospacing="0" w:after="0" w:afterAutospacing="0" w:line="470" w:lineRule="exact"/>
        <w:ind w:left="1162" w:hanging="737"/>
        <w:jc w:val="both"/>
        <w:rPr>
          <w:rFonts w:cs="Times New Roman"/>
          <w:color w:val="000000"/>
        </w:rPr>
      </w:pPr>
      <w:r>
        <w:rPr>
          <w:rFonts w:cs="Times New Roman"/>
          <w:color w:val="000000"/>
        </w:rPr>
        <w:t>營造身心健康支持環境，增進全人全程健康促進</w:t>
      </w:r>
      <w:r w:rsidR="00BA02B9">
        <w:rPr>
          <w:rFonts w:cs="Times New Roman" w:hint="eastAsia"/>
          <w:color w:val="000000"/>
        </w:rPr>
        <w:t>，編列相關經費</w:t>
      </w:r>
      <w:r>
        <w:rPr>
          <w:rFonts w:cs="Times New Roman" w:hint="eastAsia"/>
          <w:color w:val="000000"/>
        </w:rPr>
        <w:t>150</w:t>
      </w:r>
      <w:r w:rsidR="00BA02B9">
        <w:rPr>
          <w:rFonts w:cs="Times New Roman" w:hint="eastAsia"/>
          <w:color w:val="000000"/>
        </w:rPr>
        <w:t>億</w:t>
      </w:r>
      <w:r>
        <w:rPr>
          <w:rFonts w:cs="Times New Roman" w:hint="eastAsia"/>
          <w:color w:val="000000"/>
        </w:rPr>
        <w:t>394</w:t>
      </w:r>
      <w:r w:rsidR="00BA02B9">
        <w:rPr>
          <w:rFonts w:cs="Times New Roman" w:hint="eastAsia"/>
          <w:color w:val="000000"/>
        </w:rPr>
        <w:t>萬</w:t>
      </w:r>
      <w:r>
        <w:rPr>
          <w:rFonts w:cs="Times New Roman" w:hint="eastAsia"/>
          <w:color w:val="000000"/>
        </w:rPr>
        <w:t>2</w:t>
      </w:r>
      <w:r w:rsidR="00BA02B9">
        <w:rPr>
          <w:rFonts w:cs="Times New Roman" w:hint="eastAsia"/>
          <w:color w:val="000000"/>
        </w:rPr>
        <w:t>千元</w:t>
      </w:r>
      <w:r w:rsidR="00AB4B6C">
        <w:rPr>
          <w:rFonts w:cs="Times New Roman" w:hint="eastAsia"/>
          <w:color w:val="000000"/>
        </w:rPr>
        <w:t>。</w:t>
      </w:r>
    </w:p>
    <w:p w14:paraId="0807D10E" w14:textId="77777777" w:rsidR="00AB4B6C" w:rsidRDefault="00272F0E" w:rsidP="00F3673D">
      <w:pPr>
        <w:pStyle w:val="Web"/>
        <w:numPr>
          <w:ilvl w:val="0"/>
          <w:numId w:val="31"/>
        </w:numPr>
        <w:spacing w:before="0" w:beforeAutospacing="0" w:after="0" w:afterAutospacing="0" w:line="470" w:lineRule="exact"/>
        <w:ind w:left="1162" w:hanging="737"/>
        <w:jc w:val="both"/>
        <w:rPr>
          <w:rFonts w:cs="Times New Roman" w:hint="eastAsia"/>
          <w:color w:val="000000"/>
        </w:rPr>
      </w:pPr>
      <w:r>
        <w:rPr>
          <w:rFonts w:cs="Times New Roman"/>
          <w:color w:val="000000"/>
        </w:rPr>
        <w:t>確保健保經營永續，精進健保資料治理，維護國保民眾權益</w:t>
      </w:r>
      <w:r w:rsidR="00BA02B9">
        <w:rPr>
          <w:rFonts w:cs="Times New Roman" w:hint="eastAsia"/>
          <w:color w:val="000000"/>
        </w:rPr>
        <w:t>，編列相關經費</w:t>
      </w:r>
      <w:r w:rsidR="0001026D">
        <w:rPr>
          <w:rFonts w:cs="Times New Roman" w:hint="eastAsia"/>
          <w:color w:val="000000"/>
        </w:rPr>
        <w:t>3</w:t>
      </w:r>
      <w:r w:rsidR="00BA02B9">
        <w:rPr>
          <w:rFonts w:cs="Times New Roman" w:hint="eastAsia"/>
          <w:color w:val="000000"/>
        </w:rPr>
        <w:t>,</w:t>
      </w:r>
      <w:r w:rsidR="0001026D">
        <w:rPr>
          <w:rFonts w:cs="Times New Roman" w:hint="eastAsia"/>
          <w:color w:val="000000"/>
        </w:rPr>
        <w:t>658</w:t>
      </w:r>
      <w:r w:rsidR="00BA02B9">
        <w:rPr>
          <w:rFonts w:cs="Times New Roman" w:hint="eastAsia"/>
          <w:color w:val="000000"/>
        </w:rPr>
        <w:t>億</w:t>
      </w:r>
      <w:r w:rsidR="0001026D">
        <w:rPr>
          <w:rFonts w:cs="Times New Roman" w:hint="eastAsia"/>
          <w:color w:val="000000"/>
        </w:rPr>
        <w:t>1</w:t>
      </w:r>
      <w:r w:rsidR="00BA02B9">
        <w:rPr>
          <w:rFonts w:cs="Times New Roman" w:hint="eastAsia"/>
          <w:color w:val="000000"/>
        </w:rPr>
        <w:t>,</w:t>
      </w:r>
      <w:r w:rsidR="0001026D">
        <w:rPr>
          <w:rFonts w:cs="Times New Roman" w:hint="eastAsia"/>
          <w:color w:val="000000"/>
        </w:rPr>
        <w:t>187</w:t>
      </w:r>
      <w:r w:rsidR="00BA02B9">
        <w:rPr>
          <w:rFonts w:cs="Times New Roman" w:hint="eastAsia"/>
          <w:color w:val="000000"/>
        </w:rPr>
        <w:t>萬</w:t>
      </w:r>
      <w:r w:rsidR="0001026D">
        <w:rPr>
          <w:rFonts w:cs="Times New Roman" w:hint="eastAsia"/>
          <w:color w:val="000000"/>
        </w:rPr>
        <w:t>8</w:t>
      </w:r>
      <w:r w:rsidR="00BA02B9">
        <w:rPr>
          <w:rFonts w:cs="Times New Roman" w:hint="eastAsia"/>
          <w:color w:val="000000"/>
        </w:rPr>
        <w:t>千元</w:t>
      </w:r>
      <w:r w:rsidR="00AB4B6C">
        <w:rPr>
          <w:rFonts w:cs="Times New Roman" w:hint="eastAsia"/>
          <w:color w:val="000000"/>
        </w:rPr>
        <w:t>。</w:t>
      </w:r>
    </w:p>
    <w:p w14:paraId="2EEBCA6C" w14:textId="77777777" w:rsidR="00F45B8C" w:rsidRDefault="002A125C" w:rsidP="00A3176D">
      <w:pPr>
        <w:pStyle w:val="Web"/>
        <w:spacing w:beforeLines="30" w:before="108" w:beforeAutospacing="0" w:afterLines="20" w:after="72" w:afterAutospacing="0" w:line="480" w:lineRule="exact"/>
        <w:jc w:val="both"/>
        <w:rPr>
          <w:rFonts w:ascii="Times New Roman" w:hAnsi="Times New Roman" w:cs="Times New Roman"/>
          <w:b/>
          <w:bCs/>
          <w:color w:val="000000"/>
        </w:rPr>
      </w:pPr>
      <w:r>
        <w:rPr>
          <w:rFonts w:ascii="Times New Roman" w:hAnsi="Times New Roman" w:cs="Times New Roman" w:hint="eastAsia"/>
          <w:b/>
          <w:bCs/>
          <w:color w:val="000000"/>
        </w:rPr>
        <w:t>四</w:t>
      </w:r>
      <w:r w:rsidR="00F45B8C">
        <w:rPr>
          <w:rFonts w:ascii="Times New Roman" w:hAnsi="Times New Roman" w:cs="Times New Roman"/>
          <w:b/>
          <w:bCs/>
          <w:color w:val="000000"/>
        </w:rPr>
        <w:t>、</w:t>
      </w:r>
      <w:r w:rsidR="00354380">
        <w:rPr>
          <w:rFonts w:ascii="Times New Roman" w:hAnsi="Times New Roman" w:cs="Times New Roman"/>
          <w:b/>
          <w:bCs/>
          <w:color w:val="000000"/>
        </w:rPr>
        <w:t>本</w:t>
      </w:r>
      <w:r w:rsidR="00BB4CE8">
        <w:rPr>
          <w:rFonts w:ascii="Times New Roman" w:hAnsi="Times New Roman" w:cs="Times New Roman"/>
          <w:b/>
          <w:bCs/>
          <w:color w:val="000000"/>
        </w:rPr>
        <w:t>部</w:t>
      </w:r>
      <w:r w:rsidR="00F45B8C">
        <w:rPr>
          <w:rFonts w:ascii="Times New Roman" w:hAnsi="Times New Roman" w:cs="Times New Roman"/>
          <w:b/>
          <w:bCs/>
          <w:color w:val="000000"/>
        </w:rPr>
        <w:t>所管特種基金未來或有給付責任之說明</w:t>
      </w:r>
    </w:p>
    <w:p w14:paraId="26C15DE3" w14:textId="77777777" w:rsidR="00207443" w:rsidRDefault="008D610A" w:rsidP="00253CC8">
      <w:pPr>
        <w:pStyle w:val="Web"/>
        <w:spacing w:beforeLines="20" w:before="72" w:beforeAutospacing="0" w:afterLines="20" w:after="72" w:afterAutospacing="0" w:line="470" w:lineRule="exact"/>
        <w:ind w:leftChars="210" w:left="504"/>
        <w:jc w:val="both"/>
        <w:rPr>
          <w:rFonts w:cs="Times New Roman"/>
          <w:bCs/>
          <w:color w:val="000000"/>
        </w:rPr>
      </w:pPr>
      <w:r>
        <w:rPr>
          <w:rFonts w:cs="Times New Roman"/>
          <w:bCs/>
          <w:color w:val="000000"/>
        </w:rPr>
        <w:t>國民年金保險未來淨保險給付精算現值</w:t>
      </w:r>
      <w:r w:rsidR="00207443">
        <w:rPr>
          <w:rFonts w:cs="Times New Roman"/>
          <w:bCs/>
          <w:color w:val="000000"/>
        </w:rPr>
        <w:t>：</w:t>
      </w:r>
    </w:p>
    <w:p w14:paraId="633BA055" w14:textId="77777777" w:rsidR="00B80F52" w:rsidRDefault="00C25FC9" w:rsidP="00FD1308">
      <w:pPr>
        <w:pStyle w:val="17"/>
        <w:adjustRightInd/>
        <w:spacing w:line="470" w:lineRule="exact"/>
        <w:ind w:leftChars="177" w:left="1133" w:hangingChars="295" w:hanging="708"/>
        <w:rPr>
          <w:rFonts w:ascii="新細明體" w:eastAsia="新細明體" w:hAnsi="新細明體"/>
          <w:bCs/>
          <w:color w:val="000000"/>
          <w:sz w:val="24"/>
          <w:szCs w:val="24"/>
        </w:rPr>
      </w:pPr>
      <w:r>
        <w:rPr>
          <w:rFonts w:ascii="新細明體" w:eastAsia="新細明體" w:hAnsi="新細明體"/>
          <w:bCs/>
          <w:color w:val="000000"/>
          <w:sz w:val="24"/>
          <w:szCs w:val="24"/>
        </w:rPr>
        <w:t>（一）</w:t>
      </w:r>
      <w:r w:rsidR="008D610A">
        <w:rPr>
          <w:rFonts w:ascii="新細明體" w:eastAsia="新細明體" w:hAnsi="新細明體"/>
          <w:bCs/>
          <w:color w:val="000000"/>
          <w:sz w:val="24"/>
          <w:szCs w:val="24"/>
        </w:rPr>
        <w:t>法令依據：國民年金法第12條及第45條</w:t>
      </w:r>
      <w:r>
        <w:rPr>
          <w:rFonts w:ascii="新細明體" w:eastAsia="新細明體" w:hAnsi="新細明體"/>
          <w:bCs/>
          <w:color w:val="000000"/>
          <w:sz w:val="24"/>
          <w:szCs w:val="24"/>
        </w:rPr>
        <w:t>。</w:t>
      </w:r>
    </w:p>
    <w:p w14:paraId="0182D90A" w14:textId="77777777" w:rsidR="00C25FC9" w:rsidRDefault="00C25FC9" w:rsidP="00FD1308">
      <w:pPr>
        <w:pStyle w:val="17"/>
        <w:adjustRightInd/>
        <w:spacing w:line="470" w:lineRule="exact"/>
        <w:ind w:leftChars="177" w:left="1133" w:hangingChars="295" w:hanging="708"/>
        <w:rPr>
          <w:rFonts w:ascii="新細明體" w:eastAsia="新細明體" w:hAnsi="新細明體"/>
          <w:bCs/>
          <w:color w:val="000000"/>
          <w:sz w:val="24"/>
          <w:szCs w:val="24"/>
        </w:rPr>
      </w:pPr>
      <w:r>
        <w:rPr>
          <w:rFonts w:ascii="新細明體" w:eastAsia="新細明體" w:hAnsi="新細明體" w:hint="eastAsia"/>
          <w:bCs/>
          <w:color w:val="000000"/>
          <w:sz w:val="24"/>
          <w:szCs w:val="24"/>
        </w:rPr>
        <w:t>（二）</w:t>
      </w:r>
      <w:r w:rsidR="008D610A">
        <w:rPr>
          <w:rFonts w:ascii="新細明體" w:eastAsia="新細明體" w:hAnsi="新細明體" w:hint="eastAsia"/>
          <w:bCs/>
          <w:color w:val="000000"/>
          <w:sz w:val="24"/>
          <w:szCs w:val="24"/>
        </w:rPr>
        <w:t>依據勞動部勞工保險局以</w:t>
      </w:r>
      <w:r w:rsidR="008D610A">
        <w:rPr>
          <w:rFonts w:ascii="新細明體" w:eastAsia="新細明體" w:hAnsi="新細明體"/>
          <w:bCs/>
          <w:color w:val="000000"/>
          <w:sz w:val="24"/>
          <w:szCs w:val="24"/>
        </w:rPr>
        <w:t>114</w:t>
      </w:r>
      <w:r w:rsidR="008D610A">
        <w:rPr>
          <w:rFonts w:ascii="新細明體" w:eastAsia="新細明體" w:hAnsi="新細明體" w:hint="eastAsia"/>
          <w:bCs/>
          <w:color w:val="000000"/>
          <w:sz w:val="24"/>
          <w:szCs w:val="24"/>
        </w:rPr>
        <w:t>年12月31日為基準日，參加人數</w:t>
      </w:r>
      <w:r w:rsidR="008D610A">
        <w:rPr>
          <w:rFonts w:ascii="新細明體" w:eastAsia="新細明體" w:hAnsi="新細明體"/>
          <w:bCs/>
          <w:color w:val="000000"/>
          <w:sz w:val="24"/>
          <w:szCs w:val="24"/>
        </w:rPr>
        <w:t>945</w:t>
      </w:r>
      <w:r w:rsidR="008D610A">
        <w:rPr>
          <w:rFonts w:ascii="新細明體" w:eastAsia="新細明體" w:hAnsi="新細明體" w:hint="eastAsia"/>
          <w:bCs/>
          <w:color w:val="000000"/>
          <w:sz w:val="24"/>
          <w:szCs w:val="24"/>
        </w:rPr>
        <w:t>萬人，月投保金額1萬</w:t>
      </w:r>
      <w:r w:rsidR="008D610A">
        <w:rPr>
          <w:rFonts w:ascii="新細明體" w:eastAsia="新細明體" w:hAnsi="新細明體"/>
          <w:bCs/>
          <w:color w:val="000000"/>
          <w:sz w:val="24"/>
          <w:szCs w:val="24"/>
        </w:rPr>
        <w:t>9,761</w:t>
      </w:r>
      <w:r w:rsidR="008D610A">
        <w:rPr>
          <w:rFonts w:ascii="新細明體" w:eastAsia="新細明體" w:hAnsi="新細明體" w:hint="eastAsia"/>
          <w:bCs/>
          <w:color w:val="000000"/>
          <w:sz w:val="24"/>
          <w:szCs w:val="24"/>
        </w:rPr>
        <w:t>元，折現率</w:t>
      </w:r>
      <w:r w:rsidR="008D610A">
        <w:rPr>
          <w:rFonts w:ascii="新細明體" w:eastAsia="新細明體" w:hAnsi="新細明體"/>
          <w:bCs/>
          <w:color w:val="000000"/>
          <w:sz w:val="24"/>
          <w:szCs w:val="24"/>
        </w:rPr>
        <w:t>4</w:t>
      </w:r>
      <w:r w:rsidR="008D610A">
        <w:rPr>
          <w:rFonts w:ascii="新細明體" w:eastAsia="新細明體" w:hAnsi="新細明體" w:hint="eastAsia"/>
          <w:bCs/>
          <w:color w:val="000000"/>
          <w:sz w:val="24"/>
          <w:szCs w:val="24"/>
        </w:rPr>
        <w:t>％，消費者物價指數年增率1.</w:t>
      </w:r>
      <w:r w:rsidR="008D610A">
        <w:rPr>
          <w:rFonts w:ascii="新細明體" w:eastAsia="新細明體" w:hAnsi="新細明體"/>
          <w:bCs/>
          <w:color w:val="000000"/>
          <w:sz w:val="24"/>
          <w:szCs w:val="24"/>
        </w:rPr>
        <w:t>5</w:t>
      </w:r>
      <w:r w:rsidR="008D610A">
        <w:rPr>
          <w:rFonts w:ascii="新細明體" w:eastAsia="新細明體" w:hAnsi="新細明體" w:hint="eastAsia"/>
          <w:bCs/>
          <w:color w:val="000000"/>
          <w:sz w:val="24"/>
          <w:szCs w:val="24"/>
        </w:rPr>
        <w:t>％等假設條件，精算</w:t>
      </w:r>
      <w:r w:rsidR="008D610A">
        <w:rPr>
          <w:rFonts w:ascii="新細明體" w:eastAsia="新細明體" w:hAnsi="新細明體"/>
          <w:bCs/>
          <w:color w:val="000000"/>
          <w:sz w:val="24"/>
          <w:szCs w:val="24"/>
        </w:rPr>
        <w:t>114</w:t>
      </w:r>
      <w:r w:rsidR="008D610A">
        <w:rPr>
          <w:rFonts w:ascii="新細明體" w:eastAsia="新細明體" w:hAnsi="新細明體" w:hint="eastAsia"/>
          <w:bCs/>
          <w:color w:val="000000"/>
          <w:sz w:val="24"/>
          <w:szCs w:val="24"/>
        </w:rPr>
        <w:t>年12月31日之未來淨保險給付現值約</w:t>
      </w:r>
      <w:r w:rsidR="008D610A">
        <w:rPr>
          <w:rFonts w:ascii="新細明體" w:eastAsia="新細明體" w:hAnsi="新細明體"/>
          <w:bCs/>
          <w:color w:val="000000"/>
          <w:sz w:val="24"/>
          <w:szCs w:val="24"/>
        </w:rPr>
        <w:t>1</w:t>
      </w:r>
      <w:r w:rsidR="008D610A">
        <w:rPr>
          <w:rFonts w:ascii="新細明體" w:eastAsia="新細明體" w:hAnsi="新細明體" w:hint="eastAsia"/>
          <w:bCs/>
          <w:color w:val="000000"/>
          <w:sz w:val="24"/>
          <w:szCs w:val="24"/>
        </w:rPr>
        <w:t>兆</w:t>
      </w:r>
      <w:r w:rsidR="008D610A">
        <w:rPr>
          <w:rFonts w:ascii="新細明體" w:eastAsia="新細明體" w:hAnsi="新細明體"/>
          <w:bCs/>
          <w:color w:val="000000"/>
          <w:sz w:val="24"/>
          <w:szCs w:val="24"/>
        </w:rPr>
        <w:t>4,390</w:t>
      </w:r>
      <w:r w:rsidR="008D610A">
        <w:rPr>
          <w:rFonts w:ascii="新細明體" w:eastAsia="新細明體" w:hAnsi="新細明體" w:hint="eastAsia"/>
          <w:bCs/>
          <w:color w:val="000000"/>
          <w:sz w:val="24"/>
          <w:szCs w:val="24"/>
        </w:rPr>
        <w:t>億元，扣除截至</w:t>
      </w:r>
      <w:r w:rsidR="008D610A">
        <w:rPr>
          <w:rFonts w:ascii="新細明體" w:eastAsia="新細明體" w:hAnsi="新細明體"/>
          <w:bCs/>
          <w:color w:val="000000"/>
          <w:sz w:val="24"/>
          <w:szCs w:val="24"/>
        </w:rPr>
        <w:t>115</w:t>
      </w:r>
      <w:r w:rsidR="008D610A">
        <w:rPr>
          <w:rFonts w:ascii="新細明體" w:eastAsia="新細明體" w:hAnsi="新細明體" w:hint="eastAsia"/>
          <w:bCs/>
          <w:color w:val="000000"/>
          <w:sz w:val="24"/>
          <w:szCs w:val="24"/>
        </w:rPr>
        <w:t>年6月底止已提存安全準備</w:t>
      </w:r>
      <w:r w:rsidR="008D610A">
        <w:rPr>
          <w:rFonts w:ascii="新細明體" w:eastAsia="新細明體" w:hAnsi="新細明體"/>
          <w:bCs/>
          <w:color w:val="000000"/>
          <w:sz w:val="24"/>
          <w:szCs w:val="24"/>
        </w:rPr>
        <w:t>1</w:t>
      </w:r>
      <w:r w:rsidR="008D610A">
        <w:rPr>
          <w:rFonts w:ascii="新細明體" w:eastAsia="新細明體" w:hAnsi="新細明體" w:hint="eastAsia"/>
          <w:bCs/>
          <w:color w:val="000000"/>
          <w:sz w:val="24"/>
          <w:szCs w:val="24"/>
        </w:rPr>
        <w:t>兆</w:t>
      </w:r>
      <w:r w:rsidR="008D610A">
        <w:rPr>
          <w:rFonts w:ascii="新細明體" w:eastAsia="新細明體" w:hAnsi="新細明體"/>
          <w:bCs/>
          <w:color w:val="000000"/>
          <w:sz w:val="24"/>
          <w:szCs w:val="24"/>
        </w:rPr>
        <w:t>472</w:t>
      </w:r>
      <w:r w:rsidR="008D610A">
        <w:rPr>
          <w:rFonts w:ascii="新細明體" w:eastAsia="新細明體" w:hAnsi="新細明體" w:hint="eastAsia"/>
          <w:bCs/>
          <w:color w:val="000000"/>
          <w:sz w:val="24"/>
          <w:szCs w:val="24"/>
        </w:rPr>
        <w:t>億元，未提存金額為</w:t>
      </w:r>
      <w:r w:rsidR="008D610A">
        <w:rPr>
          <w:rFonts w:ascii="新細明體" w:eastAsia="新細明體" w:hAnsi="新細明體"/>
          <w:bCs/>
          <w:color w:val="000000"/>
          <w:sz w:val="24"/>
          <w:szCs w:val="24"/>
        </w:rPr>
        <w:t>3,918</w:t>
      </w:r>
      <w:r w:rsidR="008D610A">
        <w:rPr>
          <w:rFonts w:ascii="新細明體" w:eastAsia="新細明體" w:hAnsi="新細明體" w:hint="eastAsia"/>
          <w:bCs/>
          <w:color w:val="000000"/>
          <w:sz w:val="24"/>
          <w:szCs w:val="24"/>
        </w:rPr>
        <w:t>億元</w:t>
      </w:r>
      <w:r w:rsidR="00F5115D">
        <w:rPr>
          <w:rFonts w:ascii="新細明體" w:eastAsia="新細明體" w:hAnsi="新細明體"/>
          <w:bCs/>
          <w:color w:val="000000"/>
          <w:sz w:val="24"/>
          <w:szCs w:val="24"/>
        </w:rPr>
        <w:t>。</w:t>
      </w:r>
    </w:p>
    <w:sectPr w:rsidR="00C25FC9" w:rsidSect="00746A2A">
      <w:headerReference w:type="default" r:id="rId8"/>
      <w:footerReference w:type="default" r:id="rId9"/>
      <w:pgSz w:w="11906" w:h="16838" w:code="9"/>
      <w:pgMar w:top="1440" w:right="1134" w:bottom="1440" w:left="1134" w:header="1134" w:footer="907"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2A48F" w14:textId="77777777" w:rsidR="00040A27" w:rsidRDefault="00040A27">
      <w:r>
        <w:separator/>
      </w:r>
    </w:p>
  </w:endnote>
  <w:endnote w:type="continuationSeparator" w:id="0">
    <w:p w14:paraId="4F0F80B2" w14:textId="77777777" w:rsidR="00040A27" w:rsidRDefault="00040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F06FA" w14:textId="77777777" w:rsidR="00F32649" w:rsidRDefault="00F32649">
    <w:pPr>
      <w:pStyle w:val="2"/>
      <w:jc w:val="center"/>
    </w:pPr>
    <w:r>
      <w:rPr>
        <w:rStyle w:val="a7"/>
        <w:rFonts w:ascii="Times New Roman" w:hAnsi="Times New Roman"/>
        <w:sz w:val="20"/>
        <w:szCs w:val="20"/>
      </w:rPr>
      <w:fldChar w:fldCharType="begin"/>
    </w:r>
    <w:r>
      <w:rPr>
        <w:rStyle w:val="a7"/>
        <w:rFonts w:ascii="Times New Roman" w:hAnsi="Times New Roman"/>
        <w:sz w:val="20"/>
        <w:szCs w:val="20"/>
      </w:rPr>
      <w:instrText xml:space="preserve"> PAGE </w:instrText>
    </w:r>
    <w:r>
      <w:rPr>
        <w:rStyle w:val="a7"/>
        <w:rFonts w:ascii="Times New Roman" w:hAnsi="Times New Roman"/>
        <w:sz w:val="20"/>
        <w:szCs w:val="20"/>
      </w:rPr>
      <w:fldChar w:fldCharType="separate"/>
    </w:r>
    <w:r w:rsidR="00C55A0D">
      <w:rPr>
        <w:rStyle w:val="a7"/>
        <w:rFonts w:ascii="Times New Roman" w:hAnsi="Times New Roman"/>
        <w:noProof/>
        <w:sz w:val="20"/>
        <w:szCs w:val="20"/>
      </w:rPr>
      <w:t>8</w:t>
    </w:r>
    <w:r>
      <w:rPr>
        <w:rStyle w:val="a7"/>
        <w:rFonts w:ascii="Times New Roman" w:hAnsi="Times New Roman"/>
        <w:sz w:val="20"/>
        <w:szCs w:val="20"/>
      </w:rPr>
      <w:fldChar w:fldCharType="end"/>
    </w:r>
  </w:p>
  <w:p w14:paraId="4BEBA206" w14:textId="77777777" w:rsidR="00F32649" w:rsidRDefault="00F32649">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26848" w14:textId="77777777" w:rsidR="00040A27" w:rsidRDefault="00040A27">
      <w:r>
        <w:separator/>
      </w:r>
    </w:p>
  </w:footnote>
  <w:footnote w:type="continuationSeparator" w:id="0">
    <w:p w14:paraId="189F5729" w14:textId="77777777" w:rsidR="00040A27" w:rsidRDefault="00040A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9F0D0" w14:textId="77777777" w:rsidR="00F32649" w:rsidRPr="007B7FAD" w:rsidRDefault="00F32649" w:rsidP="00193F69">
    <w:pPr>
      <w:pStyle w:val="a3"/>
      <w:spacing w:line="350" w:lineRule="exact"/>
      <w:jc w:val="center"/>
      <w:rPr>
        <w:rFonts w:ascii="新細明體" w:hAnsi="新細明體" w:cs="Arial"/>
        <w:b/>
        <w:sz w:val="27"/>
        <w:szCs w:val="27"/>
      </w:rPr>
    </w:pPr>
    <w:r w:rsidRPr="007B7FAD">
      <w:rPr>
        <w:rFonts w:ascii="新細明體" w:hAnsi="新細明體" w:cs="Arial"/>
        <w:b/>
        <w:sz w:val="27"/>
        <w:szCs w:val="27"/>
      </w:rPr>
      <w:t>衛生福利部</w:t>
    </w:r>
    <w:r w:rsidR="007B7FAD" w:rsidRPr="007B7FAD">
      <w:rPr>
        <w:rFonts w:ascii="新細明體" w:hAnsi="新細明體" w:cs="Arial" w:hint="eastAsia"/>
        <w:b/>
        <w:sz w:val="27"/>
        <w:szCs w:val="27"/>
      </w:rPr>
      <w:t>主管</w:t>
    </w:r>
  </w:p>
  <w:p w14:paraId="760832A0" w14:textId="77777777" w:rsidR="00F32649" w:rsidRDefault="007B7FAD" w:rsidP="00193F69">
    <w:pPr>
      <w:pStyle w:val="a3"/>
      <w:spacing w:line="350" w:lineRule="exact"/>
      <w:jc w:val="center"/>
      <w:rPr>
        <w:rFonts w:ascii="新細明體" w:hAnsi="新細明體" w:cs="Arial"/>
        <w:b/>
        <w:sz w:val="28"/>
        <w:szCs w:val="28"/>
      </w:rPr>
    </w:pPr>
    <w:r w:rsidRPr="007B7FAD">
      <w:rPr>
        <w:b/>
        <w:sz w:val="28"/>
        <w:szCs w:val="28"/>
      </w:rPr>
      <w:t>11</w:t>
    </w:r>
    <w:r w:rsidR="00671CDE">
      <w:rPr>
        <w:rFonts w:hint="eastAsia"/>
        <w:b/>
        <w:sz w:val="28"/>
        <w:szCs w:val="28"/>
      </w:rPr>
      <w:t>6</w:t>
    </w:r>
    <w:r>
      <w:rPr>
        <w:rFonts w:ascii="新細明體" w:hAnsi="新細明體" w:cs="Arial" w:hint="eastAsia"/>
        <w:b/>
        <w:sz w:val="28"/>
        <w:szCs w:val="28"/>
      </w:rPr>
      <w:t>年度施政及</w:t>
    </w:r>
    <w:r w:rsidR="00F32649" w:rsidRPr="001661DB">
      <w:rPr>
        <w:rFonts w:ascii="新細明體" w:hAnsi="新細明體" w:cs="Arial" w:hint="eastAsia"/>
        <w:b/>
        <w:sz w:val="28"/>
        <w:szCs w:val="28"/>
      </w:rPr>
      <w:t>預算</w:t>
    </w:r>
    <w:r>
      <w:rPr>
        <w:rFonts w:ascii="新細明體" w:hAnsi="新細明體" w:cs="Arial" w:hint="eastAsia"/>
        <w:b/>
        <w:sz w:val="28"/>
        <w:szCs w:val="28"/>
      </w:rPr>
      <w:t>重點</w:t>
    </w:r>
    <w:r w:rsidR="00F32649" w:rsidRPr="001661DB">
      <w:rPr>
        <w:rFonts w:ascii="新細明體" w:hAnsi="新細明體" w:cs="Arial"/>
        <w:b/>
        <w:sz w:val="28"/>
        <w:szCs w:val="28"/>
      </w:rPr>
      <w:t>說明</w:t>
    </w:r>
  </w:p>
  <w:p w14:paraId="338B26E0" w14:textId="77777777" w:rsidR="00D77D6C" w:rsidRPr="001661DB" w:rsidRDefault="00D77D6C" w:rsidP="00193F69">
    <w:pPr>
      <w:pStyle w:val="a3"/>
      <w:spacing w:line="350" w:lineRule="exact"/>
      <w:jc w:val="center"/>
      <w:rPr>
        <w:rFonts w:ascii="新細明體" w:hAnsi="新細明體" w:cs="Arial" w:hint="eastAsia"/>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5C23"/>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 w15:restartNumberingAfterBreak="0">
    <w:nsid w:val="03173159"/>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 w15:restartNumberingAfterBreak="0">
    <w:nsid w:val="06786862"/>
    <w:multiLevelType w:val="hybridMultilevel"/>
    <w:tmpl w:val="94309D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E46C6D"/>
    <w:multiLevelType w:val="hybridMultilevel"/>
    <w:tmpl w:val="648A92A0"/>
    <w:lvl w:ilvl="0" w:tplc="5FD4AC74">
      <w:start w:val="1"/>
      <w:numFmt w:val="taiwaneseCountingThousand"/>
      <w:lvlText w:val="(%1)"/>
      <w:lvlJc w:val="left"/>
      <w:pPr>
        <w:ind w:left="654" w:hanging="51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4" w15:restartNumberingAfterBreak="0">
    <w:nsid w:val="125C0BCE"/>
    <w:multiLevelType w:val="hybridMultilevel"/>
    <w:tmpl w:val="838E72E4"/>
    <w:lvl w:ilvl="0" w:tplc="32043C18">
      <w:start w:val="1"/>
      <w:numFmt w:val="taiwaneseCountingThousand"/>
      <w:lvlText w:val="（%1）"/>
      <w:lvlJc w:val="left"/>
      <w:pPr>
        <w:ind w:left="768" w:hanging="480"/>
      </w:pPr>
      <w:rPr>
        <w:rFonts w:ascii="新細明體" w:eastAsia="新細明體" w:hAnsi="新細明體" w:cs="Times New Roman"/>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C771ED"/>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15:restartNumberingAfterBreak="0">
    <w:nsid w:val="17A1352F"/>
    <w:multiLevelType w:val="multilevel"/>
    <w:tmpl w:val="555AC0DC"/>
    <w:lvl w:ilvl="0">
      <w:start w:val="1"/>
      <w:numFmt w:val="decimal"/>
      <w:pStyle w:val="1"/>
      <w:suff w:val="nothing"/>
      <w:lvlText w:val="%1、"/>
      <w:lvlJc w:val="left"/>
      <w:pPr>
        <w:ind w:left="340" w:hanging="340"/>
      </w:pPr>
      <w:rPr>
        <w:rFonts w:hint="eastAsia"/>
        <w:color w:val="0000FF"/>
        <w:sz w:val="20"/>
        <w:szCs w:val="20"/>
      </w:rPr>
    </w:lvl>
    <w:lvl w:ilvl="1">
      <w:start w:val="1"/>
      <w:numFmt w:val="decimal"/>
      <w:pStyle w:val="10"/>
      <w:suff w:val="nothing"/>
      <w:lvlText w:val="(%2) "/>
      <w:lvlJc w:val="left"/>
      <w:pPr>
        <w:ind w:left="340" w:hanging="340"/>
      </w:pPr>
      <w:rPr>
        <w:rFonts w:ascii="新細明體" w:eastAsia="新細明體" w:hAnsi="新細明體" w:hint="eastAsia"/>
        <w:b w:val="0"/>
        <w:color w:val="0000FF"/>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7" w15:restartNumberingAfterBreak="0">
    <w:nsid w:val="2140427D"/>
    <w:multiLevelType w:val="multilevel"/>
    <w:tmpl w:val="B8900C52"/>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2C49260C"/>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9" w15:restartNumberingAfterBreak="0">
    <w:nsid w:val="2F760469"/>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 w15:restartNumberingAfterBreak="0">
    <w:nsid w:val="35134E0B"/>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 w15:restartNumberingAfterBreak="0">
    <w:nsid w:val="404B49D4"/>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2" w15:restartNumberingAfterBreak="0">
    <w:nsid w:val="42E80D5E"/>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3" w15:restartNumberingAfterBreak="0">
    <w:nsid w:val="430975D5"/>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4" w15:restartNumberingAfterBreak="0">
    <w:nsid w:val="55986D56"/>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5" w15:restartNumberingAfterBreak="0">
    <w:nsid w:val="56486305"/>
    <w:multiLevelType w:val="hybridMultilevel"/>
    <w:tmpl w:val="5DE69D2C"/>
    <w:lvl w:ilvl="0" w:tplc="23640562">
      <w:start w:val="1"/>
      <w:numFmt w:val="decimal"/>
      <w:lvlText w:val="%1."/>
      <w:lvlJc w:val="left"/>
      <w:pPr>
        <w:ind w:left="1186" w:hanging="480"/>
      </w:pPr>
      <w:rPr>
        <w:rFonts w:ascii="新細明體" w:eastAsia="新細明體" w:hAnsi="新細明體"/>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16" w15:restartNumberingAfterBreak="0">
    <w:nsid w:val="59EE4636"/>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7" w15:restartNumberingAfterBreak="0">
    <w:nsid w:val="5AE7233D"/>
    <w:multiLevelType w:val="hybridMultilevel"/>
    <w:tmpl w:val="BDF02EBE"/>
    <w:lvl w:ilvl="0" w:tplc="0A605A4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B226B61"/>
    <w:multiLevelType w:val="hybridMultilevel"/>
    <w:tmpl w:val="6B7251AE"/>
    <w:lvl w:ilvl="0" w:tplc="2D4889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B43569F"/>
    <w:multiLevelType w:val="multilevel"/>
    <w:tmpl w:val="BDF02EBE"/>
    <w:lvl w:ilvl="0">
      <w:start w:val="1"/>
      <w:numFmt w:val="taiwaneseCountingThousand"/>
      <w:lvlText w:val="%1、"/>
      <w:lvlJc w:val="left"/>
      <w:pPr>
        <w:ind w:left="480" w:hanging="48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5E2923EA"/>
    <w:multiLevelType w:val="hybridMultilevel"/>
    <w:tmpl w:val="03483F30"/>
    <w:lvl w:ilvl="0" w:tplc="2E1C3F66">
      <w:start w:val="1"/>
      <w:numFmt w:val="decimalEnclosedCircle"/>
      <w:pStyle w:val="11"/>
      <w:lvlText w:val="%1"/>
      <w:lvlJc w:val="left"/>
      <w:pPr>
        <w:tabs>
          <w:tab w:val="num" w:pos="0"/>
        </w:tabs>
        <w:ind w:left="680" w:hanging="34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E8D0C69"/>
    <w:multiLevelType w:val="multilevel"/>
    <w:tmpl w:val="F83E1FE4"/>
    <w:lvl w:ilvl="0">
      <w:start w:val="1"/>
      <w:numFmt w:val="taiwaneseCountingThousand"/>
      <w:lvlText w:val="（%1）"/>
      <w:lvlJc w:val="left"/>
      <w:pPr>
        <w:ind w:left="1537" w:hanging="1111"/>
      </w:pPr>
      <w:rPr>
        <w:rFonts w:cs="Times New Roman" w:hint="default"/>
      </w:rPr>
    </w:lvl>
    <w:lvl w:ilvl="1">
      <w:start w:val="1"/>
      <w:numFmt w:val="ideographTraditional"/>
      <w:lvlText w:val="%2、"/>
      <w:lvlJc w:val="left"/>
      <w:pPr>
        <w:ind w:left="1777" w:hanging="480"/>
      </w:pPr>
      <w:rPr>
        <w:rFonts w:hint="eastAsia"/>
      </w:rPr>
    </w:lvl>
    <w:lvl w:ilvl="2">
      <w:start w:val="1"/>
      <w:numFmt w:val="lowerRoman"/>
      <w:lvlText w:val="%3."/>
      <w:lvlJc w:val="right"/>
      <w:pPr>
        <w:ind w:left="2257" w:hanging="480"/>
      </w:pPr>
      <w:rPr>
        <w:rFonts w:hint="eastAsia"/>
      </w:rPr>
    </w:lvl>
    <w:lvl w:ilvl="3">
      <w:start w:val="1"/>
      <w:numFmt w:val="decimal"/>
      <w:lvlText w:val="%4."/>
      <w:lvlJc w:val="left"/>
      <w:pPr>
        <w:ind w:left="2737" w:hanging="480"/>
      </w:pPr>
      <w:rPr>
        <w:rFonts w:hint="eastAsia"/>
      </w:rPr>
    </w:lvl>
    <w:lvl w:ilvl="4">
      <w:start w:val="1"/>
      <w:numFmt w:val="ideographTraditional"/>
      <w:lvlText w:val="%5、"/>
      <w:lvlJc w:val="left"/>
      <w:pPr>
        <w:ind w:left="3217" w:hanging="480"/>
      </w:pPr>
      <w:rPr>
        <w:rFonts w:hint="eastAsia"/>
      </w:rPr>
    </w:lvl>
    <w:lvl w:ilvl="5">
      <w:start w:val="1"/>
      <w:numFmt w:val="lowerRoman"/>
      <w:lvlText w:val="%6."/>
      <w:lvlJc w:val="right"/>
      <w:pPr>
        <w:ind w:left="3697" w:hanging="480"/>
      </w:pPr>
      <w:rPr>
        <w:rFonts w:hint="eastAsia"/>
      </w:rPr>
    </w:lvl>
    <w:lvl w:ilvl="6">
      <w:start w:val="1"/>
      <w:numFmt w:val="decimal"/>
      <w:lvlText w:val="%7."/>
      <w:lvlJc w:val="left"/>
      <w:pPr>
        <w:ind w:left="4177" w:hanging="480"/>
      </w:pPr>
      <w:rPr>
        <w:rFonts w:hint="eastAsia"/>
      </w:rPr>
    </w:lvl>
    <w:lvl w:ilvl="7">
      <w:start w:val="1"/>
      <w:numFmt w:val="ideographTraditional"/>
      <w:lvlText w:val="%8、"/>
      <w:lvlJc w:val="left"/>
      <w:pPr>
        <w:ind w:left="4657" w:hanging="480"/>
      </w:pPr>
      <w:rPr>
        <w:rFonts w:hint="eastAsia"/>
      </w:rPr>
    </w:lvl>
    <w:lvl w:ilvl="8">
      <w:start w:val="1"/>
      <w:numFmt w:val="lowerRoman"/>
      <w:lvlText w:val="%9."/>
      <w:lvlJc w:val="right"/>
      <w:pPr>
        <w:ind w:left="5137" w:hanging="480"/>
      </w:pPr>
      <w:rPr>
        <w:rFonts w:hint="eastAsia"/>
      </w:rPr>
    </w:lvl>
  </w:abstractNum>
  <w:abstractNum w:abstractNumId="22" w15:restartNumberingAfterBreak="0">
    <w:nsid w:val="62011AF0"/>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3" w15:restartNumberingAfterBreak="0">
    <w:nsid w:val="64991D01"/>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4" w15:restartNumberingAfterBreak="0">
    <w:nsid w:val="6DA06BE3"/>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5" w15:restartNumberingAfterBreak="0">
    <w:nsid w:val="6DEC4B21"/>
    <w:multiLevelType w:val="hybridMultilevel"/>
    <w:tmpl w:val="FCFABDC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32C1D8A"/>
    <w:multiLevelType w:val="hybridMultilevel"/>
    <w:tmpl w:val="953242E0"/>
    <w:lvl w:ilvl="0" w:tplc="CCA20576">
      <w:start w:val="1"/>
      <w:numFmt w:val="upperLetter"/>
      <w:pStyle w:val="116pt"/>
      <w:lvlText w:val="%1."/>
      <w:lvlJc w:val="left"/>
      <w:pPr>
        <w:tabs>
          <w:tab w:val="num" w:pos="701"/>
        </w:tabs>
        <w:ind w:left="701"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7658603C"/>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8" w15:restartNumberingAfterBreak="0">
    <w:nsid w:val="78023F49"/>
    <w:multiLevelType w:val="hybridMultilevel"/>
    <w:tmpl w:val="B8900C5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8885ED4"/>
    <w:multiLevelType w:val="hybridMultilevel"/>
    <w:tmpl w:val="184A4C84"/>
    <w:lvl w:ilvl="0" w:tplc="E8D26016">
      <w:start w:val="1"/>
      <w:numFmt w:val="taiwaneseCountingThousand"/>
      <w:lvlText w:val="(%1)"/>
      <w:lvlJc w:val="left"/>
      <w:pPr>
        <w:ind w:left="768"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BEB4AE2"/>
    <w:multiLevelType w:val="hybridMultilevel"/>
    <w:tmpl w:val="1188FD80"/>
    <w:lvl w:ilvl="0" w:tplc="C45216A6">
      <w:start w:val="1"/>
      <w:numFmt w:val="decimal"/>
      <w:lvlText w:val="%1."/>
      <w:lvlJc w:val="righ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7C7A36A4"/>
    <w:multiLevelType w:val="hybridMultilevel"/>
    <w:tmpl w:val="69A8BB60"/>
    <w:lvl w:ilvl="0" w:tplc="DF649C76">
      <w:start w:val="1"/>
      <w:numFmt w:val="decimal"/>
      <w:lvlText w:val="%1."/>
      <w:lvlJc w:val="left"/>
      <w:pPr>
        <w:ind w:left="1614" w:hanging="480"/>
      </w:pPr>
      <w:rPr>
        <w:rFonts w:ascii="新細明體" w:eastAsia="新細明體" w:hAnsi="新細明體"/>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num w:numId="1" w16cid:durableId="211773769">
    <w:abstractNumId w:val="26"/>
  </w:num>
  <w:num w:numId="2" w16cid:durableId="1839271456">
    <w:abstractNumId w:val="20"/>
  </w:num>
  <w:num w:numId="3" w16cid:durableId="98183318">
    <w:abstractNumId w:val="6"/>
  </w:num>
  <w:num w:numId="4" w16cid:durableId="797915176">
    <w:abstractNumId w:val="24"/>
  </w:num>
  <w:num w:numId="5" w16cid:durableId="276568065">
    <w:abstractNumId w:val="13"/>
  </w:num>
  <w:num w:numId="6" w16cid:durableId="332490129">
    <w:abstractNumId w:val="1"/>
  </w:num>
  <w:num w:numId="7" w16cid:durableId="800877820">
    <w:abstractNumId w:val="10"/>
  </w:num>
  <w:num w:numId="8" w16cid:durableId="1267038907">
    <w:abstractNumId w:val="8"/>
  </w:num>
  <w:num w:numId="9" w16cid:durableId="896161332">
    <w:abstractNumId w:val="0"/>
  </w:num>
  <w:num w:numId="10" w16cid:durableId="1341544648">
    <w:abstractNumId w:val="31"/>
  </w:num>
  <w:num w:numId="11" w16cid:durableId="811407062">
    <w:abstractNumId w:val="16"/>
  </w:num>
  <w:num w:numId="12" w16cid:durableId="1353728897">
    <w:abstractNumId w:val="27"/>
  </w:num>
  <w:num w:numId="13" w16cid:durableId="2035619222">
    <w:abstractNumId w:val="14"/>
  </w:num>
  <w:num w:numId="14" w16cid:durableId="1428228561">
    <w:abstractNumId w:val="12"/>
  </w:num>
  <w:num w:numId="15" w16cid:durableId="1044251614">
    <w:abstractNumId w:val="23"/>
  </w:num>
  <w:num w:numId="16" w16cid:durableId="2084446828">
    <w:abstractNumId w:val="9"/>
  </w:num>
  <w:num w:numId="17" w16cid:durableId="1398825040">
    <w:abstractNumId w:val="5"/>
  </w:num>
  <w:num w:numId="18" w16cid:durableId="876353715">
    <w:abstractNumId w:val="22"/>
  </w:num>
  <w:num w:numId="19" w16cid:durableId="1163855025">
    <w:abstractNumId w:val="11"/>
  </w:num>
  <w:num w:numId="20" w16cid:durableId="614869137">
    <w:abstractNumId w:val="15"/>
  </w:num>
  <w:num w:numId="21" w16cid:durableId="217128888">
    <w:abstractNumId w:val="28"/>
  </w:num>
  <w:num w:numId="22" w16cid:durableId="73016786">
    <w:abstractNumId w:val="7"/>
  </w:num>
  <w:num w:numId="23" w16cid:durableId="399135288">
    <w:abstractNumId w:val="2"/>
  </w:num>
  <w:num w:numId="24" w16cid:durableId="1782871345">
    <w:abstractNumId w:val="25"/>
  </w:num>
  <w:num w:numId="25" w16cid:durableId="657153841">
    <w:abstractNumId w:val="17"/>
  </w:num>
  <w:num w:numId="26" w16cid:durableId="431172986">
    <w:abstractNumId w:val="19"/>
  </w:num>
  <w:num w:numId="27" w16cid:durableId="1573538864">
    <w:abstractNumId w:val="29"/>
  </w:num>
  <w:num w:numId="28" w16cid:durableId="592930451">
    <w:abstractNumId w:val="3"/>
  </w:num>
  <w:num w:numId="29" w16cid:durableId="1714575518">
    <w:abstractNumId w:val="4"/>
  </w:num>
  <w:num w:numId="30" w16cid:durableId="1738701423">
    <w:abstractNumId w:val="18"/>
  </w:num>
  <w:num w:numId="31" w16cid:durableId="1371418153">
    <w:abstractNumId w:val="21"/>
  </w:num>
  <w:num w:numId="32" w16cid:durableId="6672456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216"/>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809"/>
    <w:rsid w:val="00000095"/>
    <w:rsid w:val="00000418"/>
    <w:rsid w:val="000008B3"/>
    <w:rsid w:val="00001330"/>
    <w:rsid w:val="00001363"/>
    <w:rsid w:val="000016EF"/>
    <w:rsid w:val="00001E16"/>
    <w:rsid w:val="000024B6"/>
    <w:rsid w:val="0000279C"/>
    <w:rsid w:val="00002FB4"/>
    <w:rsid w:val="0000353F"/>
    <w:rsid w:val="00004636"/>
    <w:rsid w:val="000046A7"/>
    <w:rsid w:val="00004952"/>
    <w:rsid w:val="00005267"/>
    <w:rsid w:val="00005428"/>
    <w:rsid w:val="00005F21"/>
    <w:rsid w:val="000062EA"/>
    <w:rsid w:val="00006360"/>
    <w:rsid w:val="00006BF3"/>
    <w:rsid w:val="000071DC"/>
    <w:rsid w:val="0000763E"/>
    <w:rsid w:val="0001026D"/>
    <w:rsid w:val="00010393"/>
    <w:rsid w:val="00010B5E"/>
    <w:rsid w:val="00010F0E"/>
    <w:rsid w:val="00011105"/>
    <w:rsid w:val="000117EA"/>
    <w:rsid w:val="00012C4B"/>
    <w:rsid w:val="00012D29"/>
    <w:rsid w:val="00012D62"/>
    <w:rsid w:val="00012E7A"/>
    <w:rsid w:val="00013427"/>
    <w:rsid w:val="000134B5"/>
    <w:rsid w:val="00013769"/>
    <w:rsid w:val="00013AE5"/>
    <w:rsid w:val="00013C4A"/>
    <w:rsid w:val="00013E53"/>
    <w:rsid w:val="0001477F"/>
    <w:rsid w:val="00014D28"/>
    <w:rsid w:val="00014F9F"/>
    <w:rsid w:val="000157C7"/>
    <w:rsid w:val="00015E4F"/>
    <w:rsid w:val="00017089"/>
    <w:rsid w:val="0001719F"/>
    <w:rsid w:val="0001777E"/>
    <w:rsid w:val="0001779E"/>
    <w:rsid w:val="0001784F"/>
    <w:rsid w:val="00017A77"/>
    <w:rsid w:val="00017AD0"/>
    <w:rsid w:val="00020120"/>
    <w:rsid w:val="0002051A"/>
    <w:rsid w:val="0002103E"/>
    <w:rsid w:val="0002145D"/>
    <w:rsid w:val="00021AEA"/>
    <w:rsid w:val="000220E7"/>
    <w:rsid w:val="0002250E"/>
    <w:rsid w:val="00022766"/>
    <w:rsid w:val="00022FCE"/>
    <w:rsid w:val="000230DE"/>
    <w:rsid w:val="00023297"/>
    <w:rsid w:val="00023C08"/>
    <w:rsid w:val="000243DB"/>
    <w:rsid w:val="000247B9"/>
    <w:rsid w:val="00024E67"/>
    <w:rsid w:val="00025B64"/>
    <w:rsid w:val="000263E1"/>
    <w:rsid w:val="00026EDB"/>
    <w:rsid w:val="00027179"/>
    <w:rsid w:val="00027DD4"/>
    <w:rsid w:val="000301F0"/>
    <w:rsid w:val="00030299"/>
    <w:rsid w:val="00030340"/>
    <w:rsid w:val="00030C23"/>
    <w:rsid w:val="000313D9"/>
    <w:rsid w:val="0003145B"/>
    <w:rsid w:val="00031C94"/>
    <w:rsid w:val="000326BB"/>
    <w:rsid w:val="000326DC"/>
    <w:rsid w:val="00032908"/>
    <w:rsid w:val="000329E8"/>
    <w:rsid w:val="00032E85"/>
    <w:rsid w:val="00033820"/>
    <w:rsid w:val="00033CDF"/>
    <w:rsid w:val="000341E5"/>
    <w:rsid w:val="00034CB7"/>
    <w:rsid w:val="00034F40"/>
    <w:rsid w:val="00035752"/>
    <w:rsid w:val="00035B80"/>
    <w:rsid w:val="00036BE9"/>
    <w:rsid w:val="00036D96"/>
    <w:rsid w:val="00037075"/>
    <w:rsid w:val="0003771E"/>
    <w:rsid w:val="00037973"/>
    <w:rsid w:val="00037CF7"/>
    <w:rsid w:val="00040136"/>
    <w:rsid w:val="00040176"/>
    <w:rsid w:val="0004031D"/>
    <w:rsid w:val="00040A27"/>
    <w:rsid w:val="00040E7C"/>
    <w:rsid w:val="00041001"/>
    <w:rsid w:val="00041C3C"/>
    <w:rsid w:val="00042397"/>
    <w:rsid w:val="00042B2C"/>
    <w:rsid w:val="00043DCB"/>
    <w:rsid w:val="00044A10"/>
    <w:rsid w:val="00044CE6"/>
    <w:rsid w:val="00044DDF"/>
    <w:rsid w:val="0004596A"/>
    <w:rsid w:val="00045A6C"/>
    <w:rsid w:val="00045ED1"/>
    <w:rsid w:val="000479A8"/>
    <w:rsid w:val="00047AB5"/>
    <w:rsid w:val="00047BB1"/>
    <w:rsid w:val="00047D69"/>
    <w:rsid w:val="00050408"/>
    <w:rsid w:val="000505E0"/>
    <w:rsid w:val="00050A16"/>
    <w:rsid w:val="00050A41"/>
    <w:rsid w:val="00051691"/>
    <w:rsid w:val="000516A9"/>
    <w:rsid w:val="000516E7"/>
    <w:rsid w:val="0005176E"/>
    <w:rsid w:val="00051B61"/>
    <w:rsid w:val="00051D7E"/>
    <w:rsid w:val="00051FAB"/>
    <w:rsid w:val="000529D6"/>
    <w:rsid w:val="00052C44"/>
    <w:rsid w:val="000530E7"/>
    <w:rsid w:val="00053AD8"/>
    <w:rsid w:val="0005416C"/>
    <w:rsid w:val="0005418F"/>
    <w:rsid w:val="0005427B"/>
    <w:rsid w:val="00054343"/>
    <w:rsid w:val="00054E71"/>
    <w:rsid w:val="0005548E"/>
    <w:rsid w:val="00055F98"/>
    <w:rsid w:val="000562CF"/>
    <w:rsid w:val="0005650C"/>
    <w:rsid w:val="00056633"/>
    <w:rsid w:val="00056865"/>
    <w:rsid w:val="00057698"/>
    <w:rsid w:val="00057A58"/>
    <w:rsid w:val="00061F67"/>
    <w:rsid w:val="00062152"/>
    <w:rsid w:val="00062B97"/>
    <w:rsid w:val="00062C4E"/>
    <w:rsid w:val="00064A17"/>
    <w:rsid w:val="00065ABD"/>
    <w:rsid w:val="00065E1F"/>
    <w:rsid w:val="00065F5F"/>
    <w:rsid w:val="00066695"/>
    <w:rsid w:val="00066B1A"/>
    <w:rsid w:val="00066E28"/>
    <w:rsid w:val="00067AD5"/>
    <w:rsid w:val="00067C7B"/>
    <w:rsid w:val="00067EA2"/>
    <w:rsid w:val="00070084"/>
    <w:rsid w:val="00070161"/>
    <w:rsid w:val="00070399"/>
    <w:rsid w:val="00070C83"/>
    <w:rsid w:val="00071281"/>
    <w:rsid w:val="00071DFE"/>
    <w:rsid w:val="00071FBF"/>
    <w:rsid w:val="000727FD"/>
    <w:rsid w:val="00072C7D"/>
    <w:rsid w:val="00072DA3"/>
    <w:rsid w:val="00073687"/>
    <w:rsid w:val="000737B1"/>
    <w:rsid w:val="00073D8E"/>
    <w:rsid w:val="000741DF"/>
    <w:rsid w:val="0007462F"/>
    <w:rsid w:val="00074DAC"/>
    <w:rsid w:val="00075382"/>
    <w:rsid w:val="000753B4"/>
    <w:rsid w:val="00075D6C"/>
    <w:rsid w:val="00075F12"/>
    <w:rsid w:val="00076202"/>
    <w:rsid w:val="00076329"/>
    <w:rsid w:val="000771BB"/>
    <w:rsid w:val="00077608"/>
    <w:rsid w:val="000778F6"/>
    <w:rsid w:val="000807EF"/>
    <w:rsid w:val="000808F1"/>
    <w:rsid w:val="000809B8"/>
    <w:rsid w:val="0008150F"/>
    <w:rsid w:val="00082179"/>
    <w:rsid w:val="000821C2"/>
    <w:rsid w:val="000824AF"/>
    <w:rsid w:val="00082630"/>
    <w:rsid w:val="00082869"/>
    <w:rsid w:val="00083CC5"/>
    <w:rsid w:val="000840D9"/>
    <w:rsid w:val="00084188"/>
    <w:rsid w:val="00084D75"/>
    <w:rsid w:val="00084FA0"/>
    <w:rsid w:val="00085421"/>
    <w:rsid w:val="00086B92"/>
    <w:rsid w:val="0008799C"/>
    <w:rsid w:val="00087A40"/>
    <w:rsid w:val="00087EAE"/>
    <w:rsid w:val="000900B6"/>
    <w:rsid w:val="00090551"/>
    <w:rsid w:val="00090865"/>
    <w:rsid w:val="000909B2"/>
    <w:rsid w:val="00091167"/>
    <w:rsid w:val="000913F0"/>
    <w:rsid w:val="000917D1"/>
    <w:rsid w:val="00091808"/>
    <w:rsid w:val="00091C05"/>
    <w:rsid w:val="00091E82"/>
    <w:rsid w:val="000920B5"/>
    <w:rsid w:val="00092BB0"/>
    <w:rsid w:val="00093231"/>
    <w:rsid w:val="0009337D"/>
    <w:rsid w:val="0009404C"/>
    <w:rsid w:val="00094C16"/>
    <w:rsid w:val="000950E4"/>
    <w:rsid w:val="000952B7"/>
    <w:rsid w:val="0009557A"/>
    <w:rsid w:val="00095741"/>
    <w:rsid w:val="000965EF"/>
    <w:rsid w:val="000969C1"/>
    <w:rsid w:val="000970C2"/>
    <w:rsid w:val="0009734E"/>
    <w:rsid w:val="0009788E"/>
    <w:rsid w:val="00097951"/>
    <w:rsid w:val="000A01EF"/>
    <w:rsid w:val="000A0392"/>
    <w:rsid w:val="000A06CB"/>
    <w:rsid w:val="000A0F0D"/>
    <w:rsid w:val="000A10C5"/>
    <w:rsid w:val="000A11CB"/>
    <w:rsid w:val="000A20FB"/>
    <w:rsid w:val="000A2409"/>
    <w:rsid w:val="000A26DB"/>
    <w:rsid w:val="000A2964"/>
    <w:rsid w:val="000A2999"/>
    <w:rsid w:val="000A2C60"/>
    <w:rsid w:val="000A2D43"/>
    <w:rsid w:val="000A2E5E"/>
    <w:rsid w:val="000A3414"/>
    <w:rsid w:val="000A3B1A"/>
    <w:rsid w:val="000A44F0"/>
    <w:rsid w:val="000A4654"/>
    <w:rsid w:val="000A489F"/>
    <w:rsid w:val="000A498B"/>
    <w:rsid w:val="000A5060"/>
    <w:rsid w:val="000A5527"/>
    <w:rsid w:val="000A5A19"/>
    <w:rsid w:val="000A64E4"/>
    <w:rsid w:val="000A65E4"/>
    <w:rsid w:val="000A6C0C"/>
    <w:rsid w:val="000A7335"/>
    <w:rsid w:val="000A7530"/>
    <w:rsid w:val="000A7ACF"/>
    <w:rsid w:val="000A7D8E"/>
    <w:rsid w:val="000B016E"/>
    <w:rsid w:val="000B059E"/>
    <w:rsid w:val="000B1502"/>
    <w:rsid w:val="000B2C75"/>
    <w:rsid w:val="000B32A9"/>
    <w:rsid w:val="000B32CA"/>
    <w:rsid w:val="000B3521"/>
    <w:rsid w:val="000B36E0"/>
    <w:rsid w:val="000B3933"/>
    <w:rsid w:val="000B395D"/>
    <w:rsid w:val="000B3A00"/>
    <w:rsid w:val="000B3E3B"/>
    <w:rsid w:val="000B3F63"/>
    <w:rsid w:val="000B6218"/>
    <w:rsid w:val="000B6249"/>
    <w:rsid w:val="000B6CF9"/>
    <w:rsid w:val="000B731A"/>
    <w:rsid w:val="000B79AF"/>
    <w:rsid w:val="000B79C9"/>
    <w:rsid w:val="000B7E78"/>
    <w:rsid w:val="000B7EC5"/>
    <w:rsid w:val="000C07D2"/>
    <w:rsid w:val="000C1796"/>
    <w:rsid w:val="000C1C77"/>
    <w:rsid w:val="000C1D1E"/>
    <w:rsid w:val="000C2032"/>
    <w:rsid w:val="000C3A3C"/>
    <w:rsid w:val="000C48BB"/>
    <w:rsid w:val="000C52D7"/>
    <w:rsid w:val="000C53DE"/>
    <w:rsid w:val="000C55FF"/>
    <w:rsid w:val="000C5856"/>
    <w:rsid w:val="000C5D1D"/>
    <w:rsid w:val="000C5EEC"/>
    <w:rsid w:val="000C5FA7"/>
    <w:rsid w:val="000C63F6"/>
    <w:rsid w:val="000C68F5"/>
    <w:rsid w:val="000C6E06"/>
    <w:rsid w:val="000C76A2"/>
    <w:rsid w:val="000C7DF3"/>
    <w:rsid w:val="000C7E9E"/>
    <w:rsid w:val="000D0232"/>
    <w:rsid w:val="000D02B8"/>
    <w:rsid w:val="000D11EE"/>
    <w:rsid w:val="000D142F"/>
    <w:rsid w:val="000D1C9F"/>
    <w:rsid w:val="000D1E97"/>
    <w:rsid w:val="000D202C"/>
    <w:rsid w:val="000D2604"/>
    <w:rsid w:val="000D2807"/>
    <w:rsid w:val="000D2DB0"/>
    <w:rsid w:val="000D3964"/>
    <w:rsid w:val="000D48DB"/>
    <w:rsid w:val="000D4B82"/>
    <w:rsid w:val="000D4BAF"/>
    <w:rsid w:val="000D4FA1"/>
    <w:rsid w:val="000D5A81"/>
    <w:rsid w:val="000D5DE8"/>
    <w:rsid w:val="000D5F7D"/>
    <w:rsid w:val="000D6283"/>
    <w:rsid w:val="000D65A8"/>
    <w:rsid w:val="000D681B"/>
    <w:rsid w:val="000D6D30"/>
    <w:rsid w:val="000D6FF4"/>
    <w:rsid w:val="000D718D"/>
    <w:rsid w:val="000D7B26"/>
    <w:rsid w:val="000D7BED"/>
    <w:rsid w:val="000D7D24"/>
    <w:rsid w:val="000D7F30"/>
    <w:rsid w:val="000E03E9"/>
    <w:rsid w:val="000E0735"/>
    <w:rsid w:val="000E0CB5"/>
    <w:rsid w:val="000E0D55"/>
    <w:rsid w:val="000E0D56"/>
    <w:rsid w:val="000E23E4"/>
    <w:rsid w:val="000E2756"/>
    <w:rsid w:val="000E28D3"/>
    <w:rsid w:val="000E316D"/>
    <w:rsid w:val="000E3536"/>
    <w:rsid w:val="000E37F6"/>
    <w:rsid w:val="000E3B89"/>
    <w:rsid w:val="000E467F"/>
    <w:rsid w:val="000E47FB"/>
    <w:rsid w:val="000E4AD4"/>
    <w:rsid w:val="000E4B54"/>
    <w:rsid w:val="000E5148"/>
    <w:rsid w:val="000E51BD"/>
    <w:rsid w:val="000E560F"/>
    <w:rsid w:val="000E5BB7"/>
    <w:rsid w:val="000E5EBD"/>
    <w:rsid w:val="000E5F4C"/>
    <w:rsid w:val="000E60EF"/>
    <w:rsid w:val="000E6A7B"/>
    <w:rsid w:val="000E6B6F"/>
    <w:rsid w:val="000E6C34"/>
    <w:rsid w:val="000E7062"/>
    <w:rsid w:val="000E7569"/>
    <w:rsid w:val="000E7B1D"/>
    <w:rsid w:val="000F01A5"/>
    <w:rsid w:val="000F01EA"/>
    <w:rsid w:val="000F0439"/>
    <w:rsid w:val="000F04AA"/>
    <w:rsid w:val="000F103F"/>
    <w:rsid w:val="000F139A"/>
    <w:rsid w:val="000F1A64"/>
    <w:rsid w:val="000F1C54"/>
    <w:rsid w:val="000F1F58"/>
    <w:rsid w:val="000F2205"/>
    <w:rsid w:val="000F2255"/>
    <w:rsid w:val="000F22D3"/>
    <w:rsid w:val="000F285B"/>
    <w:rsid w:val="000F2967"/>
    <w:rsid w:val="000F2B03"/>
    <w:rsid w:val="000F2F82"/>
    <w:rsid w:val="000F2FFA"/>
    <w:rsid w:val="000F327B"/>
    <w:rsid w:val="000F35B2"/>
    <w:rsid w:val="000F3BAC"/>
    <w:rsid w:val="000F3BEA"/>
    <w:rsid w:val="000F3E30"/>
    <w:rsid w:val="000F4C90"/>
    <w:rsid w:val="000F556F"/>
    <w:rsid w:val="000F5AE4"/>
    <w:rsid w:val="000F5B02"/>
    <w:rsid w:val="000F63D7"/>
    <w:rsid w:val="000F63EA"/>
    <w:rsid w:val="000F6842"/>
    <w:rsid w:val="000F6B8B"/>
    <w:rsid w:val="000F6C54"/>
    <w:rsid w:val="000F7081"/>
    <w:rsid w:val="000F7969"/>
    <w:rsid w:val="00100056"/>
    <w:rsid w:val="001006D1"/>
    <w:rsid w:val="00100747"/>
    <w:rsid w:val="00101E09"/>
    <w:rsid w:val="00102159"/>
    <w:rsid w:val="0010263C"/>
    <w:rsid w:val="00102FC9"/>
    <w:rsid w:val="00103067"/>
    <w:rsid w:val="001034FA"/>
    <w:rsid w:val="00104C8D"/>
    <w:rsid w:val="00104CAB"/>
    <w:rsid w:val="001050BE"/>
    <w:rsid w:val="00105D5F"/>
    <w:rsid w:val="00105F5C"/>
    <w:rsid w:val="001060A7"/>
    <w:rsid w:val="00106350"/>
    <w:rsid w:val="0010646A"/>
    <w:rsid w:val="00106E77"/>
    <w:rsid w:val="00107147"/>
    <w:rsid w:val="001072C5"/>
    <w:rsid w:val="001073B7"/>
    <w:rsid w:val="00107D92"/>
    <w:rsid w:val="00107E86"/>
    <w:rsid w:val="00110A9A"/>
    <w:rsid w:val="00110D76"/>
    <w:rsid w:val="00111177"/>
    <w:rsid w:val="001118C9"/>
    <w:rsid w:val="00111BB9"/>
    <w:rsid w:val="00111D56"/>
    <w:rsid w:val="00112D12"/>
    <w:rsid w:val="00113920"/>
    <w:rsid w:val="00113AD1"/>
    <w:rsid w:val="00113B21"/>
    <w:rsid w:val="0011411C"/>
    <w:rsid w:val="00114C27"/>
    <w:rsid w:val="00116944"/>
    <w:rsid w:val="00116C7C"/>
    <w:rsid w:val="001205FD"/>
    <w:rsid w:val="001208EB"/>
    <w:rsid w:val="00120931"/>
    <w:rsid w:val="00120A05"/>
    <w:rsid w:val="00120C0E"/>
    <w:rsid w:val="00121A58"/>
    <w:rsid w:val="00121CC4"/>
    <w:rsid w:val="00121DAA"/>
    <w:rsid w:val="0012269D"/>
    <w:rsid w:val="00122A20"/>
    <w:rsid w:val="00122D03"/>
    <w:rsid w:val="00122E09"/>
    <w:rsid w:val="00123179"/>
    <w:rsid w:val="0012327D"/>
    <w:rsid w:val="00123AEC"/>
    <w:rsid w:val="00123C3F"/>
    <w:rsid w:val="00123CBA"/>
    <w:rsid w:val="001240D3"/>
    <w:rsid w:val="001246EE"/>
    <w:rsid w:val="00124E8E"/>
    <w:rsid w:val="00125754"/>
    <w:rsid w:val="00125FBB"/>
    <w:rsid w:val="00126991"/>
    <w:rsid w:val="00126C34"/>
    <w:rsid w:val="00126F98"/>
    <w:rsid w:val="001270A3"/>
    <w:rsid w:val="0012748D"/>
    <w:rsid w:val="001279ED"/>
    <w:rsid w:val="00127C68"/>
    <w:rsid w:val="00127CB0"/>
    <w:rsid w:val="00127EDF"/>
    <w:rsid w:val="001300A9"/>
    <w:rsid w:val="001303EF"/>
    <w:rsid w:val="00130483"/>
    <w:rsid w:val="0013050E"/>
    <w:rsid w:val="00130993"/>
    <w:rsid w:val="0013102C"/>
    <w:rsid w:val="001318C7"/>
    <w:rsid w:val="00131E1E"/>
    <w:rsid w:val="00132332"/>
    <w:rsid w:val="0013246A"/>
    <w:rsid w:val="00132638"/>
    <w:rsid w:val="001345E5"/>
    <w:rsid w:val="00134810"/>
    <w:rsid w:val="001349F9"/>
    <w:rsid w:val="00134B1D"/>
    <w:rsid w:val="00134CE6"/>
    <w:rsid w:val="00136995"/>
    <w:rsid w:val="00136F99"/>
    <w:rsid w:val="00137560"/>
    <w:rsid w:val="00137EDB"/>
    <w:rsid w:val="001402CE"/>
    <w:rsid w:val="00140A32"/>
    <w:rsid w:val="00141207"/>
    <w:rsid w:val="001412C5"/>
    <w:rsid w:val="00141360"/>
    <w:rsid w:val="00141690"/>
    <w:rsid w:val="00141A28"/>
    <w:rsid w:val="001426AC"/>
    <w:rsid w:val="001429EF"/>
    <w:rsid w:val="0014332F"/>
    <w:rsid w:val="0014369A"/>
    <w:rsid w:val="00143828"/>
    <w:rsid w:val="00143D0B"/>
    <w:rsid w:val="00144321"/>
    <w:rsid w:val="00144BAE"/>
    <w:rsid w:val="00144C10"/>
    <w:rsid w:val="00144FA0"/>
    <w:rsid w:val="001455A1"/>
    <w:rsid w:val="001457BB"/>
    <w:rsid w:val="00145B66"/>
    <w:rsid w:val="001461F8"/>
    <w:rsid w:val="001470D8"/>
    <w:rsid w:val="00147C25"/>
    <w:rsid w:val="00150361"/>
    <w:rsid w:val="001504CC"/>
    <w:rsid w:val="001507CB"/>
    <w:rsid w:val="0015177E"/>
    <w:rsid w:val="0015213D"/>
    <w:rsid w:val="00152816"/>
    <w:rsid w:val="00153814"/>
    <w:rsid w:val="00153A92"/>
    <w:rsid w:val="001542FB"/>
    <w:rsid w:val="001544F5"/>
    <w:rsid w:val="00154C4E"/>
    <w:rsid w:val="00154DF5"/>
    <w:rsid w:val="00154E91"/>
    <w:rsid w:val="001553E8"/>
    <w:rsid w:val="001557A7"/>
    <w:rsid w:val="00155998"/>
    <w:rsid w:val="001561D6"/>
    <w:rsid w:val="001562CD"/>
    <w:rsid w:val="0015664F"/>
    <w:rsid w:val="0015669C"/>
    <w:rsid w:val="001575EE"/>
    <w:rsid w:val="00157CAA"/>
    <w:rsid w:val="00157D28"/>
    <w:rsid w:val="00157F71"/>
    <w:rsid w:val="00160894"/>
    <w:rsid w:val="00160E31"/>
    <w:rsid w:val="00160E70"/>
    <w:rsid w:val="00161CD4"/>
    <w:rsid w:val="001620AA"/>
    <w:rsid w:val="00162630"/>
    <w:rsid w:val="00162766"/>
    <w:rsid w:val="00162E3F"/>
    <w:rsid w:val="00163042"/>
    <w:rsid w:val="0016306B"/>
    <w:rsid w:val="0016367F"/>
    <w:rsid w:val="001638EF"/>
    <w:rsid w:val="00163B74"/>
    <w:rsid w:val="001641C7"/>
    <w:rsid w:val="00164AD8"/>
    <w:rsid w:val="00164C2D"/>
    <w:rsid w:val="00165298"/>
    <w:rsid w:val="001652A3"/>
    <w:rsid w:val="00165907"/>
    <w:rsid w:val="001661DB"/>
    <w:rsid w:val="00166310"/>
    <w:rsid w:val="001663B4"/>
    <w:rsid w:val="00166A00"/>
    <w:rsid w:val="0016776A"/>
    <w:rsid w:val="00167F84"/>
    <w:rsid w:val="00170120"/>
    <w:rsid w:val="00170258"/>
    <w:rsid w:val="0017038A"/>
    <w:rsid w:val="00170406"/>
    <w:rsid w:val="00170AC4"/>
    <w:rsid w:val="00170D71"/>
    <w:rsid w:val="0017127B"/>
    <w:rsid w:val="001712FB"/>
    <w:rsid w:val="00171A0D"/>
    <w:rsid w:val="001726C9"/>
    <w:rsid w:val="00172797"/>
    <w:rsid w:val="00172A5D"/>
    <w:rsid w:val="001731D7"/>
    <w:rsid w:val="0017332A"/>
    <w:rsid w:val="00173CDA"/>
    <w:rsid w:val="00173FB4"/>
    <w:rsid w:val="00175C7E"/>
    <w:rsid w:val="00175CE4"/>
    <w:rsid w:val="001760AD"/>
    <w:rsid w:val="0017610D"/>
    <w:rsid w:val="00176132"/>
    <w:rsid w:val="001770AB"/>
    <w:rsid w:val="00177178"/>
    <w:rsid w:val="00177856"/>
    <w:rsid w:val="00177860"/>
    <w:rsid w:val="001778AD"/>
    <w:rsid w:val="00177953"/>
    <w:rsid w:val="00177C2E"/>
    <w:rsid w:val="00180AD5"/>
    <w:rsid w:val="001811F5"/>
    <w:rsid w:val="001812A1"/>
    <w:rsid w:val="00181803"/>
    <w:rsid w:val="00181ED5"/>
    <w:rsid w:val="001822AD"/>
    <w:rsid w:val="00182482"/>
    <w:rsid w:val="0018248A"/>
    <w:rsid w:val="00182523"/>
    <w:rsid w:val="00182D6D"/>
    <w:rsid w:val="00182E81"/>
    <w:rsid w:val="00183332"/>
    <w:rsid w:val="00183409"/>
    <w:rsid w:val="00183465"/>
    <w:rsid w:val="00183AC5"/>
    <w:rsid w:val="00183BE7"/>
    <w:rsid w:val="00183F04"/>
    <w:rsid w:val="00183F88"/>
    <w:rsid w:val="00183FA0"/>
    <w:rsid w:val="0018413D"/>
    <w:rsid w:val="00184C46"/>
    <w:rsid w:val="00185521"/>
    <w:rsid w:val="0018558D"/>
    <w:rsid w:val="00185CAC"/>
    <w:rsid w:val="001863B5"/>
    <w:rsid w:val="0018689F"/>
    <w:rsid w:val="00186DEA"/>
    <w:rsid w:val="001877FE"/>
    <w:rsid w:val="0018781D"/>
    <w:rsid w:val="00187E73"/>
    <w:rsid w:val="001900E6"/>
    <w:rsid w:val="00190266"/>
    <w:rsid w:val="001909E1"/>
    <w:rsid w:val="00190CD5"/>
    <w:rsid w:val="00190E43"/>
    <w:rsid w:val="0019197F"/>
    <w:rsid w:val="001920BA"/>
    <w:rsid w:val="00192199"/>
    <w:rsid w:val="00192717"/>
    <w:rsid w:val="00192F6F"/>
    <w:rsid w:val="00193F69"/>
    <w:rsid w:val="001943AB"/>
    <w:rsid w:val="00195076"/>
    <w:rsid w:val="001956FD"/>
    <w:rsid w:val="00195AFD"/>
    <w:rsid w:val="00195B02"/>
    <w:rsid w:val="00195B5D"/>
    <w:rsid w:val="00196A29"/>
    <w:rsid w:val="00196C32"/>
    <w:rsid w:val="00197235"/>
    <w:rsid w:val="001977BA"/>
    <w:rsid w:val="001978CE"/>
    <w:rsid w:val="00197EE3"/>
    <w:rsid w:val="001A0073"/>
    <w:rsid w:val="001A01CF"/>
    <w:rsid w:val="001A025A"/>
    <w:rsid w:val="001A0D85"/>
    <w:rsid w:val="001A0E19"/>
    <w:rsid w:val="001A0E9B"/>
    <w:rsid w:val="001A129C"/>
    <w:rsid w:val="001A144E"/>
    <w:rsid w:val="001A1B47"/>
    <w:rsid w:val="001A1B73"/>
    <w:rsid w:val="001A21D9"/>
    <w:rsid w:val="001A2330"/>
    <w:rsid w:val="001A2CD7"/>
    <w:rsid w:val="001A2F03"/>
    <w:rsid w:val="001A3461"/>
    <w:rsid w:val="001A3954"/>
    <w:rsid w:val="001A441A"/>
    <w:rsid w:val="001A44B4"/>
    <w:rsid w:val="001A4651"/>
    <w:rsid w:val="001A4F35"/>
    <w:rsid w:val="001A56A8"/>
    <w:rsid w:val="001A59A3"/>
    <w:rsid w:val="001A5A9B"/>
    <w:rsid w:val="001A5DC7"/>
    <w:rsid w:val="001A64F6"/>
    <w:rsid w:val="001A66CB"/>
    <w:rsid w:val="001A6771"/>
    <w:rsid w:val="001A6B60"/>
    <w:rsid w:val="001A6EF5"/>
    <w:rsid w:val="001A6FFB"/>
    <w:rsid w:val="001A7897"/>
    <w:rsid w:val="001A789B"/>
    <w:rsid w:val="001A7AAE"/>
    <w:rsid w:val="001A7D44"/>
    <w:rsid w:val="001A7E36"/>
    <w:rsid w:val="001B0F2E"/>
    <w:rsid w:val="001B1781"/>
    <w:rsid w:val="001B17BF"/>
    <w:rsid w:val="001B1BDA"/>
    <w:rsid w:val="001B2159"/>
    <w:rsid w:val="001B26B5"/>
    <w:rsid w:val="001B271C"/>
    <w:rsid w:val="001B28C4"/>
    <w:rsid w:val="001B2B76"/>
    <w:rsid w:val="001B38FE"/>
    <w:rsid w:val="001B399F"/>
    <w:rsid w:val="001B4D47"/>
    <w:rsid w:val="001B525D"/>
    <w:rsid w:val="001B56B5"/>
    <w:rsid w:val="001B56EF"/>
    <w:rsid w:val="001B5EC7"/>
    <w:rsid w:val="001B6D76"/>
    <w:rsid w:val="001B70EE"/>
    <w:rsid w:val="001B7675"/>
    <w:rsid w:val="001B77B7"/>
    <w:rsid w:val="001B791D"/>
    <w:rsid w:val="001B7CE3"/>
    <w:rsid w:val="001B7D48"/>
    <w:rsid w:val="001C07E1"/>
    <w:rsid w:val="001C07EB"/>
    <w:rsid w:val="001C1032"/>
    <w:rsid w:val="001C1A59"/>
    <w:rsid w:val="001C1A69"/>
    <w:rsid w:val="001C1A74"/>
    <w:rsid w:val="001C2873"/>
    <w:rsid w:val="001C2DF2"/>
    <w:rsid w:val="001C2EF4"/>
    <w:rsid w:val="001C3BBA"/>
    <w:rsid w:val="001C3E71"/>
    <w:rsid w:val="001C43E7"/>
    <w:rsid w:val="001C4781"/>
    <w:rsid w:val="001C4E6C"/>
    <w:rsid w:val="001C59FB"/>
    <w:rsid w:val="001C5F5D"/>
    <w:rsid w:val="001C60C0"/>
    <w:rsid w:val="001C6D45"/>
    <w:rsid w:val="001C6FE5"/>
    <w:rsid w:val="001C7765"/>
    <w:rsid w:val="001C78E9"/>
    <w:rsid w:val="001C79B4"/>
    <w:rsid w:val="001C7B7D"/>
    <w:rsid w:val="001D0EE4"/>
    <w:rsid w:val="001D0FB8"/>
    <w:rsid w:val="001D10DA"/>
    <w:rsid w:val="001D14AD"/>
    <w:rsid w:val="001D1CE8"/>
    <w:rsid w:val="001D1F83"/>
    <w:rsid w:val="001D23E7"/>
    <w:rsid w:val="001D254D"/>
    <w:rsid w:val="001D2A1C"/>
    <w:rsid w:val="001D2A7A"/>
    <w:rsid w:val="001D3F2C"/>
    <w:rsid w:val="001D4674"/>
    <w:rsid w:val="001D4FCD"/>
    <w:rsid w:val="001D5298"/>
    <w:rsid w:val="001D5465"/>
    <w:rsid w:val="001D599F"/>
    <w:rsid w:val="001D5C10"/>
    <w:rsid w:val="001D5E01"/>
    <w:rsid w:val="001D65E2"/>
    <w:rsid w:val="001D6665"/>
    <w:rsid w:val="001D7F11"/>
    <w:rsid w:val="001E00E3"/>
    <w:rsid w:val="001E02D1"/>
    <w:rsid w:val="001E0A1B"/>
    <w:rsid w:val="001E0F6C"/>
    <w:rsid w:val="001E11E3"/>
    <w:rsid w:val="001E1429"/>
    <w:rsid w:val="001E2072"/>
    <w:rsid w:val="001E23D8"/>
    <w:rsid w:val="001E24E8"/>
    <w:rsid w:val="001E264E"/>
    <w:rsid w:val="001E2750"/>
    <w:rsid w:val="001E2822"/>
    <w:rsid w:val="001E3897"/>
    <w:rsid w:val="001E3BEB"/>
    <w:rsid w:val="001E3E5F"/>
    <w:rsid w:val="001E4279"/>
    <w:rsid w:val="001E42BD"/>
    <w:rsid w:val="001E506B"/>
    <w:rsid w:val="001E50FF"/>
    <w:rsid w:val="001E552C"/>
    <w:rsid w:val="001E58AF"/>
    <w:rsid w:val="001E6785"/>
    <w:rsid w:val="001E679A"/>
    <w:rsid w:val="001E7779"/>
    <w:rsid w:val="001E7F07"/>
    <w:rsid w:val="001F0864"/>
    <w:rsid w:val="001F0A60"/>
    <w:rsid w:val="001F0AAB"/>
    <w:rsid w:val="001F0CCA"/>
    <w:rsid w:val="001F0DFD"/>
    <w:rsid w:val="001F0F52"/>
    <w:rsid w:val="001F13A6"/>
    <w:rsid w:val="001F13A9"/>
    <w:rsid w:val="001F15B3"/>
    <w:rsid w:val="001F2ACE"/>
    <w:rsid w:val="001F2E59"/>
    <w:rsid w:val="001F3360"/>
    <w:rsid w:val="001F372D"/>
    <w:rsid w:val="001F3A82"/>
    <w:rsid w:val="001F47EE"/>
    <w:rsid w:val="001F4A5D"/>
    <w:rsid w:val="001F4A83"/>
    <w:rsid w:val="001F5250"/>
    <w:rsid w:val="001F5675"/>
    <w:rsid w:val="001F5D23"/>
    <w:rsid w:val="001F5E57"/>
    <w:rsid w:val="001F5EE5"/>
    <w:rsid w:val="001F5FE7"/>
    <w:rsid w:val="001F732E"/>
    <w:rsid w:val="001F77D8"/>
    <w:rsid w:val="001F7FC9"/>
    <w:rsid w:val="00200573"/>
    <w:rsid w:val="00200BBE"/>
    <w:rsid w:val="00200D18"/>
    <w:rsid w:val="00200E4C"/>
    <w:rsid w:val="0020150B"/>
    <w:rsid w:val="002023E7"/>
    <w:rsid w:val="00202616"/>
    <w:rsid w:val="002030D1"/>
    <w:rsid w:val="002030EC"/>
    <w:rsid w:val="00203133"/>
    <w:rsid w:val="00203CCB"/>
    <w:rsid w:val="00204A85"/>
    <w:rsid w:val="00205053"/>
    <w:rsid w:val="0020508B"/>
    <w:rsid w:val="002050AE"/>
    <w:rsid w:val="00205101"/>
    <w:rsid w:val="002055FD"/>
    <w:rsid w:val="0020592A"/>
    <w:rsid w:val="00205C9E"/>
    <w:rsid w:val="0020677F"/>
    <w:rsid w:val="00206B63"/>
    <w:rsid w:val="00206CFB"/>
    <w:rsid w:val="00206FA5"/>
    <w:rsid w:val="0020741A"/>
    <w:rsid w:val="00207443"/>
    <w:rsid w:val="0020771B"/>
    <w:rsid w:val="00207CB4"/>
    <w:rsid w:val="002103C5"/>
    <w:rsid w:val="0021073E"/>
    <w:rsid w:val="0021098E"/>
    <w:rsid w:val="00210CD4"/>
    <w:rsid w:val="002119E7"/>
    <w:rsid w:val="00211B22"/>
    <w:rsid w:val="00212130"/>
    <w:rsid w:val="00212C37"/>
    <w:rsid w:val="00212E3F"/>
    <w:rsid w:val="00213E76"/>
    <w:rsid w:val="00214EB2"/>
    <w:rsid w:val="00214F84"/>
    <w:rsid w:val="00215A1C"/>
    <w:rsid w:val="00215D3D"/>
    <w:rsid w:val="00216E8C"/>
    <w:rsid w:val="00217B57"/>
    <w:rsid w:val="00220BF2"/>
    <w:rsid w:val="00220E99"/>
    <w:rsid w:val="002213D1"/>
    <w:rsid w:val="00221BB0"/>
    <w:rsid w:val="00222641"/>
    <w:rsid w:val="002228E6"/>
    <w:rsid w:val="00222B03"/>
    <w:rsid w:val="00222DB2"/>
    <w:rsid w:val="00223701"/>
    <w:rsid w:val="002239B1"/>
    <w:rsid w:val="0022495F"/>
    <w:rsid w:val="00224C43"/>
    <w:rsid w:val="00224C69"/>
    <w:rsid w:val="00224F8C"/>
    <w:rsid w:val="002254DB"/>
    <w:rsid w:val="0022566F"/>
    <w:rsid w:val="00225825"/>
    <w:rsid w:val="002258A3"/>
    <w:rsid w:val="002259F6"/>
    <w:rsid w:val="00225D96"/>
    <w:rsid w:val="002267E6"/>
    <w:rsid w:val="002267E7"/>
    <w:rsid w:val="00226B01"/>
    <w:rsid w:val="002271E0"/>
    <w:rsid w:val="00227967"/>
    <w:rsid w:val="0023016D"/>
    <w:rsid w:val="002301EC"/>
    <w:rsid w:val="00231CF2"/>
    <w:rsid w:val="00232029"/>
    <w:rsid w:val="00232AB0"/>
    <w:rsid w:val="002336FA"/>
    <w:rsid w:val="00234D3E"/>
    <w:rsid w:val="0023530B"/>
    <w:rsid w:val="002354E7"/>
    <w:rsid w:val="00236745"/>
    <w:rsid w:val="00236EA2"/>
    <w:rsid w:val="002377A7"/>
    <w:rsid w:val="00237E6F"/>
    <w:rsid w:val="00240FE1"/>
    <w:rsid w:val="00241579"/>
    <w:rsid w:val="002416B1"/>
    <w:rsid w:val="00241F61"/>
    <w:rsid w:val="00242276"/>
    <w:rsid w:val="002426D4"/>
    <w:rsid w:val="002428E6"/>
    <w:rsid w:val="00242AB2"/>
    <w:rsid w:val="00242ABF"/>
    <w:rsid w:val="00242BFD"/>
    <w:rsid w:val="00242DE3"/>
    <w:rsid w:val="00243754"/>
    <w:rsid w:val="00243CC1"/>
    <w:rsid w:val="00243FDF"/>
    <w:rsid w:val="002445C5"/>
    <w:rsid w:val="002454A0"/>
    <w:rsid w:val="002454AA"/>
    <w:rsid w:val="00245DF9"/>
    <w:rsid w:val="00246327"/>
    <w:rsid w:val="00246E82"/>
    <w:rsid w:val="00247581"/>
    <w:rsid w:val="00247D14"/>
    <w:rsid w:val="00247DC4"/>
    <w:rsid w:val="002502E8"/>
    <w:rsid w:val="00250C04"/>
    <w:rsid w:val="002511F7"/>
    <w:rsid w:val="002514CC"/>
    <w:rsid w:val="00251551"/>
    <w:rsid w:val="00251748"/>
    <w:rsid w:val="00251E23"/>
    <w:rsid w:val="00252401"/>
    <w:rsid w:val="00252842"/>
    <w:rsid w:val="002528E1"/>
    <w:rsid w:val="00252A0E"/>
    <w:rsid w:val="00252AE1"/>
    <w:rsid w:val="00252EEB"/>
    <w:rsid w:val="002533CA"/>
    <w:rsid w:val="0025359B"/>
    <w:rsid w:val="0025378F"/>
    <w:rsid w:val="00253CC8"/>
    <w:rsid w:val="00253DF5"/>
    <w:rsid w:val="00253EF6"/>
    <w:rsid w:val="00254D8E"/>
    <w:rsid w:val="00255878"/>
    <w:rsid w:val="00255A6E"/>
    <w:rsid w:val="002563E5"/>
    <w:rsid w:val="0025661C"/>
    <w:rsid w:val="002566E4"/>
    <w:rsid w:val="00256739"/>
    <w:rsid w:val="00256E4E"/>
    <w:rsid w:val="00257358"/>
    <w:rsid w:val="002575D0"/>
    <w:rsid w:val="00257C20"/>
    <w:rsid w:val="002600E3"/>
    <w:rsid w:val="0026072E"/>
    <w:rsid w:val="00260F78"/>
    <w:rsid w:val="00261725"/>
    <w:rsid w:val="0026174D"/>
    <w:rsid w:val="002618B7"/>
    <w:rsid w:val="00261F8A"/>
    <w:rsid w:val="0026213F"/>
    <w:rsid w:val="00262485"/>
    <w:rsid w:val="00262B0F"/>
    <w:rsid w:val="00262FA1"/>
    <w:rsid w:val="0026305F"/>
    <w:rsid w:val="00263132"/>
    <w:rsid w:val="00263661"/>
    <w:rsid w:val="0026380A"/>
    <w:rsid w:val="00263C46"/>
    <w:rsid w:val="00264570"/>
    <w:rsid w:val="0026471A"/>
    <w:rsid w:val="00264866"/>
    <w:rsid w:val="00264DFF"/>
    <w:rsid w:val="0026512A"/>
    <w:rsid w:val="002652BD"/>
    <w:rsid w:val="00265655"/>
    <w:rsid w:val="0026590F"/>
    <w:rsid w:val="002701EC"/>
    <w:rsid w:val="00270B6A"/>
    <w:rsid w:val="00270C05"/>
    <w:rsid w:val="00270F52"/>
    <w:rsid w:val="002713B2"/>
    <w:rsid w:val="002715AA"/>
    <w:rsid w:val="00271E3A"/>
    <w:rsid w:val="002723A4"/>
    <w:rsid w:val="00272AA8"/>
    <w:rsid w:val="00272F0E"/>
    <w:rsid w:val="00272F87"/>
    <w:rsid w:val="00273044"/>
    <w:rsid w:val="0027364E"/>
    <w:rsid w:val="0027364F"/>
    <w:rsid w:val="0027365D"/>
    <w:rsid w:val="00274323"/>
    <w:rsid w:val="00274600"/>
    <w:rsid w:val="00274A7F"/>
    <w:rsid w:val="00274C50"/>
    <w:rsid w:val="00274D24"/>
    <w:rsid w:val="00274FA5"/>
    <w:rsid w:val="00275697"/>
    <w:rsid w:val="0027592B"/>
    <w:rsid w:val="002759DE"/>
    <w:rsid w:val="00275AA8"/>
    <w:rsid w:val="00276EE3"/>
    <w:rsid w:val="0027708E"/>
    <w:rsid w:val="002770AC"/>
    <w:rsid w:val="00277738"/>
    <w:rsid w:val="00277EEC"/>
    <w:rsid w:val="002804C3"/>
    <w:rsid w:val="00280A15"/>
    <w:rsid w:val="0028111E"/>
    <w:rsid w:val="002811E7"/>
    <w:rsid w:val="002811F0"/>
    <w:rsid w:val="00281352"/>
    <w:rsid w:val="00281662"/>
    <w:rsid w:val="00281920"/>
    <w:rsid w:val="002820EA"/>
    <w:rsid w:val="0028266F"/>
    <w:rsid w:val="00283473"/>
    <w:rsid w:val="0028363F"/>
    <w:rsid w:val="002838BF"/>
    <w:rsid w:val="00284081"/>
    <w:rsid w:val="00284333"/>
    <w:rsid w:val="00284B2D"/>
    <w:rsid w:val="00285127"/>
    <w:rsid w:val="00285DF8"/>
    <w:rsid w:val="00285E69"/>
    <w:rsid w:val="002862CC"/>
    <w:rsid w:val="00286B3B"/>
    <w:rsid w:val="002878CD"/>
    <w:rsid w:val="002900FE"/>
    <w:rsid w:val="00290265"/>
    <w:rsid w:val="00290BA1"/>
    <w:rsid w:val="002917A8"/>
    <w:rsid w:val="00291B12"/>
    <w:rsid w:val="00291EE6"/>
    <w:rsid w:val="00291F0E"/>
    <w:rsid w:val="0029246B"/>
    <w:rsid w:val="00292E84"/>
    <w:rsid w:val="00293473"/>
    <w:rsid w:val="0029386B"/>
    <w:rsid w:val="0029422C"/>
    <w:rsid w:val="002944AE"/>
    <w:rsid w:val="002949F5"/>
    <w:rsid w:val="0029652B"/>
    <w:rsid w:val="00296853"/>
    <w:rsid w:val="0029689F"/>
    <w:rsid w:val="00296E04"/>
    <w:rsid w:val="00296F12"/>
    <w:rsid w:val="002971DB"/>
    <w:rsid w:val="002978F7"/>
    <w:rsid w:val="002A02E7"/>
    <w:rsid w:val="002A03DB"/>
    <w:rsid w:val="002A0502"/>
    <w:rsid w:val="002A0806"/>
    <w:rsid w:val="002A08EB"/>
    <w:rsid w:val="002A125C"/>
    <w:rsid w:val="002A18BD"/>
    <w:rsid w:val="002A1F32"/>
    <w:rsid w:val="002A21F1"/>
    <w:rsid w:val="002A265D"/>
    <w:rsid w:val="002A2790"/>
    <w:rsid w:val="002A2BED"/>
    <w:rsid w:val="002A331B"/>
    <w:rsid w:val="002A3B81"/>
    <w:rsid w:val="002A45BA"/>
    <w:rsid w:val="002A4AC6"/>
    <w:rsid w:val="002A4C5D"/>
    <w:rsid w:val="002A4C80"/>
    <w:rsid w:val="002A4DD6"/>
    <w:rsid w:val="002A4DDB"/>
    <w:rsid w:val="002A51DF"/>
    <w:rsid w:val="002A5384"/>
    <w:rsid w:val="002A55CA"/>
    <w:rsid w:val="002A5A3D"/>
    <w:rsid w:val="002A5BB1"/>
    <w:rsid w:val="002A627E"/>
    <w:rsid w:val="002A6C52"/>
    <w:rsid w:val="002A6DBB"/>
    <w:rsid w:val="002A6E1F"/>
    <w:rsid w:val="002A78B1"/>
    <w:rsid w:val="002A7D78"/>
    <w:rsid w:val="002B0045"/>
    <w:rsid w:val="002B05BC"/>
    <w:rsid w:val="002B0C93"/>
    <w:rsid w:val="002B1625"/>
    <w:rsid w:val="002B255F"/>
    <w:rsid w:val="002B2F6B"/>
    <w:rsid w:val="002B2FC1"/>
    <w:rsid w:val="002B3223"/>
    <w:rsid w:val="002B3C17"/>
    <w:rsid w:val="002B3E17"/>
    <w:rsid w:val="002B46F5"/>
    <w:rsid w:val="002B47E7"/>
    <w:rsid w:val="002B4AE8"/>
    <w:rsid w:val="002B4C25"/>
    <w:rsid w:val="002B528B"/>
    <w:rsid w:val="002B590A"/>
    <w:rsid w:val="002B60D3"/>
    <w:rsid w:val="002B6CA3"/>
    <w:rsid w:val="002B6E66"/>
    <w:rsid w:val="002B6FF8"/>
    <w:rsid w:val="002B7397"/>
    <w:rsid w:val="002B7688"/>
    <w:rsid w:val="002C0443"/>
    <w:rsid w:val="002C070A"/>
    <w:rsid w:val="002C07A4"/>
    <w:rsid w:val="002C088A"/>
    <w:rsid w:val="002C110F"/>
    <w:rsid w:val="002C16E8"/>
    <w:rsid w:val="002C1E47"/>
    <w:rsid w:val="002C237F"/>
    <w:rsid w:val="002C2746"/>
    <w:rsid w:val="002C30E3"/>
    <w:rsid w:val="002C320C"/>
    <w:rsid w:val="002C3316"/>
    <w:rsid w:val="002C338E"/>
    <w:rsid w:val="002C384D"/>
    <w:rsid w:val="002C42E6"/>
    <w:rsid w:val="002C45CF"/>
    <w:rsid w:val="002C477D"/>
    <w:rsid w:val="002C597A"/>
    <w:rsid w:val="002C5B95"/>
    <w:rsid w:val="002C5C3E"/>
    <w:rsid w:val="002C6A02"/>
    <w:rsid w:val="002C774F"/>
    <w:rsid w:val="002D02A1"/>
    <w:rsid w:val="002D08DE"/>
    <w:rsid w:val="002D15E9"/>
    <w:rsid w:val="002D1B69"/>
    <w:rsid w:val="002D1F40"/>
    <w:rsid w:val="002D27D0"/>
    <w:rsid w:val="002D3F2C"/>
    <w:rsid w:val="002D48CD"/>
    <w:rsid w:val="002D4A91"/>
    <w:rsid w:val="002D4DE2"/>
    <w:rsid w:val="002D57BB"/>
    <w:rsid w:val="002D58D9"/>
    <w:rsid w:val="002D5BB9"/>
    <w:rsid w:val="002D5DC7"/>
    <w:rsid w:val="002D63E0"/>
    <w:rsid w:val="002D64F8"/>
    <w:rsid w:val="002D6616"/>
    <w:rsid w:val="002D6641"/>
    <w:rsid w:val="002D69E0"/>
    <w:rsid w:val="002D6C59"/>
    <w:rsid w:val="002D7519"/>
    <w:rsid w:val="002D76F6"/>
    <w:rsid w:val="002E01AD"/>
    <w:rsid w:val="002E06F0"/>
    <w:rsid w:val="002E0ABD"/>
    <w:rsid w:val="002E1003"/>
    <w:rsid w:val="002E116E"/>
    <w:rsid w:val="002E1180"/>
    <w:rsid w:val="002E15EE"/>
    <w:rsid w:val="002E1CB9"/>
    <w:rsid w:val="002E1F71"/>
    <w:rsid w:val="002E230E"/>
    <w:rsid w:val="002E2BBE"/>
    <w:rsid w:val="002E2CE0"/>
    <w:rsid w:val="002E316A"/>
    <w:rsid w:val="002E32AE"/>
    <w:rsid w:val="002E336D"/>
    <w:rsid w:val="002E3518"/>
    <w:rsid w:val="002E35C1"/>
    <w:rsid w:val="002E368C"/>
    <w:rsid w:val="002E38AD"/>
    <w:rsid w:val="002E3D36"/>
    <w:rsid w:val="002E3EA2"/>
    <w:rsid w:val="002E425D"/>
    <w:rsid w:val="002E4F0A"/>
    <w:rsid w:val="002E52E8"/>
    <w:rsid w:val="002E52F4"/>
    <w:rsid w:val="002E6293"/>
    <w:rsid w:val="002E6D9D"/>
    <w:rsid w:val="002E7352"/>
    <w:rsid w:val="002E7461"/>
    <w:rsid w:val="002E7E08"/>
    <w:rsid w:val="002F025E"/>
    <w:rsid w:val="002F126A"/>
    <w:rsid w:val="002F1498"/>
    <w:rsid w:val="002F1780"/>
    <w:rsid w:val="002F188D"/>
    <w:rsid w:val="002F1F7E"/>
    <w:rsid w:val="002F1FF1"/>
    <w:rsid w:val="002F2B63"/>
    <w:rsid w:val="002F3479"/>
    <w:rsid w:val="002F3B7B"/>
    <w:rsid w:val="002F4791"/>
    <w:rsid w:val="002F4B62"/>
    <w:rsid w:val="002F4EDE"/>
    <w:rsid w:val="002F4F52"/>
    <w:rsid w:val="002F5B07"/>
    <w:rsid w:val="002F5EFD"/>
    <w:rsid w:val="002F62A9"/>
    <w:rsid w:val="002F64FF"/>
    <w:rsid w:val="002F6543"/>
    <w:rsid w:val="002F66D1"/>
    <w:rsid w:val="002F66DB"/>
    <w:rsid w:val="002F6A75"/>
    <w:rsid w:val="002F7491"/>
    <w:rsid w:val="002F795B"/>
    <w:rsid w:val="00300876"/>
    <w:rsid w:val="00300BF7"/>
    <w:rsid w:val="003010BF"/>
    <w:rsid w:val="00301169"/>
    <w:rsid w:val="003014F7"/>
    <w:rsid w:val="00301BB0"/>
    <w:rsid w:val="00302390"/>
    <w:rsid w:val="00302F00"/>
    <w:rsid w:val="0030319B"/>
    <w:rsid w:val="00303C52"/>
    <w:rsid w:val="0030414B"/>
    <w:rsid w:val="0030466D"/>
    <w:rsid w:val="00305734"/>
    <w:rsid w:val="003061A6"/>
    <w:rsid w:val="0030732D"/>
    <w:rsid w:val="00307D01"/>
    <w:rsid w:val="0031176C"/>
    <w:rsid w:val="00312AAC"/>
    <w:rsid w:val="00312C91"/>
    <w:rsid w:val="00312C95"/>
    <w:rsid w:val="00312DBB"/>
    <w:rsid w:val="003133F4"/>
    <w:rsid w:val="00313533"/>
    <w:rsid w:val="0031434A"/>
    <w:rsid w:val="0031468D"/>
    <w:rsid w:val="003147BB"/>
    <w:rsid w:val="003147F2"/>
    <w:rsid w:val="00314A38"/>
    <w:rsid w:val="00314A3E"/>
    <w:rsid w:val="00314DFE"/>
    <w:rsid w:val="00314ECA"/>
    <w:rsid w:val="00314F35"/>
    <w:rsid w:val="003155CA"/>
    <w:rsid w:val="00315B64"/>
    <w:rsid w:val="00315D37"/>
    <w:rsid w:val="00315D7A"/>
    <w:rsid w:val="00316455"/>
    <w:rsid w:val="00316751"/>
    <w:rsid w:val="003168DB"/>
    <w:rsid w:val="00317104"/>
    <w:rsid w:val="00317943"/>
    <w:rsid w:val="00317E12"/>
    <w:rsid w:val="00320B76"/>
    <w:rsid w:val="003211BF"/>
    <w:rsid w:val="00321CD2"/>
    <w:rsid w:val="00321E96"/>
    <w:rsid w:val="00321F92"/>
    <w:rsid w:val="003222DC"/>
    <w:rsid w:val="00322581"/>
    <w:rsid w:val="00322907"/>
    <w:rsid w:val="00322B7C"/>
    <w:rsid w:val="00322F39"/>
    <w:rsid w:val="003234D0"/>
    <w:rsid w:val="003239F2"/>
    <w:rsid w:val="00324271"/>
    <w:rsid w:val="00324CA0"/>
    <w:rsid w:val="00324F02"/>
    <w:rsid w:val="00326027"/>
    <w:rsid w:val="00326167"/>
    <w:rsid w:val="00326462"/>
    <w:rsid w:val="003269EA"/>
    <w:rsid w:val="00326EF7"/>
    <w:rsid w:val="00330AE8"/>
    <w:rsid w:val="00330DC8"/>
    <w:rsid w:val="00330FF6"/>
    <w:rsid w:val="00331936"/>
    <w:rsid w:val="00331F18"/>
    <w:rsid w:val="00332453"/>
    <w:rsid w:val="00332595"/>
    <w:rsid w:val="0033314A"/>
    <w:rsid w:val="00333539"/>
    <w:rsid w:val="00333651"/>
    <w:rsid w:val="003339FD"/>
    <w:rsid w:val="00333AB4"/>
    <w:rsid w:val="00334023"/>
    <w:rsid w:val="003348CB"/>
    <w:rsid w:val="0033568C"/>
    <w:rsid w:val="0033663A"/>
    <w:rsid w:val="00336CD0"/>
    <w:rsid w:val="00336E45"/>
    <w:rsid w:val="00337497"/>
    <w:rsid w:val="003376FE"/>
    <w:rsid w:val="00337A43"/>
    <w:rsid w:val="00337B91"/>
    <w:rsid w:val="00340026"/>
    <w:rsid w:val="003401EB"/>
    <w:rsid w:val="003409D7"/>
    <w:rsid w:val="0034100A"/>
    <w:rsid w:val="00341441"/>
    <w:rsid w:val="00341ABB"/>
    <w:rsid w:val="00341F2F"/>
    <w:rsid w:val="00341FC0"/>
    <w:rsid w:val="0034204D"/>
    <w:rsid w:val="00342311"/>
    <w:rsid w:val="00342D3C"/>
    <w:rsid w:val="0034324E"/>
    <w:rsid w:val="003434D7"/>
    <w:rsid w:val="00343EB2"/>
    <w:rsid w:val="003447A2"/>
    <w:rsid w:val="00344D7A"/>
    <w:rsid w:val="0034534A"/>
    <w:rsid w:val="003454C6"/>
    <w:rsid w:val="003455F4"/>
    <w:rsid w:val="003457D8"/>
    <w:rsid w:val="00345B67"/>
    <w:rsid w:val="00345D6F"/>
    <w:rsid w:val="00345F67"/>
    <w:rsid w:val="0034707D"/>
    <w:rsid w:val="003471A0"/>
    <w:rsid w:val="00350B94"/>
    <w:rsid w:val="003513F3"/>
    <w:rsid w:val="00351823"/>
    <w:rsid w:val="0035210E"/>
    <w:rsid w:val="00352342"/>
    <w:rsid w:val="00352E85"/>
    <w:rsid w:val="003530AE"/>
    <w:rsid w:val="00353737"/>
    <w:rsid w:val="00353944"/>
    <w:rsid w:val="003540FF"/>
    <w:rsid w:val="00354380"/>
    <w:rsid w:val="003543E6"/>
    <w:rsid w:val="003545F6"/>
    <w:rsid w:val="00354A8F"/>
    <w:rsid w:val="00355376"/>
    <w:rsid w:val="003553F7"/>
    <w:rsid w:val="00355A6F"/>
    <w:rsid w:val="00355B1E"/>
    <w:rsid w:val="00355C83"/>
    <w:rsid w:val="003565ED"/>
    <w:rsid w:val="003571B9"/>
    <w:rsid w:val="0035783F"/>
    <w:rsid w:val="00357A7C"/>
    <w:rsid w:val="00360138"/>
    <w:rsid w:val="00360779"/>
    <w:rsid w:val="00360817"/>
    <w:rsid w:val="0036081D"/>
    <w:rsid w:val="003609F9"/>
    <w:rsid w:val="00360A40"/>
    <w:rsid w:val="00360AA4"/>
    <w:rsid w:val="00361DE7"/>
    <w:rsid w:val="00361E88"/>
    <w:rsid w:val="00362431"/>
    <w:rsid w:val="0036244A"/>
    <w:rsid w:val="00362C45"/>
    <w:rsid w:val="00362CF7"/>
    <w:rsid w:val="00362FEC"/>
    <w:rsid w:val="00363440"/>
    <w:rsid w:val="00363680"/>
    <w:rsid w:val="003638B0"/>
    <w:rsid w:val="00363994"/>
    <w:rsid w:val="00363B7F"/>
    <w:rsid w:val="00363F8E"/>
    <w:rsid w:val="003642A5"/>
    <w:rsid w:val="00364B26"/>
    <w:rsid w:val="00364B31"/>
    <w:rsid w:val="00364BF2"/>
    <w:rsid w:val="00364C30"/>
    <w:rsid w:val="0036546E"/>
    <w:rsid w:val="00365641"/>
    <w:rsid w:val="00366101"/>
    <w:rsid w:val="00366799"/>
    <w:rsid w:val="00366ED5"/>
    <w:rsid w:val="00366F41"/>
    <w:rsid w:val="0036738C"/>
    <w:rsid w:val="003675B5"/>
    <w:rsid w:val="003677D9"/>
    <w:rsid w:val="00367D9D"/>
    <w:rsid w:val="00370068"/>
    <w:rsid w:val="003706B0"/>
    <w:rsid w:val="00370DA9"/>
    <w:rsid w:val="00371188"/>
    <w:rsid w:val="003711B6"/>
    <w:rsid w:val="0037168E"/>
    <w:rsid w:val="003718EC"/>
    <w:rsid w:val="003718FC"/>
    <w:rsid w:val="00371912"/>
    <w:rsid w:val="00371E23"/>
    <w:rsid w:val="0037302D"/>
    <w:rsid w:val="003733B7"/>
    <w:rsid w:val="0037345C"/>
    <w:rsid w:val="00373AB3"/>
    <w:rsid w:val="0037474A"/>
    <w:rsid w:val="00374AAE"/>
    <w:rsid w:val="00374ADA"/>
    <w:rsid w:val="00375285"/>
    <w:rsid w:val="003767A9"/>
    <w:rsid w:val="00376EB1"/>
    <w:rsid w:val="00376F9B"/>
    <w:rsid w:val="0037786A"/>
    <w:rsid w:val="00377906"/>
    <w:rsid w:val="0037794D"/>
    <w:rsid w:val="00377BE2"/>
    <w:rsid w:val="00377D51"/>
    <w:rsid w:val="00377F3D"/>
    <w:rsid w:val="0038016D"/>
    <w:rsid w:val="0038017F"/>
    <w:rsid w:val="003802FB"/>
    <w:rsid w:val="003804ED"/>
    <w:rsid w:val="003813EE"/>
    <w:rsid w:val="003814AA"/>
    <w:rsid w:val="00381C49"/>
    <w:rsid w:val="00382245"/>
    <w:rsid w:val="003824C2"/>
    <w:rsid w:val="003829D3"/>
    <w:rsid w:val="00383433"/>
    <w:rsid w:val="003835FE"/>
    <w:rsid w:val="003839CF"/>
    <w:rsid w:val="00383FD7"/>
    <w:rsid w:val="0038479F"/>
    <w:rsid w:val="00384D31"/>
    <w:rsid w:val="00385510"/>
    <w:rsid w:val="00386531"/>
    <w:rsid w:val="0038673D"/>
    <w:rsid w:val="0038694E"/>
    <w:rsid w:val="00386EAC"/>
    <w:rsid w:val="00386EDA"/>
    <w:rsid w:val="00387753"/>
    <w:rsid w:val="00387DF5"/>
    <w:rsid w:val="00390760"/>
    <w:rsid w:val="0039083C"/>
    <w:rsid w:val="00390EE2"/>
    <w:rsid w:val="00391486"/>
    <w:rsid w:val="00391722"/>
    <w:rsid w:val="00391B7F"/>
    <w:rsid w:val="003936EB"/>
    <w:rsid w:val="00393B5D"/>
    <w:rsid w:val="00393D6B"/>
    <w:rsid w:val="00395325"/>
    <w:rsid w:val="00395400"/>
    <w:rsid w:val="00396073"/>
    <w:rsid w:val="00396516"/>
    <w:rsid w:val="00396984"/>
    <w:rsid w:val="0039698E"/>
    <w:rsid w:val="003970FE"/>
    <w:rsid w:val="003977E5"/>
    <w:rsid w:val="00397C3D"/>
    <w:rsid w:val="003A0827"/>
    <w:rsid w:val="003A0ABA"/>
    <w:rsid w:val="003A0FCF"/>
    <w:rsid w:val="003A1475"/>
    <w:rsid w:val="003A158C"/>
    <w:rsid w:val="003A1648"/>
    <w:rsid w:val="003A1C2F"/>
    <w:rsid w:val="003A20DE"/>
    <w:rsid w:val="003A2631"/>
    <w:rsid w:val="003A27DA"/>
    <w:rsid w:val="003A30AD"/>
    <w:rsid w:val="003A30DB"/>
    <w:rsid w:val="003A34E4"/>
    <w:rsid w:val="003A3836"/>
    <w:rsid w:val="003A4083"/>
    <w:rsid w:val="003A457E"/>
    <w:rsid w:val="003A47C0"/>
    <w:rsid w:val="003A48EE"/>
    <w:rsid w:val="003A4FFF"/>
    <w:rsid w:val="003A5072"/>
    <w:rsid w:val="003A538B"/>
    <w:rsid w:val="003A5504"/>
    <w:rsid w:val="003A5620"/>
    <w:rsid w:val="003A58F9"/>
    <w:rsid w:val="003A5989"/>
    <w:rsid w:val="003A5BC1"/>
    <w:rsid w:val="003A5C58"/>
    <w:rsid w:val="003A5CC7"/>
    <w:rsid w:val="003A6243"/>
    <w:rsid w:val="003A670A"/>
    <w:rsid w:val="003A6ACF"/>
    <w:rsid w:val="003A6B41"/>
    <w:rsid w:val="003A717A"/>
    <w:rsid w:val="003A72F4"/>
    <w:rsid w:val="003A7523"/>
    <w:rsid w:val="003A766B"/>
    <w:rsid w:val="003A791B"/>
    <w:rsid w:val="003A7F1E"/>
    <w:rsid w:val="003B05A0"/>
    <w:rsid w:val="003B061B"/>
    <w:rsid w:val="003B0A5D"/>
    <w:rsid w:val="003B0B18"/>
    <w:rsid w:val="003B0F05"/>
    <w:rsid w:val="003B13F6"/>
    <w:rsid w:val="003B17BC"/>
    <w:rsid w:val="003B1949"/>
    <w:rsid w:val="003B21CB"/>
    <w:rsid w:val="003B24FF"/>
    <w:rsid w:val="003B2B6D"/>
    <w:rsid w:val="003B3688"/>
    <w:rsid w:val="003B51EF"/>
    <w:rsid w:val="003B5242"/>
    <w:rsid w:val="003B569E"/>
    <w:rsid w:val="003B5831"/>
    <w:rsid w:val="003B59EC"/>
    <w:rsid w:val="003B5C1D"/>
    <w:rsid w:val="003B5E3A"/>
    <w:rsid w:val="003B611D"/>
    <w:rsid w:val="003B6A5F"/>
    <w:rsid w:val="003B6B8B"/>
    <w:rsid w:val="003B739E"/>
    <w:rsid w:val="003B7746"/>
    <w:rsid w:val="003B7D9E"/>
    <w:rsid w:val="003C03B2"/>
    <w:rsid w:val="003C055C"/>
    <w:rsid w:val="003C0CBB"/>
    <w:rsid w:val="003C1047"/>
    <w:rsid w:val="003C1110"/>
    <w:rsid w:val="003C1166"/>
    <w:rsid w:val="003C15FE"/>
    <w:rsid w:val="003C16A7"/>
    <w:rsid w:val="003C18F4"/>
    <w:rsid w:val="003C25B9"/>
    <w:rsid w:val="003C27AF"/>
    <w:rsid w:val="003C2AFC"/>
    <w:rsid w:val="003C2F30"/>
    <w:rsid w:val="003C30C6"/>
    <w:rsid w:val="003C3276"/>
    <w:rsid w:val="003C3C0C"/>
    <w:rsid w:val="003C3E63"/>
    <w:rsid w:val="003C40B0"/>
    <w:rsid w:val="003C4169"/>
    <w:rsid w:val="003C4472"/>
    <w:rsid w:val="003C4883"/>
    <w:rsid w:val="003C4AA3"/>
    <w:rsid w:val="003C4BD6"/>
    <w:rsid w:val="003C54D4"/>
    <w:rsid w:val="003C5991"/>
    <w:rsid w:val="003C5994"/>
    <w:rsid w:val="003C5A81"/>
    <w:rsid w:val="003C6187"/>
    <w:rsid w:val="003C61DC"/>
    <w:rsid w:val="003C6550"/>
    <w:rsid w:val="003C6FAE"/>
    <w:rsid w:val="003C7194"/>
    <w:rsid w:val="003C78EC"/>
    <w:rsid w:val="003C7BF3"/>
    <w:rsid w:val="003D051D"/>
    <w:rsid w:val="003D1AC7"/>
    <w:rsid w:val="003D1F26"/>
    <w:rsid w:val="003D2234"/>
    <w:rsid w:val="003D22B3"/>
    <w:rsid w:val="003D25FF"/>
    <w:rsid w:val="003D3202"/>
    <w:rsid w:val="003D43AF"/>
    <w:rsid w:val="003D487F"/>
    <w:rsid w:val="003D4D1C"/>
    <w:rsid w:val="003D4F70"/>
    <w:rsid w:val="003D598E"/>
    <w:rsid w:val="003D6FBD"/>
    <w:rsid w:val="003D7212"/>
    <w:rsid w:val="003E024F"/>
    <w:rsid w:val="003E1654"/>
    <w:rsid w:val="003E19FB"/>
    <w:rsid w:val="003E1BB1"/>
    <w:rsid w:val="003E3032"/>
    <w:rsid w:val="003E37C7"/>
    <w:rsid w:val="003E40AC"/>
    <w:rsid w:val="003E4577"/>
    <w:rsid w:val="003E4834"/>
    <w:rsid w:val="003E49E1"/>
    <w:rsid w:val="003E4FAF"/>
    <w:rsid w:val="003E54D3"/>
    <w:rsid w:val="003E5712"/>
    <w:rsid w:val="003E672E"/>
    <w:rsid w:val="003E6FFC"/>
    <w:rsid w:val="003E701C"/>
    <w:rsid w:val="003E72D1"/>
    <w:rsid w:val="003F02FB"/>
    <w:rsid w:val="003F0C52"/>
    <w:rsid w:val="003F0D15"/>
    <w:rsid w:val="003F0F98"/>
    <w:rsid w:val="003F0FBC"/>
    <w:rsid w:val="003F1706"/>
    <w:rsid w:val="003F17B5"/>
    <w:rsid w:val="003F1E65"/>
    <w:rsid w:val="003F2504"/>
    <w:rsid w:val="003F2757"/>
    <w:rsid w:val="003F282A"/>
    <w:rsid w:val="003F3400"/>
    <w:rsid w:val="003F3BAD"/>
    <w:rsid w:val="003F46B8"/>
    <w:rsid w:val="003F47AB"/>
    <w:rsid w:val="003F4A64"/>
    <w:rsid w:val="003F4E4E"/>
    <w:rsid w:val="003F5043"/>
    <w:rsid w:val="003F51DE"/>
    <w:rsid w:val="003F536E"/>
    <w:rsid w:val="003F6130"/>
    <w:rsid w:val="003F6925"/>
    <w:rsid w:val="003F776C"/>
    <w:rsid w:val="003F7964"/>
    <w:rsid w:val="0040086E"/>
    <w:rsid w:val="00400CAC"/>
    <w:rsid w:val="00400CCE"/>
    <w:rsid w:val="004018C2"/>
    <w:rsid w:val="00401C04"/>
    <w:rsid w:val="00402039"/>
    <w:rsid w:val="00402187"/>
    <w:rsid w:val="004022A8"/>
    <w:rsid w:val="00402D09"/>
    <w:rsid w:val="00402D5B"/>
    <w:rsid w:val="00402DA9"/>
    <w:rsid w:val="00402EE9"/>
    <w:rsid w:val="004034C5"/>
    <w:rsid w:val="00403F76"/>
    <w:rsid w:val="00404189"/>
    <w:rsid w:val="004046AA"/>
    <w:rsid w:val="004047E4"/>
    <w:rsid w:val="004052DC"/>
    <w:rsid w:val="00405B11"/>
    <w:rsid w:val="00405B96"/>
    <w:rsid w:val="00405F4E"/>
    <w:rsid w:val="004065AA"/>
    <w:rsid w:val="00406C8A"/>
    <w:rsid w:val="00407C05"/>
    <w:rsid w:val="00407F73"/>
    <w:rsid w:val="00410800"/>
    <w:rsid w:val="00412D16"/>
    <w:rsid w:val="00412ED2"/>
    <w:rsid w:val="00413C24"/>
    <w:rsid w:val="00413F2C"/>
    <w:rsid w:val="00414363"/>
    <w:rsid w:val="004144E5"/>
    <w:rsid w:val="00414574"/>
    <w:rsid w:val="004145BB"/>
    <w:rsid w:val="00414611"/>
    <w:rsid w:val="00414933"/>
    <w:rsid w:val="00414A2D"/>
    <w:rsid w:val="00414AD4"/>
    <w:rsid w:val="00416081"/>
    <w:rsid w:val="00416581"/>
    <w:rsid w:val="004168B8"/>
    <w:rsid w:val="00416BC9"/>
    <w:rsid w:val="004172F5"/>
    <w:rsid w:val="00417758"/>
    <w:rsid w:val="0042000E"/>
    <w:rsid w:val="0042046B"/>
    <w:rsid w:val="00420A65"/>
    <w:rsid w:val="00420AD9"/>
    <w:rsid w:val="0042109A"/>
    <w:rsid w:val="0042113E"/>
    <w:rsid w:val="004215C7"/>
    <w:rsid w:val="0042174A"/>
    <w:rsid w:val="00421947"/>
    <w:rsid w:val="00421A97"/>
    <w:rsid w:val="0042343D"/>
    <w:rsid w:val="004238D3"/>
    <w:rsid w:val="00423EBD"/>
    <w:rsid w:val="00423FB7"/>
    <w:rsid w:val="0042443D"/>
    <w:rsid w:val="0042472E"/>
    <w:rsid w:val="00424879"/>
    <w:rsid w:val="00425469"/>
    <w:rsid w:val="00425628"/>
    <w:rsid w:val="0042579F"/>
    <w:rsid w:val="00425BAF"/>
    <w:rsid w:val="0042688A"/>
    <w:rsid w:val="00426DFE"/>
    <w:rsid w:val="004273AD"/>
    <w:rsid w:val="0042757E"/>
    <w:rsid w:val="0042770D"/>
    <w:rsid w:val="00427710"/>
    <w:rsid w:val="004307FC"/>
    <w:rsid w:val="0043089F"/>
    <w:rsid w:val="00430C72"/>
    <w:rsid w:val="00430EF2"/>
    <w:rsid w:val="004313CF"/>
    <w:rsid w:val="004317D0"/>
    <w:rsid w:val="0043194A"/>
    <w:rsid w:val="00431D10"/>
    <w:rsid w:val="00432592"/>
    <w:rsid w:val="00432832"/>
    <w:rsid w:val="0043283E"/>
    <w:rsid w:val="0043323B"/>
    <w:rsid w:val="00433C1B"/>
    <w:rsid w:val="00433C65"/>
    <w:rsid w:val="00433F94"/>
    <w:rsid w:val="0043403C"/>
    <w:rsid w:val="0043415C"/>
    <w:rsid w:val="00434392"/>
    <w:rsid w:val="004348D7"/>
    <w:rsid w:val="00434C2D"/>
    <w:rsid w:val="00435541"/>
    <w:rsid w:val="004356F2"/>
    <w:rsid w:val="00435881"/>
    <w:rsid w:val="0043592B"/>
    <w:rsid w:val="004359AC"/>
    <w:rsid w:val="00436217"/>
    <w:rsid w:val="0043671E"/>
    <w:rsid w:val="00436E0C"/>
    <w:rsid w:val="00437130"/>
    <w:rsid w:val="004374A3"/>
    <w:rsid w:val="00437798"/>
    <w:rsid w:val="00437B7C"/>
    <w:rsid w:val="00437E0E"/>
    <w:rsid w:val="00440367"/>
    <w:rsid w:val="00440420"/>
    <w:rsid w:val="00440AD7"/>
    <w:rsid w:val="00440F11"/>
    <w:rsid w:val="0044155C"/>
    <w:rsid w:val="00441D16"/>
    <w:rsid w:val="00442040"/>
    <w:rsid w:val="004421C0"/>
    <w:rsid w:val="00442B52"/>
    <w:rsid w:val="004436A6"/>
    <w:rsid w:val="00445765"/>
    <w:rsid w:val="00446776"/>
    <w:rsid w:val="00446A91"/>
    <w:rsid w:val="00446F48"/>
    <w:rsid w:val="0044741C"/>
    <w:rsid w:val="00447B11"/>
    <w:rsid w:val="004501F1"/>
    <w:rsid w:val="00450239"/>
    <w:rsid w:val="00450A35"/>
    <w:rsid w:val="00450CC8"/>
    <w:rsid w:val="004514C8"/>
    <w:rsid w:val="00451F57"/>
    <w:rsid w:val="00452203"/>
    <w:rsid w:val="00452334"/>
    <w:rsid w:val="004526E5"/>
    <w:rsid w:val="00453782"/>
    <w:rsid w:val="00454022"/>
    <w:rsid w:val="0045523C"/>
    <w:rsid w:val="004556B6"/>
    <w:rsid w:val="0045580A"/>
    <w:rsid w:val="00455971"/>
    <w:rsid w:val="004562E5"/>
    <w:rsid w:val="00456A05"/>
    <w:rsid w:val="00456E89"/>
    <w:rsid w:val="00456F23"/>
    <w:rsid w:val="004578BC"/>
    <w:rsid w:val="00457C9A"/>
    <w:rsid w:val="00461552"/>
    <w:rsid w:val="0046176D"/>
    <w:rsid w:val="004617DE"/>
    <w:rsid w:val="00461CFD"/>
    <w:rsid w:val="00461DEC"/>
    <w:rsid w:val="004627CE"/>
    <w:rsid w:val="00462F07"/>
    <w:rsid w:val="00462FFB"/>
    <w:rsid w:val="00463525"/>
    <w:rsid w:val="00463A59"/>
    <w:rsid w:val="004640F0"/>
    <w:rsid w:val="004641FB"/>
    <w:rsid w:val="004644F9"/>
    <w:rsid w:val="0046487F"/>
    <w:rsid w:val="00464CAE"/>
    <w:rsid w:val="0046528A"/>
    <w:rsid w:val="0046536A"/>
    <w:rsid w:val="00466349"/>
    <w:rsid w:val="004664D2"/>
    <w:rsid w:val="004668B6"/>
    <w:rsid w:val="00466D46"/>
    <w:rsid w:val="00466E31"/>
    <w:rsid w:val="0046741F"/>
    <w:rsid w:val="00467F1D"/>
    <w:rsid w:val="00470046"/>
    <w:rsid w:val="0047050E"/>
    <w:rsid w:val="0047055A"/>
    <w:rsid w:val="004707BB"/>
    <w:rsid w:val="00470FDE"/>
    <w:rsid w:val="0047119D"/>
    <w:rsid w:val="004711A6"/>
    <w:rsid w:val="004712E5"/>
    <w:rsid w:val="004714DF"/>
    <w:rsid w:val="0047191A"/>
    <w:rsid w:val="00471AC0"/>
    <w:rsid w:val="00471CF4"/>
    <w:rsid w:val="00471E04"/>
    <w:rsid w:val="00472338"/>
    <w:rsid w:val="00472959"/>
    <w:rsid w:val="004731D3"/>
    <w:rsid w:val="00473CCE"/>
    <w:rsid w:val="004747AC"/>
    <w:rsid w:val="00474AED"/>
    <w:rsid w:val="00474C97"/>
    <w:rsid w:val="0047517D"/>
    <w:rsid w:val="00475980"/>
    <w:rsid w:val="00475A76"/>
    <w:rsid w:val="00475C3B"/>
    <w:rsid w:val="00476157"/>
    <w:rsid w:val="004763BC"/>
    <w:rsid w:val="00476575"/>
    <w:rsid w:val="0047664F"/>
    <w:rsid w:val="00476B54"/>
    <w:rsid w:val="00476E4D"/>
    <w:rsid w:val="0047786D"/>
    <w:rsid w:val="004778A1"/>
    <w:rsid w:val="00480144"/>
    <w:rsid w:val="004804B6"/>
    <w:rsid w:val="004813B3"/>
    <w:rsid w:val="004816E2"/>
    <w:rsid w:val="00482871"/>
    <w:rsid w:val="00483339"/>
    <w:rsid w:val="00483710"/>
    <w:rsid w:val="00483BD1"/>
    <w:rsid w:val="00484023"/>
    <w:rsid w:val="00484291"/>
    <w:rsid w:val="0048450D"/>
    <w:rsid w:val="00484981"/>
    <w:rsid w:val="00485394"/>
    <w:rsid w:val="00485A09"/>
    <w:rsid w:val="00485ACC"/>
    <w:rsid w:val="00485C5F"/>
    <w:rsid w:val="0048625D"/>
    <w:rsid w:val="0048679E"/>
    <w:rsid w:val="00486906"/>
    <w:rsid w:val="00486A53"/>
    <w:rsid w:val="00487A94"/>
    <w:rsid w:val="00487CC4"/>
    <w:rsid w:val="0049081B"/>
    <w:rsid w:val="00490DFF"/>
    <w:rsid w:val="00491B06"/>
    <w:rsid w:val="00491C75"/>
    <w:rsid w:val="00492A32"/>
    <w:rsid w:val="00492E07"/>
    <w:rsid w:val="00492E57"/>
    <w:rsid w:val="0049386D"/>
    <w:rsid w:val="00493A4E"/>
    <w:rsid w:val="00494534"/>
    <w:rsid w:val="0049585C"/>
    <w:rsid w:val="00495BC7"/>
    <w:rsid w:val="004965C9"/>
    <w:rsid w:val="0049678E"/>
    <w:rsid w:val="0049695C"/>
    <w:rsid w:val="00496A64"/>
    <w:rsid w:val="00496E52"/>
    <w:rsid w:val="004972C5"/>
    <w:rsid w:val="00497664"/>
    <w:rsid w:val="00497A70"/>
    <w:rsid w:val="00497C2D"/>
    <w:rsid w:val="00497C38"/>
    <w:rsid w:val="004A114C"/>
    <w:rsid w:val="004A11C4"/>
    <w:rsid w:val="004A16BC"/>
    <w:rsid w:val="004A22BA"/>
    <w:rsid w:val="004A2317"/>
    <w:rsid w:val="004A25EE"/>
    <w:rsid w:val="004A2E35"/>
    <w:rsid w:val="004A387C"/>
    <w:rsid w:val="004A3D02"/>
    <w:rsid w:val="004A3E94"/>
    <w:rsid w:val="004A4905"/>
    <w:rsid w:val="004A4F70"/>
    <w:rsid w:val="004A5498"/>
    <w:rsid w:val="004A5E62"/>
    <w:rsid w:val="004A5FAE"/>
    <w:rsid w:val="004A6344"/>
    <w:rsid w:val="004A7217"/>
    <w:rsid w:val="004A740F"/>
    <w:rsid w:val="004B0A03"/>
    <w:rsid w:val="004B0DA9"/>
    <w:rsid w:val="004B1444"/>
    <w:rsid w:val="004B154B"/>
    <w:rsid w:val="004B20D5"/>
    <w:rsid w:val="004B2405"/>
    <w:rsid w:val="004B27B1"/>
    <w:rsid w:val="004B29F7"/>
    <w:rsid w:val="004B307B"/>
    <w:rsid w:val="004B3145"/>
    <w:rsid w:val="004B3965"/>
    <w:rsid w:val="004B4B94"/>
    <w:rsid w:val="004B4BE9"/>
    <w:rsid w:val="004B4D0D"/>
    <w:rsid w:val="004B5027"/>
    <w:rsid w:val="004B51A5"/>
    <w:rsid w:val="004B53CE"/>
    <w:rsid w:val="004B58FC"/>
    <w:rsid w:val="004B6551"/>
    <w:rsid w:val="004B674A"/>
    <w:rsid w:val="004B676E"/>
    <w:rsid w:val="004B7F80"/>
    <w:rsid w:val="004C007E"/>
    <w:rsid w:val="004C05A7"/>
    <w:rsid w:val="004C05E4"/>
    <w:rsid w:val="004C077E"/>
    <w:rsid w:val="004C10A6"/>
    <w:rsid w:val="004C1995"/>
    <w:rsid w:val="004C1BBD"/>
    <w:rsid w:val="004C28F4"/>
    <w:rsid w:val="004C3219"/>
    <w:rsid w:val="004C3265"/>
    <w:rsid w:val="004C3464"/>
    <w:rsid w:val="004C4479"/>
    <w:rsid w:val="004C5287"/>
    <w:rsid w:val="004C5367"/>
    <w:rsid w:val="004C53A2"/>
    <w:rsid w:val="004C54A9"/>
    <w:rsid w:val="004C57BD"/>
    <w:rsid w:val="004C57E8"/>
    <w:rsid w:val="004C5BFC"/>
    <w:rsid w:val="004C63C9"/>
    <w:rsid w:val="004C71B3"/>
    <w:rsid w:val="004C73D0"/>
    <w:rsid w:val="004C780E"/>
    <w:rsid w:val="004D027F"/>
    <w:rsid w:val="004D0286"/>
    <w:rsid w:val="004D057C"/>
    <w:rsid w:val="004D12DE"/>
    <w:rsid w:val="004D181E"/>
    <w:rsid w:val="004D1FA6"/>
    <w:rsid w:val="004D205B"/>
    <w:rsid w:val="004D267C"/>
    <w:rsid w:val="004D2B7B"/>
    <w:rsid w:val="004D2E35"/>
    <w:rsid w:val="004D3255"/>
    <w:rsid w:val="004D3404"/>
    <w:rsid w:val="004D3E67"/>
    <w:rsid w:val="004D3E7D"/>
    <w:rsid w:val="004D441A"/>
    <w:rsid w:val="004D58BF"/>
    <w:rsid w:val="004D5CDE"/>
    <w:rsid w:val="004D6DF2"/>
    <w:rsid w:val="004D6F9C"/>
    <w:rsid w:val="004D772A"/>
    <w:rsid w:val="004D7994"/>
    <w:rsid w:val="004D7D2C"/>
    <w:rsid w:val="004D7ECC"/>
    <w:rsid w:val="004E072B"/>
    <w:rsid w:val="004E0821"/>
    <w:rsid w:val="004E0BCD"/>
    <w:rsid w:val="004E15AE"/>
    <w:rsid w:val="004E162A"/>
    <w:rsid w:val="004E163F"/>
    <w:rsid w:val="004E1B96"/>
    <w:rsid w:val="004E2C66"/>
    <w:rsid w:val="004E3321"/>
    <w:rsid w:val="004E367A"/>
    <w:rsid w:val="004E3E19"/>
    <w:rsid w:val="004E415E"/>
    <w:rsid w:val="004E4207"/>
    <w:rsid w:val="004E48CF"/>
    <w:rsid w:val="004E4A14"/>
    <w:rsid w:val="004E4E11"/>
    <w:rsid w:val="004E4FCD"/>
    <w:rsid w:val="004E5C5F"/>
    <w:rsid w:val="004E5C8E"/>
    <w:rsid w:val="004E62EE"/>
    <w:rsid w:val="004E77CD"/>
    <w:rsid w:val="004E7DAA"/>
    <w:rsid w:val="004E7EDB"/>
    <w:rsid w:val="004F018F"/>
    <w:rsid w:val="004F0F21"/>
    <w:rsid w:val="004F1849"/>
    <w:rsid w:val="004F2996"/>
    <w:rsid w:val="004F29A2"/>
    <w:rsid w:val="004F314D"/>
    <w:rsid w:val="004F317A"/>
    <w:rsid w:val="004F34B9"/>
    <w:rsid w:val="004F3597"/>
    <w:rsid w:val="004F375B"/>
    <w:rsid w:val="004F3836"/>
    <w:rsid w:val="004F38BB"/>
    <w:rsid w:val="004F3E2B"/>
    <w:rsid w:val="004F3F75"/>
    <w:rsid w:val="004F4093"/>
    <w:rsid w:val="004F4336"/>
    <w:rsid w:val="004F4807"/>
    <w:rsid w:val="004F4FEB"/>
    <w:rsid w:val="004F5993"/>
    <w:rsid w:val="004F5ED5"/>
    <w:rsid w:val="004F643D"/>
    <w:rsid w:val="004F65C2"/>
    <w:rsid w:val="004F67DB"/>
    <w:rsid w:val="004F7033"/>
    <w:rsid w:val="004F7A59"/>
    <w:rsid w:val="004F7FE1"/>
    <w:rsid w:val="00500360"/>
    <w:rsid w:val="005025D2"/>
    <w:rsid w:val="00503640"/>
    <w:rsid w:val="005043EF"/>
    <w:rsid w:val="0050440E"/>
    <w:rsid w:val="00505403"/>
    <w:rsid w:val="00505731"/>
    <w:rsid w:val="005063BF"/>
    <w:rsid w:val="0050678B"/>
    <w:rsid w:val="00506B5A"/>
    <w:rsid w:val="00506CBB"/>
    <w:rsid w:val="00510545"/>
    <w:rsid w:val="00510CF4"/>
    <w:rsid w:val="00510D60"/>
    <w:rsid w:val="00510E9D"/>
    <w:rsid w:val="005125C7"/>
    <w:rsid w:val="0051275D"/>
    <w:rsid w:val="00512859"/>
    <w:rsid w:val="00512E34"/>
    <w:rsid w:val="00513252"/>
    <w:rsid w:val="005133AF"/>
    <w:rsid w:val="00513581"/>
    <w:rsid w:val="00513D0B"/>
    <w:rsid w:val="0051466A"/>
    <w:rsid w:val="00514830"/>
    <w:rsid w:val="00514845"/>
    <w:rsid w:val="00514CC7"/>
    <w:rsid w:val="00514EAC"/>
    <w:rsid w:val="005151C5"/>
    <w:rsid w:val="00515515"/>
    <w:rsid w:val="00515587"/>
    <w:rsid w:val="005157DE"/>
    <w:rsid w:val="00515CCB"/>
    <w:rsid w:val="00515F2A"/>
    <w:rsid w:val="005170A8"/>
    <w:rsid w:val="00517A61"/>
    <w:rsid w:val="00517E54"/>
    <w:rsid w:val="00520291"/>
    <w:rsid w:val="00521027"/>
    <w:rsid w:val="00521266"/>
    <w:rsid w:val="0052179A"/>
    <w:rsid w:val="00522EDD"/>
    <w:rsid w:val="00522EEB"/>
    <w:rsid w:val="00522FFE"/>
    <w:rsid w:val="0052362A"/>
    <w:rsid w:val="005240BC"/>
    <w:rsid w:val="00524166"/>
    <w:rsid w:val="00524828"/>
    <w:rsid w:val="00524A00"/>
    <w:rsid w:val="00524F03"/>
    <w:rsid w:val="00526A83"/>
    <w:rsid w:val="00527524"/>
    <w:rsid w:val="005277F7"/>
    <w:rsid w:val="00527F6D"/>
    <w:rsid w:val="00530970"/>
    <w:rsid w:val="0053263B"/>
    <w:rsid w:val="00533CCB"/>
    <w:rsid w:val="00534793"/>
    <w:rsid w:val="00535742"/>
    <w:rsid w:val="00535936"/>
    <w:rsid w:val="005364EB"/>
    <w:rsid w:val="00536EA3"/>
    <w:rsid w:val="005370DB"/>
    <w:rsid w:val="0053773B"/>
    <w:rsid w:val="005404D4"/>
    <w:rsid w:val="00540E44"/>
    <w:rsid w:val="00540F17"/>
    <w:rsid w:val="005419FC"/>
    <w:rsid w:val="005420F8"/>
    <w:rsid w:val="0054280A"/>
    <w:rsid w:val="005435BC"/>
    <w:rsid w:val="00543D1B"/>
    <w:rsid w:val="00544EA1"/>
    <w:rsid w:val="00544F2C"/>
    <w:rsid w:val="005450A8"/>
    <w:rsid w:val="005469AC"/>
    <w:rsid w:val="00546CC8"/>
    <w:rsid w:val="005472AB"/>
    <w:rsid w:val="00547710"/>
    <w:rsid w:val="005505FE"/>
    <w:rsid w:val="005508AE"/>
    <w:rsid w:val="00550C05"/>
    <w:rsid w:val="00550C1C"/>
    <w:rsid w:val="00551C2D"/>
    <w:rsid w:val="00551F77"/>
    <w:rsid w:val="00552249"/>
    <w:rsid w:val="00552725"/>
    <w:rsid w:val="00552A4D"/>
    <w:rsid w:val="00552B7C"/>
    <w:rsid w:val="0055354E"/>
    <w:rsid w:val="005536B1"/>
    <w:rsid w:val="005538E1"/>
    <w:rsid w:val="00553937"/>
    <w:rsid w:val="00553B87"/>
    <w:rsid w:val="005549AC"/>
    <w:rsid w:val="00554A09"/>
    <w:rsid w:val="00554C0B"/>
    <w:rsid w:val="00554C38"/>
    <w:rsid w:val="00554E09"/>
    <w:rsid w:val="00554E30"/>
    <w:rsid w:val="00554EBE"/>
    <w:rsid w:val="00554EE1"/>
    <w:rsid w:val="005556B2"/>
    <w:rsid w:val="00557712"/>
    <w:rsid w:val="00557B68"/>
    <w:rsid w:val="005601BD"/>
    <w:rsid w:val="005602FF"/>
    <w:rsid w:val="00562234"/>
    <w:rsid w:val="00563492"/>
    <w:rsid w:val="005637D9"/>
    <w:rsid w:val="005637E7"/>
    <w:rsid w:val="00564A06"/>
    <w:rsid w:val="00564F90"/>
    <w:rsid w:val="00564FA2"/>
    <w:rsid w:val="00564FB6"/>
    <w:rsid w:val="005651CB"/>
    <w:rsid w:val="00565425"/>
    <w:rsid w:val="005659C8"/>
    <w:rsid w:val="00565BE6"/>
    <w:rsid w:val="005669AF"/>
    <w:rsid w:val="00566B32"/>
    <w:rsid w:val="00566C32"/>
    <w:rsid w:val="005679A2"/>
    <w:rsid w:val="0057017F"/>
    <w:rsid w:val="0057029F"/>
    <w:rsid w:val="005702EA"/>
    <w:rsid w:val="005717DF"/>
    <w:rsid w:val="00571CA0"/>
    <w:rsid w:val="0057280F"/>
    <w:rsid w:val="00572B76"/>
    <w:rsid w:val="00573118"/>
    <w:rsid w:val="00573EEB"/>
    <w:rsid w:val="00574F3D"/>
    <w:rsid w:val="005756E2"/>
    <w:rsid w:val="00576916"/>
    <w:rsid w:val="00577AA7"/>
    <w:rsid w:val="00577AC2"/>
    <w:rsid w:val="00580BA7"/>
    <w:rsid w:val="00580D36"/>
    <w:rsid w:val="00581A01"/>
    <w:rsid w:val="00582347"/>
    <w:rsid w:val="00582477"/>
    <w:rsid w:val="00582937"/>
    <w:rsid w:val="00582A39"/>
    <w:rsid w:val="00583428"/>
    <w:rsid w:val="005834F2"/>
    <w:rsid w:val="005838BA"/>
    <w:rsid w:val="00583F27"/>
    <w:rsid w:val="005849BE"/>
    <w:rsid w:val="00585461"/>
    <w:rsid w:val="00586394"/>
    <w:rsid w:val="005867D9"/>
    <w:rsid w:val="00586A09"/>
    <w:rsid w:val="00586C71"/>
    <w:rsid w:val="00586CCB"/>
    <w:rsid w:val="00587CEA"/>
    <w:rsid w:val="0059094D"/>
    <w:rsid w:val="00590CD6"/>
    <w:rsid w:val="00590DA5"/>
    <w:rsid w:val="00590EBE"/>
    <w:rsid w:val="0059122A"/>
    <w:rsid w:val="005926ED"/>
    <w:rsid w:val="005926FB"/>
    <w:rsid w:val="005929A5"/>
    <w:rsid w:val="00592B55"/>
    <w:rsid w:val="00592E89"/>
    <w:rsid w:val="0059313E"/>
    <w:rsid w:val="0059324C"/>
    <w:rsid w:val="0059351B"/>
    <w:rsid w:val="005938A3"/>
    <w:rsid w:val="0059431B"/>
    <w:rsid w:val="005949C8"/>
    <w:rsid w:val="00595C96"/>
    <w:rsid w:val="00595DD2"/>
    <w:rsid w:val="005960DA"/>
    <w:rsid w:val="00596C26"/>
    <w:rsid w:val="0059719F"/>
    <w:rsid w:val="00597410"/>
    <w:rsid w:val="00597668"/>
    <w:rsid w:val="005978C8"/>
    <w:rsid w:val="00597E57"/>
    <w:rsid w:val="005A00C0"/>
    <w:rsid w:val="005A0461"/>
    <w:rsid w:val="005A0620"/>
    <w:rsid w:val="005A1749"/>
    <w:rsid w:val="005A311B"/>
    <w:rsid w:val="005A364B"/>
    <w:rsid w:val="005A3A96"/>
    <w:rsid w:val="005A4964"/>
    <w:rsid w:val="005A5035"/>
    <w:rsid w:val="005A577C"/>
    <w:rsid w:val="005A604B"/>
    <w:rsid w:val="005A6061"/>
    <w:rsid w:val="005A61B7"/>
    <w:rsid w:val="005A637E"/>
    <w:rsid w:val="005A6F4F"/>
    <w:rsid w:val="005A7384"/>
    <w:rsid w:val="005B04E8"/>
    <w:rsid w:val="005B08BF"/>
    <w:rsid w:val="005B0E8E"/>
    <w:rsid w:val="005B1022"/>
    <w:rsid w:val="005B1EB4"/>
    <w:rsid w:val="005B233E"/>
    <w:rsid w:val="005B2C9A"/>
    <w:rsid w:val="005B3604"/>
    <w:rsid w:val="005B380D"/>
    <w:rsid w:val="005B399F"/>
    <w:rsid w:val="005B401D"/>
    <w:rsid w:val="005B4077"/>
    <w:rsid w:val="005B420D"/>
    <w:rsid w:val="005B42AA"/>
    <w:rsid w:val="005B511B"/>
    <w:rsid w:val="005B5F91"/>
    <w:rsid w:val="005B60A0"/>
    <w:rsid w:val="005B70D0"/>
    <w:rsid w:val="005B7C42"/>
    <w:rsid w:val="005B7E2B"/>
    <w:rsid w:val="005B7F8B"/>
    <w:rsid w:val="005C00FB"/>
    <w:rsid w:val="005C043C"/>
    <w:rsid w:val="005C0B90"/>
    <w:rsid w:val="005C1025"/>
    <w:rsid w:val="005C13BD"/>
    <w:rsid w:val="005C2C75"/>
    <w:rsid w:val="005C3881"/>
    <w:rsid w:val="005C3CFD"/>
    <w:rsid w:val="005C3EC8"/>
    <w:rsid w:val="005C3F95"/>
    <w:rsid w:val="005C49F1"/>
    <w:rsid w:val="005C5506"/>
    <w:rsid w:val="005C5DF3"/>
    <w:rsid w:val="005C6080"/>
    <w:rsid w:val="005C65FE"/>
    <w:rsid w:val="005C6C2E"/>
    <w:rsid w:val="005C7131"/>
    <w:rsid w:val="005C7965"/>
    <w:rsid w:val="005C79CF"/>
    <w:rsid w:val="005C7BD2"/>
    <w:rsid w:val="005D09DB"/>
    <w:rsid w:val="005D0B17"/>
    <w:rsid w:val="005D1000"/>
    <w:rsid w:val="005D2123"/>
    <w:rsid w:val="005D259C"/>
    <w:rsid w:val="005D2697"/>
    <w:rsid w:val="005D3026"/>
    <w:rsid w:val="005D333F"/>
    <w:rsid w:val="005D3415"/>
    <w:rsid w:val="005D37FC"/>
    <w:rsid w:val="005D3C9E"/>
    <w:rsid w:val="005D3E4D"/>
    <w:rsid w:val="005D3FDE"/>
    <w:rsid w:val="005D42A2"/>
    <w:rsid w:val="005D543C"/>
    <w:rsid w:val="005D5931"/>
    <w:rsid w:val="005D5944"/>
    <w:rsid w:val="005D6301"/>
    <w:rsid w:val="005D6EA5"/>
    <w:rsid w:val="005D795C"/>
    <w:rsid w:val="005E0042"/>
    <w:rsid w:val="005E00AC"/>
    <w:rsid w:val="005E1411"/>
    <w:rsid w:val="005E14A9"/>
    <w:rsid w:val="005E1975"/>
    <w:rsid w:val="005E25B6"/>
    <w:rsid w:val="005E25F0"/>
    <w:rsid w:val="005E27C5"/>
    <w:rsid w:val="005E30C2"/>
    <w:rsid w:val="005E3134"/>
    <w:rsid w:val="005E3261"/>
    <w:rsid w:val="005E3A27"/>
    <w:rsid w:val="005E3EDE"/>
    <w:rsid w:val="005E3F78"/>
    <w:rsid w:val="005E4F5F"/>
    <w:rsid w:val="005E50B6"/>
    <w:rsid w:val="005E529F"/>
    <w:rsid w:val="005E5313"/>
    <w:rsid w:val="005E5445"/>
    <w:rsid w:val="005E547F"/>
    <w:rsid w:val="005E5739"/>
    <w:rsid w:val="005E59AF"/>
    <w:rsid w:val="005E5E7E"/>
    <w:rsid w:val="005E61F4"/>
    <w:rsid w:val="005E68F8"/>
    <w:rsid w:val="005E6A5D"/>
    <w:rsid w:val="005E6C46"/>
    <w:rsid w:val="005E73AA"/>
    <w:rsid w:val="005E7836"/>
    <w:rsid w:val="005E78DF"/>
    <w:rsid w:val="005E7C0C"/>
    <w:rsid w:val="005E7D6A"/>
    <w:rsid w:val="005F0051"/>
    <w:rsid w:val="005F023E"/>
    <w:rsid w:val="005F044E"/>
    <w:rsid w:val="005F0744"/>
    <w:rsid w:val="005F0B37"/>
    <w:rsid w:val="005F10FC"/>
    <w:rsid w:val="005F1306"/>
    <w:rsid w:val="005F1425"/>
    <w:rsid w:val="005F1D96"/>
    <w:rsid w:val="005F1EA9"/>
    <w:rsid w:val="005F1F35"/>
    <w:rsid w:val="005F223E"/>
    <w:rsid w:val="005F2578"/>
    <w:rsid w:val="005F2716"/>
    <w:rsid w:val="005F2869"/>
    <w:rsid w:val="005F2A46"/>
    <w:rsid w:val="005F2A88"/>
    <w:rsid w:val="005F3677"/>
    <w:rsid w:val="005F456A"/>
    <w:rsid w:val="005F487A"/>
    <w:rsid w:val="005F4D18"/>
    <w:rsid w:val="005F52C7"/>
    <w:rsid w:val="005F5C53"/>
    <w:rsid w:val="005F6AB5"/>
    <w:rsid w:val="005F7E99"/>
    <w:rsid w:val="0060039A"/>
    <w:rsid w:val="00600624"/>
    <w:rsid w:val="006009B8"/>
    <w:rsid w:val="00602140"/>
    <w:rsid w:val="00602372"/>
    <w:rsid w:val="006023EF"/>
    <w:rsid w:val="00602547"/>
    <w:rsid w:val="00602BB8"/>
    <w:rsid w:val="00602C64"/>
    <w:rsid w:val="00603057"/>
    <w:rsid w:val="006030AE"/>
    <w:rsid w:val="006030DC"/>
    <w:rsid w:val="00603470"/>
    <w:rsid w:val="00603F2D"/>
    <w:rsid w:val="006040E3"/>
    <w:rsid w:val="00604293"/>
    <w:rsid w:val="0060483D"/>
    <w:rsid w:val="0060495E"/>
    <w:rsid w:val="006051A0"/>
    <w:rsid w:val="00605822"/>
    <w:rsid w:val="006067F2"/>
    <w:rsid w:val="00606F45"/>
    <w:rsid w:val="0060728D"/>
    <w:rsid w:val="0060743C"/>
    <w:rsid w:val="00607652"/>
    <w:rsid w:val="006107C5"/>
    <w:rsid w:val="00610846"/>
    <w:rsid w:val="0061085B"/>
    <w:rsid w:val="00610F8B"/>
    <w:rsid w:val="00611447"/>
    <w:rsid w:val="00611555"/>
    <w:rsid w:val="0061189D"/>
    <w:rsid w:val="00611B0D"/>
    <w:rsid w:val="00612215"/>
    <w:rsid w:val="006126AD"/>
    <w:rsid w:val="00612963"/>
    <w:rsid w:val="00612C3E"/>
    <w:rsid w:val="00612DD2"/>
    <w:rsid w:val="006139B1"/>
    <w:rsid w:val="006141B3"/>
    <w:rsid w:val="0061450D"/>
    <w:rsid w:val="0061510B"/>
    <w:rsid w:val="006155E1"/>
    <w:rsid w:val="00615BC2"/>
    <w:rsid w:val="006167AE"/>
    <w:rsid w:val="00617797"/>
    <w:rsid w:val="006178E6"/>
    <w:rsid w:val="00620670"/>
    <w:rsid w:val="00620F11"/>
    <w:rsid w:val="00621929"/>
    <w:rsid w:val="0062200A"/>
    <w:rsid w:val="00622E41"/>
    <w:rsid w:val="00622FA1"/>
    <w:rsid w:val="006236A2"/>
    <w:rsid w:val="00623CA4"/>
    <w:rsid w:val="0062428B"/>
    <w:rsid w:val="00624CFE"/>
    <w:rsid w:val="00625218"/>
    <w:rsid w:val="00625684"/>
    <w:rsid w:val="006257E7"/>
    <w:rsid w:val="00625875"/>
    <w:rsid w:val="00625FA1"/>
    <w:rsid w:val="00626CA5"/>
    <w:rsid w:val="00626F01"/>
    <w:rsid w:val="006273DF"/>
    <w:rsid w:val="006278EF"/>
    <w:rsid w:val="00627C5D"/>
    <w:rsid w:val="00630016"/>
    <w:rsid w:val="0063008E"/>
    <w:rsid w:val="00630425"/>
    <w:rsid w:val="006305CD"/>
    <w:rsid w:val="00630DED"/>
    <w:rsid w:val="00631546"/>
    <w:rsid w:val="00631601"/>
    <w:rsid w:val="00631B2F"/>
    <w:rsid w:val="0063274A"/>
    <w:rsid w:val="006330F7"/>
    <w:rsid w:val="00633B18"/>
    <w:rsid w:val="00634348"/>
    <w:rsid w:val="00634408"/>
    <w:rsid w:val="006349C2"/>
    <w:rsid w:val="00634C10"/>
    <w:rsid w:val="00635372"/>
    <w:rsid w:val="006354D5"/>
    <w:rsid w:val="006359ED"/>
    <w:rsid w:val="00636144"/>
    <w:rsid w:val="006362BE"/>
    <w:rsid w:val="00636C9D"/>
    <w:rsid w:val="00636E29"/>
    <w:rsid w:val="006373AF"/>
    <w:rsid w:val="00640681"/>
    <w:rsid w:val="00640CB5"/>
    <w:rsid w:val="0064113F"/>
    <w:rsid w:val="0064221E"/>
    <w:rsid w:val="00642434"/>
    <w:rsid w:val="00642C2F"/>
    <w:rsid w:val="00642F2A"/>
    <w:rsid w:val="0064343F"/>
    <w:rsid w:val="00643FFF"/>
    <w:rsid w:val="00644273"/>
    <w:rsid w:val="006462EC"/>
    <w:rsid w:val="006465A4"/>
    <w:rsid w:val="00646825"/>
    <w:rsid w:val="006468A1"/>
    <w:rsid w:val="00646909"/>
    <w:rsid w:val="00646A5C"/>
    <w:rsid w:val="00646D80"/>
    <w:rsid w:val="006475D6"/>
    <w:rsid w:val="006476A7"/>
    <w:rsid w:val="006479B8"/>
    <w:rsid w:val="00647C84"/>
    <w:rsid w:val="00647DFE"/>
    <w:rsid w:val="006516E3"/>
    <w:rsid w:val="006518A3"/>
    <w:rsid w:val="00652176"/>
    <w:rsid w:val="00652943"/>
    <w:rsid w:val="00652B9B"/>
    <w:rsid w:val="00653A94"/>
    <w:rsid w:val="006540E1"/>
    <w:rsid w:val="00654646"/>
    <w:rsid w:val="006549C7"/>
    <w:rsid w:val="00654E6B"/>
    <w:rsid w:val="00655A54"/>
    <w:rsid w:val="00655B64"/>
    <w:rsid w:val="0065646F"/>
    <w:rsid w:val="0065652F"/>
    <w:rsid w:val="00656B17"/>
    <w:rsid w:val="006573ED"/>
    <w:rsid w:val="006602D9"/>
    <w:rsid w:val="006605EC"/>
    <w:rsid w:val="00660C9F"/>
    <w:rsid w:val="00660D74"/>
    <w:rsid w:val="00660D80"/>
    <w:rsid w:val="00660E68"/>
    <w:rsid w:val="006613B7"/>
    <w:rsid w:val="00661900"/>
    <w:rsid w:val="00661E70"/>
    <w:rsid w:val="00661F97"/>
    <w:rsid w:val="00662CFF"/>
    <w:rsid w:val="00662E05"/>
    <w:rsid w:val="0066353B"/>
    <w:rsid w:val="00663E25"/>
    <w:rsid w:val="00664BCA"/>
    <w:rsid w:val="006653B8"/>
    <w:rsid w:val="0066573B"/>
    <w:rsid w:val="00665AB1"/>
    <w:rsid w:val="006663F2"/>
    <w:rsid w:val="006664FE"/>
    <w:rsid w:val="00666913"/>
    <w:rsid w:val="00666E66"/>
    <w:rsid w:val="00666EF9"/>
    <w:rsid w:val="006672E9"/>
    <w:rsid w:val="006673DC"/>
    <w:rsid w:val="006677F7"/>
    <w:rsid w:val="00667F33"/>
    <w:rsid w:val="00670248"/>
    <w:rsid w:val="00670468"/>
    <w:rsid w:val="00670562"/>
    <w:rsid w:val="00670575"/>
    <w:rsid w:val="006709BF"/>
    <w:rsid w:val="00670B69"/>
    <w:rsid w:val="00670EB3"/>
    <w:rsid w:val="00671CDE"/>
    <w:rsid w:val="00672154"/>
    <w:rsid w:val="006727E4"/>
    <w:rsid w:val="006729A7"/>
    <w:rsid w:val="00673BA5"/>
    <w:rsid w:val="00673CC3"/>
    <w:rsid w:val="00674537"/>
    <w:rsid w:val="006758AB"/>
    <w:rsid w:val="00675BFB"/>
    <w:rsid w:val="00675ED2"/>
    <w:rsid w:val="0067649B"/>
    <w:rsid w:val="006767EF"/>
    <w:rsid w:val="00677BF8"/>
    <w:rsid w:val="0068137E"/>
    <w:rsid w:val="006823A6"/>
    <w:rsid w:val="006825C1"/>
    <w:rsid w:val="006829FF"/>
    <w:rsid w:val="00682A37"/>
    <w:rsid w:val="00682C67"/>
    <w:rsid w:val="00683394"/>
    <w:rsid w:val="006833FC"/>
    <w:rsid w:val="00683A04"/>
    <w:rsid w:val="006851C7"/>
    <w:rsid w:val="00685412"/>
    <w:rsid w:val="00685481"/>
    <w:rsid w:val="0068566D"/>
    <w:rsid w:val="00685879"/>
    <w:rsid w:val="00685934"/>
    <w:rsid w:val="00685B55"/>
    <w:rsid w:val="00685E50"/>
    <w:rsid w:val="00685F1A"/>
    <w:rsid w:val="0068661C"/>
    <w:rsid w:val="00687B5E"/>
    <w:rsid w:val="00687CC4"/>
    <w:rsid w:val="006903C1"/>
    <w:rsid w:val="00690E4A"/>
    <w:rsid w:val="006918C0"/>
    <w:rsid w:val="00692177"/>
    <w:rsid w:val="006925C1"/>
    <w:rsid w:val="00692A42"/>
    <w:rsid w:val="006933BB"/>
    <w:rsid w:val="00693581"/>
    <w:rsid w:val="00693598"/>
    <w:rsid w:val="00693782"/>
    <w:rsid w:val="00693D50"/>
    <w:rsid w:val="00693E33"/>
    <w:rsid w:val="006942D9"/>
    <w:rsid w:val="00694427"/>
    <w:rsid w:val="00695657"/>
    <w:rsid w:val="006970AB"/>
    <w:rsid w:val="006972FA"/>
    <w:rsid w:val="006A01CE"/>
    <w:rsid w:val="006A0590"/>
    <w:rsid w:val="006A07A3"/>
    <w:rsid w:val="006A118B"/>
    <w:rsid w:val="006A1B95"/>
    <w:rsid w:val="006A1F1D"/>
    <w:rsid w:val="006A2040"/>
    <w:rsid w:val="006A27E2"/>
    <w:rsid w:val="006A2D89"/>
    <w:rsid w:val="006A355B"/>
    <w:rsid w:val="006A3FF3"/>
    <w:rsid w:val="006A4607"/>
    <w:rsid w:val="006A4878"/>
    <w:rsid w:val="006A4CE8"/>
    <w:rsid w:val="006A559A"/>
    <w:rsid w:val="006A5CC4"/>
    <w:rsid w:val="006A63B1"/>
    <w:rsid w:val="006A6AE2"/>
    <w:rsid w:val="006A761D"/>
    <w:rsid w:val="006A7677"/>
    <w:rsid w:val="006A7D5E"/>
    <w:rsid w:val="006B0D3D"/>
    <w:rsid w:val="006B101D"/>
    <w:rsid w:val="006B1091"/>
    <w:rsid w:val="006B197F"/>
    <w:rsid w:val="006B19F8"/>
    <w:rsid w:val="006B20D0"/>
    <w:rsid w:val="006B2343"/>
    <w:rsid w:val="006B2D3B"/>
    <w:rsid w:val="006B3759"/>
    <w:rsid w:val="006B3B49"/>
    <w:rsid w:val="006B423C"/>
    <w:rsid w:val="006B46CE"/>
    <w:rsid w:val="006B4852"/>
    <w:rsid w:val="006B4A7F"/>
    <w:rsid w:val="006B51FD"/>
    <w:rsid w:val="006B58F1"/>
    <w:rsid w:val="006B5C33"/>
    <w:rsid w:val="006B6AB3"/>
    <w:rsid w:val="006B7364"/>
    <w:rsid w:val="006B77DD"/>
    <w:rsid w:val="006B7A1E"/>
    <w:rsid w:val="006B7E09"/>
    <w:rsid w:val="006B7E72"/>
    <w:rsid w:val="006C0E52"/>
    <w:rsid w:val="006C1088"/>
    <w:rsid w:val="006C1210"/>
    <w:rsid w:val="006C17B3"/>
    <w:rsid w:val="006C1C59"/>
    <w:rsid w:val="006C1FEE"/>
    <w:rsid w:val="006C23E7"/>
    <w:rsid w:val="006C23EE"/>
    <w:rsid w:val="006C274E"/>
    <w:rsid w:val="006C2A54"/>
    <w:rsid w:val="006C2F26"/>
    <w:rsid w:val="006C2F92"/>
    <w:rsid w:val="006C3100"/>
    <w:rsid w:val="006C3242"/>
    <w:rsid w:val="006C32B0"/>
    <w:rsid w:val="006C354D"/>
    <w:rsid w:val="006C37A7"/>
    <w:rsid w:val="006C38DD"/>
    <w:rsid w:val="006C38EE"/>
    <w:rsid w:val="006C3E88"/>
    <w:rsid w:val="006C4416"/>
    <w:rsid w:val="006C45D5"/>
    <w:rsid w:val="006C4922"/>
    <w:rsid w:val="006C5DC4"/>
    <w:rsid w:val="006C649E"/>
    <w:rsid w:val="006C7770"/>
    <w:rsid w:val="006C7AFB"/>
    <w:rsid w:val="006C7F35"/>
    <w:rsid w:val="006D0E39"/>
    <w:rsid w:val="006D1CE6"/>
    <w:rsid w:val="006D2176"/>
    <w:rsid w:val="006D300B"/>
    <w:rsid w:val="006D3486"/>
    <w:rsid w:val="006D455C"/>
    <w:rsid w:val="006D461A"/>
    <w:rsid w:val="006D46D3"/>
    <w:rsid w:val="006D4727"/>
    <w:rsid w:val="006D48BF"/>
    <w:rsid w:val="006D53CC"/>
    <w:rsid w:val="006D5693"/>
    <w:rsid w:val="006D5CA9"/>
    <w:rsid w:val="006D6E1B"/>
    <w:rsid w:val="006D73F5"/>
    <w:rsid w:val="006D7BBC"/>
    <w:rsid w:val="006E0725"/>
    <w:rsid w:val="006E0C08"/>
    <w:rsid w:val="006E1214"/>
    <w:rsid w:val="006E1270"/>
    <w:rsid w:val="006E16CA"/>
    <w:rsid w:val="006E1CFA"/>
    <w:rsid w:val="006E253B"/>
    <w:rsid w:val="006E2E60"/>
    <w:rsid w:val="006E2EFF"/>
    <w:rsid w:val="006E3ADE"/>
    <w:rsid w:val="006E3D63"/>
    <w:rsid w:val="006E3ED6"/>
    <w:rsid w:val="006E531B"/>
    <w:rsid w:val="006E5929"/>
    <w:rsid w:val="006E5EDC"/>
    <w:rsid w:val="006E604F"/>
    <w:rsid w:val="006E61A3"/>
    <w:rsid w:val="006E6724"/>
    <w:rsid w:val="006E6A05"/>
    <w:rsid w:val="006E757B"/>
    <w:rsid w:val="006E7FE2"/>
    <w:rsid w:val="006F00DD"/>
    <w:rsid w:val="006F0216"/>
    <w:rsid w:val="006F0FAE"/>
    <w:rsid w:val="006F117A"/>
    <w:rsid w:val="006F1B02"/>
    <w:rsid w:val="006F1EAD"/>
    <w:rsid w:val="006F24B9"/>
    <w:rsid w:val="006F2961"/>
    <w:rsid w:val="006F2987"/>
    <w:rsid w:val="006F3113"/>
    <w:rsid w:val="006F3467"/>
    <w:rsid w:val="006F47F0"/>
    <w:rsid w:val="006F4FB5"/>
    <w:rsid w:val="006F5016"/>
    <w:rsid w:val="006F5A5F"/>
    <w:rsid w:val="006F60E2"/>
    <w:rsid w:val="006F6814"/>
    <w:rsid w:val="006F682F"/>
    <w:rsid w:val="006F6E46"/>
    <w:rsid w:val="006F6F4E"/>
    <w:rsid w:val="006F7ABD"/>
    <w:rsid w:val="006F7E22"/>
    <w:rsid w:val="00700E4D"/>
    <w:rsid w:val="00701052"/>
    <w:rsid w:val="00701C9E"/>
    <w:rsid w:val="00701CF7"/>
    <w:rsid w:val="00701E2F"/>
    <w:rsid w:val="007024E0"/>
    <w:rsid w:val="007030F8"/>
    <w:rsid w:val="0070310D"/>
    <w:rsid w:val="007032A9"/>
    <w:rsid w:val="00703DB0"/>
    <w:rsid w:val="0070588A"/>
    <w:rsid w:val="00706445"/>
    <w:rsid w:val="00706555"/>
    <w:rsid w:val="007066F3"/>
    <w:rsid w:val="00706F92"/>
    <w:rsid w:val="00707976"/>
    <w:rsid w:val="007105B3"/>
    <w:rsid w:val="00711515"/>
    <w:rsid w:val="00711C76"/>
    <w:rsid w:val="0071201B"/>
    <w:rsid w:val="0071211A"/>
    <w:rsid w:val="007122C6"/>
    <w:rsid w:val="00712BEB"/>
    <w:rsid w:val="007133CD"/>
    <w:rsid w:val="007136A8"/>
    <w:rsid w:val="00713BBE"/>
    <w:rsid w:val="0071477E"/>
    <w:rsid w:val="007159EF"/>
    <w:rsid w:val="00715C9F"/>
    <w:rsid w:val="00715FF9"/>
    <w:rsid w:val="007168F8"/>
    <w:rsid w:val="00716BE5"/>
    <w:rsid w:val="00716F4C"/>
    <w:rsid w:val="007172FF"/>
    <w:rsid w:val="0071736F"/>
    <w:rsid w:val="0071752F"/>
    <w:rsid w:val="00717D05"/>
    <w:rsid w:val="00720B1F"/>
    <w:rsid w:val="0072117D"/>
    <w:rsid w:val="00721446"/>
    <w:rsid w:val="00721A06"/>
    <w:rsid w:val="00721A84"/>
    <w:rsid w:val="007220E5"/>
    <w:rsid w:val="00722AF5"/>
    <w:rsid w:val="00722FC7"/>
    <w:rsid w:val="007237A9"/>
    <w:rsid w:val="007237D7"/>
    <w:rsid w:val="007237F6"/>
    <w:rsid w:val="00723853"/>
    <w:rsid w:val="007239C6"/>
    <w:rsid w:val="00724694"/>
    <w:rsid w:val="007247DB"/>
    <w:rsid w:val="00724D5F"/>
    <w:rsid w:val="00725206"/>
    <w:rsid w:val="00725968"/>
    <w:rsid w:val="00725EAB"/>
    <w:rsid w:val="007266DC"/>
    <w:rsid w:val="0072671D"/>
    <w:rsid w:val="00726E0B"/>
    <w:rsid w:val="0072708D"/>
    <w:rsid w:val="0072720E"/>
    <w:rsid w:val="007274CE"/>
    <w:rsid w:val="007277B3"/>
    <w:rsid w:val="00727956"/>
    <w:rsid w:val="007300DE"/>
    <w:rsid w:val="0073033D"/>
    <w:rsid w:val="007314B6"/>
    <w:rsid w:val="00731DF0"/>
    <w:rsid w:val="0073213F"/>
    <w:rsid w:val="007321E1"/>
    <w:rsid w:val="007328A8"/>
    <w:rsid w:val="00732D6B"/>
    <w:rsid w:val="00732FAC"/>
    <w:rsid w:val="007330C4"/>
    <w:rsid w:val="00733423"/>
    <w:rsid w:val="00733440"/>
    <w:rsid w:val="007335B7"/>
    <w:rsid w:val="007336F2"/>
    <w:rsid w:val="00733762"/>
    <w:rsid w:val="00733A99"/>
    <w:rsid w:val="00733C70"/>
    <w:rsid w:val="007349E1"/>
    <w:rsid w:val="0073505F"/>
    <w:rsid w:val="00735983"/>
    <w:rsid w:val="00736AD4"/>
    <w:rsid w:val="00736DC0"/>
    <w:rsid w:val="00737294"/>
    <w:rsid w:val="007372D0"/>
    <w:rsid w:val="00737323"/>
    <w:rsid w:val="007408B6"/>
    <w:rsid w:val="00741441"/>
    <w:rsid w:val="00741521"/>
    <w:rsid w:val="00741AAC"/>
    <w:rsid w:val="0074299E"/>
    <w:rsid w:val="00743248"/>
    <w:rsid w:val="00743677"/>
    <w:rsid w:val="00743B1C"/>
    <w:rsid w:val="00743FAB"/>
    <w:rsid w:val="00744025"/>
    <w:rsid w:val="0074472D"/>
    <w:rsid w:val="00744DCF"/>
    <w:rsid w:val="00745753"/>
    <w:rsid w:val="00745CE4"/>
    <w:rsid w:val="00746955"/>
    <w:rsid w:val="00746A2A"/>
    <w:rsid w:val="0074729D"/>
    <w:rsid w:val="00747EF1"/>
    <w:rsid w:val="00750921"/>
    <w:rsid w:val="00751025"/>
    <w:rsid w:val="007512FE"/>
    <w:rsid w:val="007515C3"/>
    <w:rsid w:val="00752D6B"/>
    <w:rsid w:val="00752E52"/>
    <w:rsid w:val="00752F4D"/>
    <w:rsid w:val="00753E37"/>
    <w:rsid w:val="007543D3"/>
    <w:rsid w:val="00754652"/>
    <w:rsid w:val="00754C45"/>
    <w:rsid w:val="00754CC7"/>
    <w:rsid w:val="00754F0D"/>
    <w:rsid w:val="007551E1"/>
    <w:rsid w:val="00755AAE"/>
    <w:rsid w:val="007561C1"/>
    <w:rsid w:val="0075629A"/>
    <w:rsid w:val="00757181"/>
    <w:rsid w:val="00757721"/>
    <w:rsid w:val="00757747"/>
    <w:rsid w:val="00757787"/>
    <w:rsid w:val="00757DB0"/>
    <w:rsid w:val="00760642"/>
    <w:rsid w:val="0076076B"/>
    <w:rsid w:val="00760D4F"/>
    <w:rsid w:val="007617B9"/>
    <w:rsid w:val="00761877"/>
    <w:rsid w:val="007618B5"/>
    <w:rsid w:val="00761A0A"/>
    <w:rsid w:val="00761CC3"/>
    <w:rsid w:val="00762A89"/>
    <w:rsid w:val="00762C71"/>
    <w:rsid w:val="00762C81"/>
    <w:rsid w:val="0076341A"/>
    <w:rsid w:val="0076352A"/>
    <w:rsid w:val="007636DF"/>
    <w:rsid w:val="00763CBE"/>
    <w:rsid w:val="00763F56"/>
    <w:rsid w:val="00764538"/>
    <w:rsid w:val="00764624"/>
    <w:rsid w:val="00764A59"/>
    <w:rsid w:val="0076505A"/>
    <w:rsid w:val="0076518D"/>
    <w:rsid w:val="0076545C"/>
    <w:rsid w:val="0076633E"/>
    <w:rsid w:val="00766819"/>
    <w:rsid w:val="00766E88"/>
    <w:rsid w:val="00767221"/>
    <w:rsid w:val="00770233"/>
    <w:rsid w:val="007718F8"/>
    <w:rsid w:val="00771A4D"/>
    <w:rsid w:val="00771C6B"/>
    <w:rsid w:val="007721D1"/>
    <w:rsid w:val="00772639"/>
    <w:rsid w:val="007728BC"/>
    <w:rsid w:val="0077314F"/>
    <w:rsid w:val="007733AC"/>
    <w:rsid w:val="00773419"/>
    <w:rsid w:val="0077383B"/>
    <w:rsid w:val="00774308"/>
    <w:rsid w:val="00774A15"/>
    <w:rsid w:val="007750C7"/>
    <w:rsid w:val="00775396"/>
    <w:rsid w:val="00775428"/>
    <w:rsid w:val="007754E7"/>
    <w:rsid w:val="00775AA9"/>
    <w:rsid w:val="00775F20"/>
    <w:rsid w:val="007764C2"/>
    <w:rsid w:val="00776FB2"/>
    <w:rsid w:val="0078099D"/>
    <w:rsid w:val="00780CAD"/>
    <w:rsid w:val="00780EC4"/>
    <w:rsid w:val="007810F0"/>
    <w:rsid w:val="007821D2"/>
    <w:rsid w:val="007828EB"/>
    <w:rsid w:val="00782B1D"/>
    <w:rsid w:val="00782B64"/>
    <w:rsid w:val="00782B68"/>
    <w:rsid w:val="00782B9C"/>
    <w:rsid w:val="00782D85"/>
    <w:rsid w:val="00782FDA"/>
    <w:rsid w:val="007837BF"/>
    <w:rsid w:val="00783C0C"/>
    <w:rsid w:val="00783EAB"/>
    <w:rsid w:val="007844E0"/>
    <w:rsid w:val="00784BC4"/>
    <w:rsid w:val="007851E2"/>
    <w:rsid w:val="00785395"/>
    <w:rsid w:val="0078588F"/>
    <w:rsid w:val="00785B7E"/>
    <w:rsid w:val="007863AE"/>
    <w:rsid w:val="00786492"/>
    <w:rsid w:val="00787D84"/>
    <w:rsid w:val="007902FF"/>
    <w:rsid w:val="00790A6E"/>
    <w:rsid w:val="007917B7"/>
    <w:rsid w:val="00791BF0"/>
    <w:rsid w:val="00792031"/>
    <w:rsid w:val="00792229"/>
    <w:rsid w:val="007932DD"/>
    <w:rsid w:val="00793BC6"/>
    <w:rsid w:val="00793F63"/>
    <w:rsid w:val="0079402B"/>
    <w:rsid w:val="0079405D"/>
    <w:rsid w:val="0079443E"/>
    <w:rsid w:val="00794450"/>
    <w:rsid w:val="00794699"/>
    <w:rsid w:val="00795262"/>
    <w:rsid w:val="00795672"/>
    <w:rsid w:val="007956C2"/>
    <w:rsid w:val="00795823"/>
    <w:rsid w:val="007959D7"/>
    <w:rsid w:val="00795E87"/>
    <w:rsid w:val="00796379"/>
    <w:rsid w:val="007973FE"/>
    <w:rsid w:val="0079795D"/>
    <w:rsid w:val="00797984"/>
    <w:rsid w:val="007A03F0"/>
    <w:rsid w:val="007A1223"/>
    <w:rsid w:val="007A1702"/>
    <w:rsid w:val="007A186A"/>
    <w:rsid w:val="007A198F"/>
    <w:rsid w:val="007A1A87"/>
    <w:rsid w:val="007A1ED4"/>
    <w:rsid w:val="007A2353"/>
    <w:rsid w:val="007A24AB"/>
    <w:rsid w:val="007A2A33"/>
    <w:rsid w:val="007A31E8"/>
    <w:rsid w:val="007A33F5"/>
    <w:rsid w:val="007A35B9"/>
    <w:rsid w:val="007A47E7"/>
    <w:rsid w:val="007A4EAA"/>
    <w:rsid w:val="007A5014"/>
    <w:rsid w:val="007A5462"/>
    <w:rsid w:val="007A56B5"/>
    <w:rsid w:val="007A59BA"/>
    <w:rsid w:val="007A5F9A"/>
    <w:rsid w:val="007A6124"/>
    <w:rsid w:val="007A61EF"/>
    <w:rsid w:val="007A6502"/>
    <w:rsid w:val="007A656B"/>
    <w:rsid w:val="007A6A97"/>
    <w:rsid w:val="007A73D1"/>
    <w:rsid w:val="007A78DA"/>
    <w:rsid w:val="007A79E4"/>
    <w:rsid w:val="007B018B"/>
    <w:rsid w:val="007B0196"/>
    <w:rsid w:val="007B0284"/>
    <w:rsid w:val="007B0D1E"/>
    <w:rsid w:val="007B0D77"/>
    <w:rsid w:val="007B12C1"/>
    <w:rsid w:val="007B164C"/>
    <w:rsid w:val="007B19C0"/>
    <w:rsid w:val="007B1E92"/>
    <w:rsid w:val="007B2232"/>
    <w:rsid w:val="007B243B"/>
    <w:rsid w:val="007B2444"/>
    <w:rsid w:val="007B2F59"/>
    <w:rsid w:val="007B3A93"/>
    <w:rsid w:val="007B3F5A"/>
    <w:rsid w:val="007B4C01"/>
    <w:rsid w:val="007B63D4"/>
    <w:rsid w:val="007B73B4"/>
    <w:rsid w:val="007B7B91"/>
    <w:rsid w:val="007B7FAD"/>
    <w:rsid w:val="007C1773"/>
    <w:rsid w:val="007C1888"/>
    <w:rsid w:val="007C1B1D"/>
    <w:rsid w:val="007C2295"/>
    <w:rsid w:val="007C247D"/>
    <w:rsid w:val="007C29D2"/>
    <w:rsid w:val="007C2AF4"/>
    <w:rsid w:val="007C3155"/>
    <w:rsid w:val="007C3483"/>
    <w:rsid w:val="007C443F"/>
    <w:rsid w:val="007C4757"/>
    <w:rsid w:val="007C4AFC"/>
    <w:rsid w:val="007C4C76"/>
    <w:rsid w:val="007C4E12"/>
    <w:rsid w:val="007C5449"/>
    <w:rsid w:val="007C58FE"/>
    <w:rsid w:val="007C5C7D"/>
    <w:rsid w:val="007C6115"/>
    <w:rsid w:val="007C6BEF"/>
    <w:rsid w:val="007C6D61"/>
    <w:rsid w:val="007C7757"/>
    <w:rsid w:val="007C77CF"/>
    <w:rsid w:val="007C788C"/>
    <w:rsid w:val="007C78A2"/>
    <w:rsid w:val="007D0845"/>
    <w:rsid w:val="007D107A"/>
    <w:rsid w:val="007D16A2"/>
    <w:rsid w:val="007D16D5"/>
    <w:rsid w:val="007D1D10"/>
    <w:rsid w:val="007D1E8D"/>
    <w:rsid w:val="007D1F9C"/>
    <w:rsid w:val="007D2103"/>
    <w:rsid w:val="007D226F"/>
    <w:rsid w:val="007D2271"/>
    <w:rsid w:val="007D254B"/>
    <w:rsid w:val="007D2F9B"/>
    <w:rsid w:val="007D3F61"/>
    <w:rsid w:val="007D413B"/>
    <w:rsid w:val="007D4415"/>
    <w:rsid w:val="007D4984"/>
    <w:rsid w:val="007D4BF8"/>
    <w:rsid w:val="007D5652"/>
    <w:rsid w:val="007D56C8"/>
    <w:rsid w:val="007D5844"/>
    <w:rsid w:val="007D5B2C"/>
    <w:rsid w:val="007D5B8E"/>
    <w:rsid w:val="007D66AF"/>
    <w:rsid w:val="007D6C5F"/>
    <w:rsid w:val="007E0810"/>
    <w:rsid w:val="007E0CAC"/>
    <w:rsid w:val="007E149B"/>
    <w:rsid w:val="007E1619"/>
    <w:rsid w:val="007E21DD"/>
    <w:rsid w:val="007E2FEB"/>
    <w:rsid w:val="007E3092"/>
    <w:rsid w:val="007E3872"/>
    <w:rsid w:val="007E4EBB"/>
    <w:rsid w:val="007E5221"/>
    <w:rsid w:val="007E5AD8"/>
    <w:rsid w:val="007E5B2F"/>
    <w:rsid w:val="007E6DD6"/>
    <w:rsid w:val="007F0224"/>
    <w:rsid w:val="007F0462"/>
    <w:rsid w:val="007F0759"/>
    <w:rsid w:val="007F08E1"/>
    <w:rsid w:val="007F11D6"/>
    <w:rsid w:val="007F1AF6"/>
    <w:rsid w:val="007F2ADA"/>
    <w:rsid w:val="007F2BB8"/>
    <w:rsid w:val="007F2D33"/>
    <w:rsid w:val="007F35A6"/>
    <w:rsid w:val="007F3851"/>
    <w:rsid w:val="007F3AD5"/>
    <w:rsid w:val="007F3CC0"/>
    <w:rsid w:val="007F44F3"/>
    <w:rsid w:val="007F501D"/>
    <w:rsid w:val="007F5934"/>
    <w:rsid w:val="007F5D5C"/>
    <w:rsid w:val="007F6D29"/>
    <w:rsid w:val="007F72BB"/>
    <w:rsid w:val="007F770B"/>
    <w:rsid w:val="007F7A0D"/>
    <w:rsid w:val="007F7DCF"/>
    <w:rsid w:val="00800477"/>
    <w:rsid w:val="008006E4"/>
    <w:rsid w:val="0080149F"/>
    <w:rsid w:val="00801929"/>
    <w:rsid w:val="00801E69"/>
    <w:rsid w:val="00801EA1"/>
    <w:rsid w:val="0080229A"/>
    <w:rsid w:val="0080242D"/>
    <w:rsid w:val="008027A0"/>
    <w:rsid w:val="008036F7"/>
    <w:rsid w:val="00803BF5"/>
    <w:rsid w:val="008042BF"/>
    <w:rsid w:val="0080469D"/>
    <w:rsid w:val="00804BD2"/>
    <w:rsid w:val="00805495"/>
    <w:rsid w:val="008054C5"/>
    <w:rsid w:val="00805F54"/>
    <w:rsid w:val="008067A6"/>
    <w:rsid w:val="00807399"/>
    <w:rsid w:val="0080762A"/>
    <w:rsid w:val="008102C3"/>
    <w:rsid w:val="00810441"/>
    <w:rsid w:val="008108A1"/>
    <w:rsid w:val="00810D43"/>
    <w:rsid w:val="0081116B"/>
    <w:rsid w:val="00811DAF"/>
    <w:rsid w:val="00812179"/>
    <w:rsid w:val="0081275E"/>
    <w:rsid w:val="00812F8F"/>
    <w:rsid w:val="00813B19"/>
    <w:rsid w:val="00814782"/>
    <w:rsid w:val="0081489B"/>
    <w:rsid w:val="00816736"/>
    <w:rsid w:val="00816D76"/>
    <w:rsid w:val="00816E35"/>
    <w:rsid w:val="00816FEE"/>
    <w:rsid w:val="008179A3"/>
    <w:rsid w:val="00817AC9"/>
    <w:rsid w:val="008212C5"/>
    <w:rsid w:val="00821FC4"/>
    <w:rsid w:val="008231A4"/>
    <w:rsid w:val="00823727"/>
    <w:rsid w:val="008237D6"/>
    <w:rsid w:val="008238B2"/>
    <w:rsid w:val="00823BCC"/>
    <w:rsid w:val="008242E5"/>
    <w:rsid w:val="008244FB"/>
    <w:rsid w:val="0082476A"/>
    <w:rsid w:val="008247D7"/>
    <w:rsid w:val="00824B52"/>
    <w:rsid w:val="0082507B"/>
    <w:rsid w:val="008250DF"/>
    <w:rsid w:val="0082529C"/>
    <w:rsid w:val="0082559D"/>
    <w:rsid w:val="00825C65"/>
    <w:rsid w:val="00826932"/>
    <w:rsid w:val="00826973"/>
    <w:rsid w:val="008272E5"/>
    <w:rsid w:val="0082757E"/>
    <w:rsid w:val="00827915"/>
    <w:rsid w:val="00827E30"/>
    <w:rsid w:val="00830293"/>
    <w:rsid w:val="00830CB8"/>
    <w:rsid w:val="00830F62"/>
    <w:rsid w:val="00831BC7"/>
    <w:rsid w:val="00832560"/>
    <w:rsid w:val="00833619"/>
    <w:rsid w:val="0083444F"/>
    <w:rsid w:val="0083498C"/>
    <w:rsid w:val="00834B91"/>
    <w:rsid w:val="00834D99"/>
    <w:rsid w:val="00834EC2"/>
    <w:rsid w:val="008364A9"/>
    <w:rsid w:val="008368A6"/>
    <w:rsid w:val="00836B16"/>
    <w:rsid w:val="00836FA6"/>
    <w:rsid w:val="00836FC0"/>
    <w:rsid w:val="0083729D"/>
    <w:rsid w:val="00837394"/>
    <w:rsid w:val="008404E3"/>
    <w:rsid w:val="00840B88"/>
    <w:rsid w:val="00840D42"/>
    <w:rsid w:val="00841353"/>
    <w:rsid w:val="008414C7"/>
    <w:rsid w:val="00841578"/>
    <w:rsid w:val="0084178D"/>
    <w:rsid w:val="008417AE"/>
    <w:rsid w:val="008417C2"/>
    <w:rsid w:val="00841D84"/>
    <w:rsid w:val="0084207B"/>
    <w:rsid w:val="0084344E"/>
    <w:rsid w:val="00843AD7"/>
    <w:rsid w:val="00843C0E"/>
    <w:rsid w:val="00843D36"/>
    <w:rsid w:val="00844128"/>
    <w:rsid w:val="008443B5"/>
    <w:rsid w:val="00844468"/>
    <w:rsid w:val="0084483C"/>
    <w:rsid w:val="00844951"/>
    <w:rsid w:val="00844E65"/>
    <w:rsid w:val="00846432"/>
    <w:rsid w:val="00846504"/>
    <w:rsid w:val="008468C9"/>
    <w:rsid w:val="00846984"/>
    <w:rsid w:val="00846E8A"/>
    <w:rsid w:val="00847A01"/>
    <w:rsid w:val="00847BCC"/>
    <w:rsid w:val="00847DD0"/>
    <w:rsid w:val="0085004A"/>
    <w:rsid w:val="00851FE9"/>
    <w:rsid w:val="00851FEC"/>
    <w:rsid w:val="00852B8E"/>
    <w:rsid w:val="008535C7"/>
    <w:rsid w:val="00853D70"/>
    <w:rsid w:val="00854954"/>
    <w:rsid w:val="00854D0A"/>
    <w:rsid w:val="00854FBB"/>
    <w:rsid w:val="008557A1"/>
    <w:rsid w:val="0085585D"/>
    <w:rsid w:val="0085606A"/>
    <w:rsid w:val="008564BF"/>
    <w:rsid w:val="0085739C"/>
    <w:rsid w:val="0085777D"/>
    <w:rsid w:val="00861071"/>
    <w:rsid w:val="00861E17"/>
    <w:rsid w:val="008621C4"/>
    <w:rsid w:val="0086263E"/>
    <w:rsid w:val="00863A17"/>
    <w:rsid w:val="008643FE"/>
    <w:rsid w:val="008660E2"/>
    <w:rsid w:val="00866800"/>
    <w:rsid w:val="00866A41"/>
    <w:rsid w:val="00866B2F"/>
    <w:rsid w:val="00866B75"/>
    <w:rsid w:val="008707FE"/>
    <w:rsid w:val="00872358"/>
    <w:rsid w:val="0087338A"/>
    <w:rsid w:val="008742BB"/>
    <w:rsid w:val="00874A49"/>
    <w:rsid w:val="00874F92"/>
    <w:rsid w:val="00875715"/>
    <w:rsid w:val="00875EB5"/>
    <w:rsid w:val="0087610A"/>
    <w:rsid w:val="00876219"/>
    <w:rsid w:val="008763A8"/>
    <w:rsid w:val="00876A6B"/>
    <w:rsid w:val="00877148"/>
    <w:rsid w:val="0087721E"/>
    <w:rsid w:val="0087776F"/>
    <w:rsid w:val="00877DA5"/>
    <w:rsid w:val="0088094A"/>
    <w:rsid w:val="00881259"/>
    <w:rsid w:val="00881CC6"/>
    <w:rsid w:val="00882394"/>
    <w:rsid w:val="008826A3"/>
    <w:rsid w:val="008828FD"/>
    <w:rsid w:val="008829B1"/>
    <w:rsid w:val="00882EE6"/>
    <w:rsid w:val="00882F43"/>
    <w:rsid w:val="00882F7D"/>
    <w:rsid w:val="00883002"/>
    <w:rsid w:val="0088319C"/>
    <w:rsid w:val="008838A8"/>
    <w:rsid w:val="00884319"/>
    <w:rsid w:val="008843D0"/>
    <w:rsid w:val="00884939"/>
    <w:rsid w:val="00884E51"/>
    <w:rsid w:val="008853A5"/>
    <w:rsid w:val="00885513"/>
    <w:rsid w:val="00885855"/>
    <w:rsid w:val="00885D6D"/>
    <w:rsid w:val="00885F02"/>
    <w:rsid w:val="00886325"/>
    <w:rsid w:val="00886703"/>
    <w:rsid w:val="00886991"/>
    <w:rsid w:val="008869ED"/>
    <w:rsid w:val="00886BCB"/>
    <w:rsid w:val="0088710F"/>
    <w:rsid w:val="0088768D"/>
    <w:rsid w:val="00887841"/>
    <w:rsid w:val="00887CCD"/>
    <w:rsid w:val="00887DB8"/>
    <w:rsid w:val="0089008B"/>
    <w:rsid w:val="008905DA"/>
    <w:rsid w:val="00890B09"/>
    <w:rsid w:val="00891068"/>
    <w:rsid w:val="00891316"/>
    <w:rsid w:val="00891797"/>
    <w:rsid w:val="00891B84"/>
    <w:rsid w:val="00891BF8"/>
    <w:rsid w:val="00891C45"/>
    <w:rsid w:val="00891D8C"/>
    <w:rsid w:val="0089225E"/>
    <w:rsid w:val="00892921"/>
    <w:rsid w:val="00892A19"/>
    <w:rsid w:val="0089370D"/>
    <w:rsid w:val="00893E5D"/>
    <w:rsid w:val="008946CA"/>
    <w:rsid w:val="00895327"/>
    <w:rsid w:val="00895BA1"/>
    <w:rsid w:val="00895CA8"/>
    <w:rsid w:val="00895CE9"/>
    <w:rsid w:val="0089678C"/>
    <w:rsid w:val="00896C7F"/>
    <w:rsid w:val="00896E2E"/>
    <w:rsid w:val="00896F70"/>
    <w:rsid w:val="0089712A"/>
    <w:rsid w:val="0089784F"/>
    <w:rsid w:val="00897F6A"/>
    <w:rsid w:val="008A0248"/>
    <w:rsid w:val="008A0D32"/>
    <w:rsid w:val="008A1432"/>
    <w:rsid w:val="008A1C87"/>
    <w:rsid w:val="008A21BA"/>
    <w:rsid w:val="008A2259"/>
    <w:rsid w:val="008A227F"/>
    <w:rsid w:val="008A2B81"/>
    <w:rsid w:val="008A2F4D"/>
    <w:rsid w:val="008A3C10"/>
    <w:rsid w:val="008A3EF4"/>
    <w:rsid w:val="008A45A8"/>
    <w:rsid w:val="008A485A"/>
    <w:rsid w:val="008A5238"/>
    <w:rsid w:val="008A5273"/>
    <w:rsid w:val="008A5390"/>
    <w:rsid w:val="008A5953"/>
    <w:rsid w:val="008A6176"/>
    <w:rsid w:val="008A62B7"/>
    <w:rsid w:val="008A64FC"/>
    <w:rsid w:val="008A6C3D"/>
    <w:rsid w:val="008A6D7D"/>
    <w:rsid w:val="008A7056"/>
    <w:rsid w:val="008B1584"/>
    <w:rsid w:val="008B1754"/>
    <w:rsid w:val="008B18EE"/>
    <w:rsid w:val="008B19CB"/>
    <w:rsid w:val="008B1C2B"/>
    <w:rsid w:val="008B1C50"/>
    <w:rsid w:val="008B1C70"/>
    <w:rsid w:val="008B1F6C"/>
    <w:rsid w:val="008B2206"/>
    <w:rsid w:val="008B2607"/>
    <w:rsid w:val="008B2B38"/>
    <w:rsid w:val="008B2D5C"/>
    <w:rsid w:val="008B3D2D"/>
    <w:rsid w:val="008B45F9"/>
    <w:rsid w:val="008B49AA"/>
    <w:rsid w:val="008B4DF0"/>
    <w:rsid w:val="008B511C"/>
    <w:rsid w:val="008B5512"/>
    <w:rsid w:val="008B56B6"/>
    <w:rsid w:val="008B5F75"/>
    <w:rsid w:val="008B5FE8"/>
    <w:rsid w:val="008B603D"/>
    <w:rsid w:val="008B6043"/>
    <w:rsid w:val="008B6583"/>
    <w:rsid w:val="008B682F"/>
    <w:rsid w:val="008B6AA8"/>
    <w:rsid w:val="008B7050"/>
    <w:rsid w:val="008B71D8"/>
    <w:rsid w:val="008B7A2E"/>
    <w:rsid w:val="008C07C7"/>
    <w:rsid w:val="008C0A34"/>
    <w:rsid w:val="008C1AED"/>
    <w:rsid w:val="008C2835"/>
    <w:rsid w:val="008C292B"/>
    <w:rsid w:val="008C31ED"/>
    <w:rsid w:val="008C3853"/>
    <w:rsid w:val="008C3A79"/>
    <w:rsid w:val="008C42BA"/>
    <w:rsid w:val="008C486A"/>
    <w:rsid w:val="008C48C0"/>
    <w:rsid w:val="008C6599"/>
    <w:rsid w:val="008C6609"/>
    <w:rsid w:val="008C6B04"/>
    <w:rsid w:val="008C72FE"/>
    <w:rsid w:val="008C7CDD"/>
    <w:rsid w:val="008C7E0C"/>
    <w:rsid w:val="008D00E8"/>
    <w:rsid w:val="008D0512"/>
    <w:rsid w:val="008D0D65"/>
    <w:rsid w:val="008D15EA"/>
    <w:rsid w:val="008D19DD"/>
    <w:rsid w:val="008D1B05"/>
    <w:rsid w:val="008D1BE8"/>
    <w:rsid w:val="008D2003"/>
    <w:rsid w:val="008D2285"/>
    <w:rsid w:val="008D239C"/>
    <w:rsid w:val="008D253A"/>
    <w:rsid w:val="008D26D6"/>
    <w:rsid w:val="008D278C"/>
    <w:rsid w:val="008D28FA"/>
    <w:rsid w:val="008D2DB2"/>
    <w:rsid w:val="008D3A25"/>
    <w:rsid w:val="008D3C89"/>
    <w:rsid w:val="008D4675"/>
    <w:rsid w:val="008D4BBA"/>
    <w:rsid w:val="008D4F98"/>
    <w:rsid w:val="008D4FBE"/>
    <w:rsid w:val="008D4FE5"/>
    <w:rsid w:val="008D5252"/>
    <w:rsid w:val="008D5440"/>
    <w:rsid w:val="008D56C5"/>
    <w:rsid w:val="008D5CC3"/>
    <w:rsid w:val="008D5E10"/>
    <w:rsid w:val="008D610A"/>
    <w:rsid w:val="008D62F3"/>
    <w:rsid w:val="008D6FEC"/>
    <w:rsid w:val="008D7659"/>
    <w:rsid w:val="008D776B"/>
    <w:rsid w:val="008D7DED"/>
    <w:rsid w:val="008E01A1"/>
    <w:rsid w:val="008E02AC"/>
    <w:rsid w:val="008E0970"/>
    <w:rsid w:val="008E0ADA"/>
    <w:rsid w:val="008E16BF"/>
    <w:rsid w:val="008E1974"/>
    <w:rsid w:val="008E1B49"/>
    <w:rsid w:val="008E206E"/>
    <w:rsid w:val="008E2257"/>
    <w:rsid w:val="008E27C2"/>
    <w:rsid w:val="008E2AFE"/>
    <w:rsid w:val="008E3290"/>
    <w:rsid w:val="008E3354"/>
    <w:rsid w:val="008E3640"/>
    <w:rsid w:val="008E454C"/>
    <w:rsid w:val="008E476F"/>
    <w:rsid w:val="008E4FC3"/>
    <w:rsid w:val="008E53CD"/>
    <w:rsid w:val="008E6207"/>
    <w:rsid w:val="008E6666"/>
    <w:rsid w:val="008E674D"/>
    <w:rsid w:val="008E6AC0"/>
    <w:rsid w:val="008E7221"/>
    <w:rsid w:val="008E7548"/>
    <w:rsid w:val="008E7A36"/>
    <w:rsid w:val="008E7B52"/>
    <w:rsid w:val="008F011D"/>
    <w:rsid w:val="008F017D"/>
    <w:rsid w:val="008F03F3"/>
    <w:rsid w:val="008F060E"/>
    <w:rsid w:val="008F1005"/>
    <w:rsid w:val="008F1380"/>
    <w:rsid w:val="008F1392"/>
    <w:rsid w:val="008F16B2"/>
    <w:rsid w:val="008F1F3F"/>
    <w:rsid w:val="008F252B"/>
    <w:rsid w:val="008F44B2"/>
    <w:rsid w:val="008F49C1"/>
    <w:rsid w:val="008F5222"/>
    <w:rsid w:val="008F540F"/>
    <w:rsid w:val="008F564D"/>
    <w:rsid w:val="008F5DF6"/>
    <w:rsid w:val="008F62F0"/>
    <w:rsid w:val="008F6384"/>
    <w:rsid w:val="008F713C"/>
    <w:rsid w:val="008F71E8"/>
    <w:rsid w:val="008F733D"/>
    <w:rsid w:val="008F7541"/>
    <w:rsid w:val="008F7CFE"/>
    <w:rsid w:val="008F7FAE"/>
    <w:rsid w:val="009008DB"/>
    <w:rsid w:val="00901339"/>
    <w:rsid w:val="009013AF"/>
    <w:rsid w:val="00901871"/>
    <w:rsid w:val="00901915"/>
    <w:rsid w:val="00902F77"/>
    <w:rsid w:val="0090316D"/>
    <w:rsid w:val="0090373D"/>
    <w:rsid w:val="00904896"/>
    <w:rsid w:val="00904991"/>
    <w:rsid w:val="00904B21"/>
    <w:rsid w:val="009051A6"/>
    <w:rsid w:val="00905258"/>
    <w:rsid w:val="009055C8"/>
    <w:rsid w:val="00905A57"/>
    <w:rsid w:val="00906229"/>
    <w:rsid w:val="009062F1"/>
    <w:rsid w:val="00906CC0"/>
    <w:rsid w:val="00906E15"/>
    <w:rsid w:val="009070C9"/>
    <w:rsid w:val="009071FA"/>
    <w:rsid w:val="0090735E"/>
    <w:rsid w:val="009075E3"/>
    <w:rsid w:val="00910EEE"/>
    <w:rsid w:val="0091100C"/>
    <w:rsid w:val="009114EA"/>
    <w:rsid w:val="0091164F"/>
    <w:rsid w:val="0091192B"/>
    <w:rsid w:val="00912B6C"/>
    <w:rsid w:val="00912B96"/>
    <w:rsid w:val="009130E2"/>
    <w:rsid w:val="0091314D"/>
    <w:rsid w:val="00913A16"/>
    <w:rsid w:val="00913B09"/>
    <w:rsid w:val="00913C30"/>
    <w:rsid w:val="00914003"/>
    <w:rsid w:val="00914022"/>
    <w:rsid w:val="00914316"/>
    <w:rsid w:val="009146B8"/>
    <w:rsid w:val="00914D18"/>
    <w:rsid w:val="00914F10"/>
    <w:rsid w:val="00916A9D"/>
    <w:rsid w:val="0091732E"/>
    <w:rsid w:val="00917438"/>
    <w:rsid w:val="009175EA"/>
    <w:rsid w:val="00917D62"/>
    <w:rsid w:val="00917DDD"/>
    <w:rsid w:val="00917FC9"/>
    <w:rsid w:val="00920CA6"/>
    <w:rsid w:val="0092102A"/>
    <w:rsid w:val="009216A5"/>
    <w:rsid w:val="0092171D"/>
    <w:rsid w:val="0092180A"/>
    <w:rsid w:val="0092188F"/>
    <w:rsid w:val="00921F89"/>
    <w:rsid w:val="00921FC7"/>
    <w:rsid w:val="009222FD"/>
    <w:rsid w:val="009225D6"/>
    <w:rsid w:val="00923072"/>
    <w:rsid w:val="009233AD"/>
    <w:rsid w:val="00923E55"/>
    <w:rsid w:val="00924168"/>
    <w:rsid w:val="00924518"/>
    <w:rsid w:val="00924540"/>
    <w:rsid w:val="00924B3E"/>
    <w:rsid w:val="00924BBB"/>
    <w:rsid w:val="00924DE5"/>
    <w:rsid w:val="009250C4"/>
    <w:rsid w:val="009253CF"/>
    <w:rsid w:val="009254BE"/>
    <w:rsid w:val="009256BB"/>
    <w:rsid w:val="009258E8"/>
    <w:rsid w:val="00925C3C"/>
    <w:rsid w:val="00926187"/>
    <w:rsid w:val="00926771"/>
    <w:rsid w:val="00926C75"/>
    <w:rsid w:val="009274DA"/>
    <w:rsid w:val="009279D8"/>
    <w:rsid w:val="009301C0"/>
    <w:rsid w:val="0093079D"/>
    <w:rsid w:val="00930DA7"/>
    <w:rsid w:val="0093142D"/>
    <w:rsid w:val="00931C4B"/>
    <w:rsid w:val="00931EBA"/>
    <w:rsid w:val="00932B1B"/>
    <w:rsid w:val="00932DBD"/>
    <w:rsid w:val="00933CAC"/>
    <w:rsid w:val="00934F77"/>
    <w:rsid w:val="0093503F"/>
    <w:rsid w:val="0093504E"/>
    <w:rsid w:val="00935C15"/>
    <w:rsid w:val="0093625D"/>
    <w:rsid w:val="0093635E"/>
    <w:rsid w:val="00936657"/>
    <w:rsid w:val="00936A4D"/>
    <w:rsid w:val="00936F6B"/>
    <w:rsid w:val="0093794F"/>
    <w:rsid w:val="009379D1"/>
    <w:rsid w:val="009402BC"/>
    <w:rsid w:val="00940562"/>
    <w:rsid w:val="009408F6"/>
    <w:rsid w:val="00940BCF"/>
    <w:rsid w:val="00941210"/>
    <w:rsid w:val="0094208F"/>
    <w:rsid w:val="00942138"/>
    <w:rsid w:val="00942142"/>
    <w:rsid w:val="00942320"/>
    <w:rsid w:val="00942393"/>
    <w:rsid w:val="0094309A"/>
    <w:rsid w:val="009437DE"/>
    <w:rsid w:val="00944548"/>
    <w:rsid w:val="00944D16"/>
    <w:rsid w:val="009455A5"/>
    <w:rsid w:val="00945A85"/>
    <w:rsid w:val="00945CFE"/>
    <w:rsid w:val="00945E20"/>
    <w:rsid w:val="00945EC9"/>
    <w:rsid w:val="00945EFD"/>
    <w:rsid w:val="00946165"/>
    <w:rsid w:val="00946250"/>
    <w:rsid w:val="009466DC"/>
    <w:rsid w:val="00946935"/>
    <w:rsid w:val="00946DFA"/>
    <w:rsid w:val="00946ECC"/>
    <w:rsid w:val="0094746A"/>
    <w:rsid w:val="0094798F"/>
    <w:rsid w:val="009505DE"/>
    <w:rsid w:val="00951070"/>
    <w:rsid w:val="00951109"/>
    <w:rsid w:val="00951F1A"/>
    <w:rsid w:val="00952198"/>
    <w:rsid w:val="009526E0"/>
    <w:rsid w:val="009528EB"/>
    <w:rsid w:val="00953258"/>
    <w:rsid w:val="0095362F"/>
    <w:rsid w:val="00953781"/>
    <w:rsid w:val="009538E4"/>
    <w:rsid w:val="00953CAF"/>
    <w:rsid w:val="009541B3"/>
    <w:rsid w:val="00954B4D"/>
    <w:rsid w:val="00954F4A"/>
    <w:rsid w:val="00954FA4"/>
    <w:rsid w:val="009551F2"/>
    <w:rsid w:val="00955C08"/>
    <w:rsid w:val="00956A69"/>
    <w:rsid w:val="009578A8"/>
    <w:rsid w:val="00957A3F"/>
    <w:rsid w:val="00957F9D"/>
    <w:rsid w:val="00960115"/>
    <w:rsid w:val="00960AA7"/>
    <w:rsid w:val="00961BAD"/>
    <w:rsid w:val="0096205B"/>
    <w:rsid w:val="009626DF"/>
    <w:rsid w:val="009629C1"/>
    <w:rsid w:val="009632B2"/>
    <w:rsid w:val="009635FA"/>
    <w:rsid w:val="00963E8C"/>
    <w:rsid w:val="00963F44"/>
    <w:rsid w:val="0096439E"/>
    <w:rsid w:val="009646EC"/>
    <w:rsid w:val="00964BF9"/>
    <w:rsid w:val="00964BFE"/>
    <w:rsid w:val="0096509D"/>
    <w:rsid w:val="00965102"/>
    <w:rsid w:val="009652ED"/>
    <w:rsid w:val="009658A5"/>
    <w:rsid w:val="00965BBC"/>
    <w:rsid w:val="009661CF"/>
    <w:rsid w:val="009667E0"/>
    <w:rsid w:val="00966A00"/>
    <w:rsid w:val="00966A58"/>
    <w:rsid w:val="00966C01"/>
    <w:rsid w:val="00966D43"/>
    <w:rsid w:val="00967311"/>
    <w:rsid w:val="00967373"/>
    <w:rsid w:val="00970366"/>
    <w:rsid w:val="00970805"/>
    <w:rsid w:val="0097081D"/>
    <w:rsid w:val="00971865"/>
    <w:rsid w:val="00972179"/>
    <w:rsid w:val="009723FB"/>
    <w:rsid w:val="00972B48"/>
    <w:rsid w:val="00972E5F"/>
    <w:rsid w:val="009732DB"/>
    <w:rsid w:val="0097413D"/>
    <w:rsid w:val="00974363"/>
    <w:rsid w:val="00974B02"/>
    <w:rsid w:val="009755E2"/>
    <w:rsid w:val="00976D47"/>
    <w:rsid w:val="00976F65"/>
    <w:rsid w:val="009775B3"/>
    <w:rsid w:val="009776D1"/>
    <w:rsid w:val="00977B4D"/>
    <w:rsid w:val="00980645"/>
    <w:rsid w:val="009813FF"/>
    <w:rsid w:val="0098167A"/>
    <w:rsid w:val="0098196F"/>
    <w:rsid w:val="00981EF4"/>
    <w:rsid w:val="00982AE0"/>
    <w:rsid w:val="00983136"/>
    <w:rsid w:val="0098324E"/>
    <w:rsid w:val="00983486"/>
    <w:rsid w:val="00983777"/>
    <w:rsid w:val="009838B8"/>
    <w:rsid w:val="00984084"/>
    <w:rsid w:val="00984857"/>
    <w:rsid w:val="00984B1D"/>
    <w:rsid w:val="00984B7A"/>
    <w:rsid w:val="00984E5A"/>
    <w:rsid w:val="00984F44"/>
    <w:rsid w:val="009853AA"/>
    <w:rsid w:val="0098550D"/>
    <w:rsid w:val="00986319"/>
    <w:rsid w:val="009864CE"/>
    <w:rsid w:val="00986820"/>
    <w:rsid w:val="0098701C"/>
    <w:rsid w:val="009874EB"/>
    <w:rsid w:val="00987DCE"/>
    <w:rsid w:val="00987F69"/>
    <w:rsid w:val="0099057C"/>
    <w:rsid w:val="00990D6B"/>
    <w:rsid w:val="00991127"/>
    <w:rsid w:val="0099118E"/>
    <w:rsid w:val="009913AF"/>
    <w:rsid w:val="009939F1"/>
    <w:rsid w:val="00993C79"/>
    <w:rsid w:val="00993C7D"/>
    <w:rsid w:val="009940F9"/>
    <w:rsid w:val="009946A0"/>
    <w:rsid w:val="00995566"/>
    <w:rsid w:val="00996392"/>
    <w:rsid w:val="00996E4C"/>
    <w:rsid w:val="0099723A"/>
    <w:rsid w:val="00997E94"/>
    <w:rsid w:val="009A03AA"/>
    <w:rsid w:val="009A0745"/>
    <w:rsid w:val="009A0987"/>
    <w:rsid w:val="009A0A7D"/>
    <w:rsid w:val="009A0C2E"/>
    <w:rsid w:val="009A12EB"/>
    <w:rsid w:val="009A1582"/>
    <w:rsid w:val="009A1727"/>
    <w:rsid w:val="009A19BB"/>
    <w:rsid w:val="009A36FC"/>
    <w:rsid w:val="009A4525"/>
    <w:rsid w:val="009A45A8"/>
    <w:rsid w:val="009A4926"/>
    <w:rsid w:val="009A497B"/>
    <w:rsid w:val="009A561D"/>
    <w:rsid w:val="009A5915"/>
    <w:rsid w:val="009A5BE3"/>
    <w:rsid w:val="009A5CA7"/>
    <w:rsid w:val="009A5EE1"/>
    <w:rsid w:val="009A6525"/>
    <w:rsid w:val="009A68C3"/>
    <w:rsid w:val="009A6F5E"/>
    <w:rsid w:val="009A752E"/>
    <w:rsid w:val="009A7571"/>
    <w:rsid w:val="009A7799"/>
    <w:rsid w:val="009B0D27"/>
    <w:rsid w:val="009B1171"/>
    <w:rsid w:val="009B1E71"/>
    <w:rsid w:val="009B2045"/>
    <w:rsid w:val="009B26A5"/>
    <w:rsid w:val="009B2C5C"/>
    <w:rsid w:val="009B2FD5"/>
    <w:rsid w:val="009B35F0"/>
    <w:rsid w:val="009B372B"/>
    <w:rsid w:val="009B39F2"/>
    <w:rsid w:val="009B3D18"/>
    <w:rsid w:val="009B3D24"/>
    <w:rsid w:val="009B3F42"/>
    <w:rsid w:val="009B44AE"/>
    <w:rsid w:val="009B4671"/>
    <w:rsid w:val="009B5BD8"/>
    <w:rsid w:val="009B5F7B"/>
    <w:rsid w:val="009B627A"/>
    <w:rsid w:val="009B6BB8"/>
    <w:rsid w:val="009B6F29"/>
    <w:rsid w:val="009B7391"/>
    <w:rsid w:val="009B7605"/>
    <w:rsid w:val="009B7936"/>
    <w:rsid w:val="009B7A73"/>
    <w:rsid w:val="009B7CC9"/>
    <w:rsid w:val="009C02EF"/>
    <w:rsid w:val="009C038B"/>
    <w:rsid w:val="009C050B"/>
    <w:rsid w:val="009C0987"/>
    <w:rsid w:val="009C14D6"/>
    <w:rsid w:val="009C157F"/>
    <w:rsid w:val="009C1F66"/>
    <w:rsid w:val="009C20E2"/>
    <w:rsid w:val="009C224A"/>
    <w:rsid w:val="009C2861"/>
    <w:rsid w:val="009C2BE9"/>
    <w:rsid w:val="009C2EB1"/>
    <w:rsid w:val="009C32CA"/>
    <w:rsid w:val="009C3532"/>
    <w:rsid w:val="009C3ABC"/>
    <w:rsid w:val="009C4256"/>
    <w:rsid w:val="009C4355"/>
    <w:rsid w:val="009C4661"/>
    <w:rsid w:val="009C49B7"/>
    <w:rsid w:val="009C4B23"/>
    <w:rsid w:val="009C4D93"/>
    <w:rsid w:val="009C51D3"/>
    <w:rsid w:val="009C5576"/>
    <w:rsid w:val="009C5B19"/>
    <w:rsid w:val="009C5C3A"/>
    <w:rsid w:val="009C5CEF"/>
    <w:rsid w:val="009C6E10"/>
    <w:rsid w:val="009C7270"/>
    <w:rsid w:val="009C758E"/>
    <w:rsid w:val="009D02E3"/>
    <w:rsid w:val="009D0556"/>
    <w:rsid w:val="009D05B8"/>
    <w:rsid w:val="009D0689"/>
    <w:rsid w:val="009D069B"/>
    <w:rsid w:val="009D1DDF"/>
    <w:rsid w:val="009D24BB"/>
    <w:rsid w:val="009D2DBF"/>
    <w:rsid w:val="009D42AD"/>
    <w:rsid w:val="009D4340"/>
    <w:rsid w:val="009D4768"/>
    <w:rsid w:val="009D4E4F"/>
    <w:rsid w:val="009D4FB6"/>
    <w:rsid w:val="009D5070"/>
    <w:rsid w:val="009D52BC"/>
    <w:rsid w:val="009D58B5"/>
    <w:rsid w:val="009D606C"/>
    <w:rsid w:val="009D6977"/>
    <w:rsid w:val="009D7323"/>
    <w:rsid w:val="009D74C3"/>
    <w:rsid w:val="009D7C18"/>
    <w:rsid w:val="009D7F35"/>
    <w:rsid w:val="009D7FC2"/>
    <w:rsid w:val="009E0753"/>
    <w:rsid w:val="009E099D"/>
    <w:rsid w:val="009E1125"/>
    <w:rsid w:val="009E1796"/>
    <w:rsid w:val="009E22FB"/>
    <w:rsid w:val="009E2CD1"/>
    <w:rsid w:val="009E2DEE"/>
    <w:rsid w:val="009E3C5E"/>
    <w:rsid w:val="009E40B0"/>
    <w:rsid w:val="009E4554"/>
    <w:rsid w:val="009E4633"/>
    <w:rsid w:val="009E4C1B"/>
    <w:rsid w:val="009E58C0"/>
    <w:rsid w:val="009E65D1"/>
    <w:rsid w:val="009E65F4"/>
    <w:rsid w:val="009E68FC"/>
    <w:rsid w:val="009E6B45"/>
    <w:rsid w:val="009E6C0B"/>
    <w:rsid w:val="009E6D81"/>
    <w:rsid w:val="009E6E0C"/>
    <w:rsid w:val="009E75FC"/>
    <w:rsid w:val="009E7D97"/>
    <w:rsid w:val="009E7E03"/>
    <w:rsid w:val="009F0375"/>
    <w:rsid w:val="009F0500"/>
    <w:rsid w:val="009F0751"/>
    <w:rsid w:val="009F0788"/>
    <w:rsid w:val="009F0AFC"/>
    <w:rsid w:val="009F1497"/>
    <w:rsid w:val="009F206F"/>
    <w:rsid w:val="009F227E"/>
    <w:rsid w:val="009F22CD"/>
    <w:rsid w:val="009F2553"/>
    <w:rsid w:val="009F2A31"/>
    <w:rsid w:val="009F2C38"/>
    <w:rsid w:val="009F2F83"/>
    <w:rsid w:val="009F2FFD"/>
    <w:rsid w:val="009F3363"/>
    <w:rsid w:val="009F36EB"/>
    <w:rsid w:val="009F39A0"/>
    <w:rsid w:val="009F3A10"/>
    <w:rsid w:val="009F462C"/>
    <w:rsid w:val="009F47A8"/>
    <w:rsid w:val="009F51B6"/>
    <w:rsid w:val="009F564A"/>
    <w:rsid w:val="009F5C52"/>
    <w:rsid w:val="009F620F"/>
    <w:rsid w:val="009F673F"/>
    <w:rsid w:val="009F6A69"/>
    <w:rsid w:val="009F6CE9"/>
    <w:rsid w:val="009F6D0F"/>
    <w:rsid w:val="009F78D1"/>
    <w:rsid w:val="00A001B8"/>
    <w:rsid w:val="00A00563"/>
    <w:rsid w:val="00A0077E"/>
    <w:rsid w:val="00A00BBA"/>
    <w:rsid w:val="00A00FEA"/>
    <w:rsid w:val="00A01C41"/>
    <w:rsid w:val="00A02C5A"/>
    <w:rsid w:val="00A02DA9"/>
    <w:rsid w:val="00A032FB"/>
    <w:rsid w:val="00A03554"/>
    <w:rsid w:val="00A03628"/>
    <w:rsid w:val="00A04272"/>
    <w:rsid w:val="00A05567"/>
    <w:rsid w:val="00A05656"/>
    <w:rsid w:val="00A05A0A"/>
    <w:rsid w:val="00A05C2D"/>
    <w:rsid w:val="00A07F8E"/>
    <w:rsid w:val="00A102C4"/>
    <w:rsid w:val="00A10B4E"/>
    <w:rsid w:val="00A11142"/>
    <w:rsid w:val="00A11165"/>
    <w:rsid w:val="00A122D3"/>
    <w:rsid w:val="00A12808"/>
    <w:rsid w:val="00A12FA5"/>
    <w:rsid w:val="00A137E6"/>
    <w:rsid w:val="00A13BF6"/>
    <w:rsid w:val="00A13C15"/>
    <w:rsid w:val="00A148A5"/>
    <w:rsid w:val="00A14A69"/>
    <w:rsid w:val="00A15FF1"/>
    <w:rsid w:val="00A1665F"/>
    <w:rsid w:val="00A1684B"/>
    <w:rsid w:val="00A1770E"/>
    <w:rsid w:val="00A17B8E"/>
    <w:rsid w:val="00A2056B"/>
    <w:rsid w:val="00A20793"/>
    <w:rsid w:val="00A20F9B"/>
    <w:rsid w:val="00A21110"/>
    <w:rsid w:val="00A21388"/>
    <w:rsid w:val="00A217B7"/>
    <w:rsid w:val="00A219BF"/>
    <w:rsid w:val="00A21C6F"/>
    <w:rsid w:val="00A226B6"/>
    <w:rsid w:val="00A22993"/>
    <w:rsid w:val="00A22D6A"/>
    <w:rsid w:val="00A22EC2"/>
    <w:rsid w:val="00A22F93"/>
    <w:rsid w:val="00A230C2"/>
    <w:rsid w:val="00A2364D"/>
    <w:rsid w:val="00A236C0"/>
    <w:rsid w:val="00A23723"/>
    <w:rsid w:val="00A24741"/>
    <w:rsid w:val="00A24BEA"/>
    <w:rsid w:val="00A24CFD"/>
    <w:rsid w:val="00A24ED7"/>
    <w:rsid w:val="00A25078"/>
    <w:rsid w:val="00A25097"/>
    <w:rsid w:val="00A25D2F"/>
    <w:rsid w:val="00A25D3E"/>
    <w:rsid w:val="00A267D3"/>
    <w:rsid w:val="00A26A42"/>
    <w:rsid w:val="00A26CC6"/>
    <w:rsid w:val="00A27326"/>
    <w:rsid w:val="00A27513"/>
    <w:rsid w:val="00A27661"/>
    <w:rsid w:val="00A2770E"/>
    <w:rsid w:val="00A2774A"/>
    <w:rsid w:val="00A27903"/>
    <w:rsid w:val="00A3032A"/>
    <w:rsid w:val="00A30E47"/>
    <w:rsid w:val="00A31758"/>
    <w:rsid w:val="00A3176D"/>
    <w:rsid w:val="00A31FB6"/>
    <w:rsid w:val="00A32093"/>
    <w:rsid w:val="00A3255D"/>
    <w:rsid w:val="00A32AFC"/>
    <w:rsid w:val="00A32C88"/>
    <w:rsid w:val="00A32F17"/>
    <w:rsid w:val="00A332E5"/>
    <w:rsid w:val="00A3409B"/>
    <w:rsid w:val="00A3410F"/>
    <w:rsid w:val="00A34525"/>
    <w:rsid w:val="00A34E71"/>
    <w:rsid w:val="00A3520A"/>
    <w:rsid w:val="00A355C9"/>
    <w:rsid w:val="00A358D6"/>
    <w:rsid w:val="00A36A09"/>
    <w:rsid w:val="00A36B41"/>
    <w:rsid w:val="00A370FE"/>
    <w:rsid w:val="00A371D6"/>
    <w:rsid w:val="00A375D0"/>
    <w:rsid w:val="00A40008"/>
    <w:rsid w:val="00A4003F"/>
    <w:rsid w:val="00A400B1"/>
    <w:rsid w:val="00A4067C"/>
    <w:rsid w:val="00A41543"/>
    <w:rsid w:val="00A4175D"/>
    <w:rsid w:val="00A41A50"/>
    <w:rsid w:val="00A41CD5"/>
    <w:rsid w:val="00A4225E"/>
    <w:rsid w:val="00A429CA"/>
    <w:rsid w:val="00A429DA"/>
    <w:rsid w:val="00A42C6F"/>
    <w:rsid w:val="00A439AC"/>
    <w:rsid w:val="00A44007"/>
    <w:rsid w:val="00A44148"/>
    <w:rsid w:val="00A44897"/>
    <w:rsid w:val="00A448A6"/>
    <w:rsid w:val="00A44A7A"/>
    <w:rsid w:val="00A462B1"/>
    <w:rsid w:val="00A4683D"/>
    <w:rsid w:val="00A47353"/>
    <w:rsid w:val="00A476B1"/>
    <w:rsid w:val="00A5155D"/>
    <w:rsid w:val="00A5177B"/>
    <w:rsid w:val="00A51E33"/>
    <w:rsid w:val="00A51F38"/>
    <w:rsid w:val="00A524F2"/>
    <w:rsid w:val="00A54D1B"/>
    <w:rsid w:val="00A54DE6"/>
    <w:rsid w:val="00A55015"/>
    <w:rsid w:val="00A554B7"/>
    <w:rsid w:val="00A556C6"/>
    <w:rsid w:val="00A55BD0"/>
    <w:rsid w:val="00A56088"/>
    <w:rsid w:val="00A56575"/>
    <w:rsid w:val="00A569EE"/>
    <w:rsid w:val="00A56B61"/>
    <w:rsid w:val="00A56E26"/>
    <w:rsid w:val="00A56F22"/>
    <w:rsid w:val="00A571C8"/>
    <w:rsid w:val="00A5751F"/>
    <w:rsid w:val="00A57A13"/>
    <w:rsid w:val="00A57FDB"/>
    <w:rsid w:val="00A60082"/>
    <w:rsid w:val="00A60171"/>
    <w:rsid w:val="00A60DB4"/>
    <w:rsid w:val="00A6127B"/>
    <w:rsid w:val="00A614D8"/>
    <w:rsid w:val="00A615AB"/>
    <w:rsid w:val="00A61F57"/>
    <w:rsid w:val="00A62556"/>
    <w:rsid w:val="00A627AA"/>
    <w:rsid w:val="00A628CA"/>
    <w:rsid w:val="00A6297A"/>
    <w:rsid w:val="00A62D15"/>
    <w:rsid w:val="00A62E33"/>
    <w:rsid w:val="00A62F59"/>
    <w:rsid w:val="00A63366"/>
    <w:rsid w:val="00A63368"/>
    <w:rsid w:val="00A635E5"/>
    <w:rsid w:val="00A63979"/>
    <w:rsid w:val="00A6454A"/>
    <w:rsid w:val="00A65447"/>
    <w:rsid w:val="00A659B5"/>
    <w:rsid w:val="00A66939"/>
    <w:rsid w:val="00A66C14"/>
    <w:rsid w:val="00A66EC9"/>
    <w:rsid w:val="00A670A0"/>
    <w:rsid w:val="00A67681"/>
    <w:rsid w:val="00A67A27"/>
    <w:rsid w:val="00A67C45"/>
    <w:rsid w:val="00A70C13"/>
    <w:rsid w:val="00A70FC7"/>
    <w:rsid w:val="00A715A2"/>
    <w:rsid w:val="00A7170F"/>
    <w:rsid w:val="00A7195F"/>
    <w:rsid w:val="00A72124"/>
    <w:rsid w:val="00A7237D"/>
    <w:rsid w:val="00A72724"/>
    <w:rsid w:val="00A7301F"/>
    <w:rsid w:val="00A73451"/>
    <w:rsid w:val="00A73F7E"/>
    <w:rsid w:val="00A749C8"/>
    <w:rsid w:val="00A74F5D"/>
    <w:rsid w:val="00A75CCA"/>
    <w:rsid w:val="00A761CB"/>
    <w:rsid w:val="00A765B0"/>
    <w:rsid w:val="00A76623"/>
    <w:rsid w:val="00A76641"/>
    <w:rsid w:val="00A76ED7"/>
    <w:rsid w:val="00A7722D"/>
    <w:rsid w:val="00A80AA1"/>
    <w:rsid w:val="00A817F5"/>
    <w:rsid w:val="00A81D3C"/>
    <w:rsid w:val="00A81D50"/>
    <w:rsid w:val="00A81E79"/>
    <w:rsid w:val="00A82348"/>
    <w:rsid w:val="00A82554"/>
    <w:rsid w:val="00A831C8"/>
    <w:rsid w:val="00A83409"/>
    <w:rsid w:val="00A8345D"/>
    <w:rsid w:val="00A83A84"/>
    <w:rsid w:val="00A842B4"/>
    <w:rsid w:val="00A84309"/>
    <w:rsid w:val="00A84676"/>
    <w:rsid w:val="00A84C57"/>
    <w:rsid w:val="00A84F00"/>
    <w:rsid w:val="00A85180"/>
    <w:rsid w:val="00A8553E"/>
    <w:rsid w:val="00A8557E"/>
    <w:rsid w:val="00A856BD"/>
    <w:rsid w:val="00A85A54"/>
    <w:rsid w:val="00A85E79"/>
    <w:rsid w:val="00A85FD9"/>
    <w:rsid w:val="00A8651D"/>
    <w:rsid w:val="00A867E6"/>
    <w:rsid w:val="00A86CEF"/>
    <w:rsid w:val="00A86F1D"/>
    <w:rsid w:val="00A86FB1"/>
    <w:rsid w:val="00A87408"/>
    <w:rsid w:val="00A87E23"/>
    <w:rsid w:val="00A9042A"/>
    <w:rsid w:val="00A907DF"/>
    <w:rsid w:val="00A90DF4"/>
    <w:rsid w:val="00A90ECB"/>
    <w:rsid w:val="00A9108F"/>
    <w:rsid w:val="00A930E6"/>
    <w:rsid w:val="00A93B3D"/>
    <w:rsid w:val="00A94BB8"/>
    <w:rsid w:val="00A9564E"/>
    <w:rsid w:val="00A95C7B"/>
    <w:rsid w:val="00A96C4C"/>
    <w:rsid w:val="00A96CF0"/>
    <w:rsid w:val="00A96F58"/>
    <w:rsid w:val="00A9730D"/>
    <w:rsid w:val="00A97687"/>
    <w:rsid w:val="00A97DE8"/>
    <w:rsid w:val="00A97FDB"/>
    <w:rsid w:val="00AA138E"/>
    <w:rsid w:val="00AA17A2"/>
    <w:rsid w:val="00AA2130"/>
    <w:rsid w:val="00AA2741"/>
    <w:rsid w:val="00AA2FD7"/>
    <w:rsid w:val="00AA31EE"/>
    <w:rsid w:val="00AA3327"/>
    <w:rsid w:val="00AA3B0B"/>
    <w:rsid w:val="00AA4158"/>
    <w:rsid w:val="00AA4576"/>
    <w:rsid w:val="00AA468F"/>
    <w:rsid w:val="00AA5007"/>
    <w:rsid w:val="00AA5063"/>
    <w:rsid w:val="00AA54BA"/>
    <w:rsid w:val="00AA55AB"/>
    <w:rsid w:val="00AA5959"/>
    <w:rsid w:val="00AA5C57"/>
    <w:rsid w:val="00AA61EE"/>
    <w:rsid w:val="00AA75FD"/>
    <w:rsid w:val="00AA766B"/>
    <w:rsid w:val="00AA7ED2"/>
    <w:rsid w:val="00AB0309"/>
    <w:rsid w:val="00AB0960"/>
    <w:rsid w:val="00AB13CA"/>
    <w:rsid w:val="00AB143D"/>
    <w:rsid w:val="00AB1810"/>
    <w:rsid w:val="00AB1866"/>
    <w:rsid w:val="00AB1A94"/>
    <w:rsid w:val="00AB1C3C"/>
    <w:rsid w:val="00AB2B47"/>
    <w:rsid w:val="00AB3111"/>
    <w:rsid w:val="00AB4151"/>
    <w:rsid w:val="00AB48A9"/>
    <w:rsid w:val="00AB4B6C"/>
    <w:rsid w:val="00AB4E68"/>
    <w:rsid w:val="00AB684B"/>
    <w:rsid w:val="00AB6983"/>
    <w:rsid w:val="00AB699B"/>
    <w:rsid w:val="00AB7381"/>
    <w:rsid w:val="00AB774A"/>
    <w:rsid w:val="00AB792C"/>
    <w:rsid w:val="00AB7DC9"/>
    <w:rsid w:val="00AC0593"/>
    <w:rsid w:val="00AC11C9"/>
    <w:rsid w:val="00AC1359"/>
    <w:rsid w:val="00AC149F"/>
    <w:rsid w:val="00AC163E"/>
    <w:rsid w:val="00AC2D9A"/>
    <w:rsid w:val="00AC32D6"/>
    <w:rsid w:val="00AC3432"/>
    <w:rsid w:val="00AC36B2"/>
    <w:rsid w:val="00AC4768"/>
    <w:rsid w:val="00AC4CE7"/>
    <w:rsid w:val="00AC4E73"/>
    <w:rsid w:val="00AC4F16"/>
    <w:rsid w:val="00AC5A8B"/>
    <w:rsid w:val="00AC5AC2"/>
    <w:rsid w:val="00AC6307"/>
    <w:rsid w:val="00AC63FD"/>
    <w:rsid w:val="00AC651D"/>
    <w:rsid w:val="00AC661C"/>
    <w:rsid w:val="00AC6D85"/>
    <w:rsid w:val="00AC6FF9"/>
    <w:rsid w:val="00AC728A"/>
    <w:rsid w:val="00AC7423"/>
    <w:rsid w:val="00AC7789"/>
    <w:rsid w:val="00AC784B"/>
    <w:rsid w:val="00AC78C8"/>
    <w:rsid w:val="00AC796F"/>
    <w:rsid w:val="00AC7D61"/>
    <w:rsid w:val="00AD023C"/>
    <w:rsid w:val="00AD0862"/>
    <w:rsid w:val="00AD08FC"/>
    <w:rsid w:val="00AD0D85"/>
    <w:rsid w:val="00AD2147"/>
    <w:rsid w:val="00AD25E3"/>
    <w:rsid w:val="00AD27C1"/>
    <w:rsid w:val="00AD2959"/>
    <w:rsid w:val="00AD2B15"/>
    <w:rsid w:val="00AD2C59"/>
    <w:rsid w:val="00AD2CD9"/>
    <w:rsid w:val="00AD315E"/>
    <w:rsid w:val="00AD349E"/>
    <w:rsid w:val="00AD3C7F"/>
    <w:rsid w:val="00AD3F12"/>
    <w:rsid w:val="00AD3FD7"/>
    <w:rsid w:val="00AD4923"/>
    <w:rsid w:val="00AD493B"/>
    <w:rsid w:val="00AD572E"/>
    <w:rsid w:val="00AD5E61"/>
    <w:rsid w:val="00AD6170"/>
    <w:rsid w:val="00AD6462"/>
    <w:rsid w:val="00AD797A"/>
    <w:rsid w:val="00AD7A63"/>
    <w:rsid w:val="00AD7D39"/>
    <w:rsid w:val="00AE070E"/>
    <w:rsid w:val="00AE07BB"/>
    <w:rsid w:val="00AE07BD"/>
    <w:rsid w:val="00AE0A02"/>
    <w:rsid w:val="00AE0DD0"/>
    <w:rsid w:val="00AE2046"/>
    <w:rsid w:val="00AE255C"/>
    <w:rsid w:val="00AE2A31"/>
    <w:rsid w:val="00AE2C4E"/>
    <w:rsid w:val="00AE370F"/>
    <w:rsid w:val="00AE450B"/>
    <w:rsid w:val="00AE4B04"/>
    <w:rsid w:val="00AE56EA"/>
    <w:rsid w:val="00AE5975"/>
    <w:rsid w:val="00AE5AB4"/>
    <w:rsid w:val="00AE617D"/>
    <w:rsid w:val="00AE6621"/>
    <w:rsid w:val="00AE6B41"/>
    <w:rsid w:val="00AF0406"/>
    <w:rsid w:val="00AF09C8"/>
    <w:rsid w:val="00AF1598"/>
    <w:rsid w:val="00AF1A15"/>
    <w:rsid w:val="00AF1ABF"/>
    <w:rsid w:val="00AF2207"/>
    <w:rsid w:val="00AF2D22"/>
    <w:rsid w:val="00AF3ABE"/>
    <w:rsid w:val="00AF3E52"/>
    <w:rsid w:val="00AF4092"/>
    <w:rsid w:val="00AF4791"/>
    <w:rsid w:val="00AF4926"/>
    <w:rsid w:val="00AF4B96"/>
    <w:rsid w:val="00AF4C4F"/>
    <w:rsid w:val="00AF4DC4"/>
    <w:rsid w:val="00AF547F"/>
    <w:rsid w:val="00AF5623"/>
    <w:rsid w:val="00AF564B"/>
    <w:rsid w:val="00AF64C0"/>
    <w:rsid w:val="00AF6DB0"/>
    <w:rsid w:val="00AF6EC4"/>
    <w:rsid w:val="00AF71CB"/>
    <w:rsid w:val="00AF7D42"/>
    <w:rsid w:val="00AF7F45"/>
    <w:rsid w:val="00B00C32"/>
    <w:rsid w:val="00B00FEE"/>
    <w:rsid w:val="00B01B78"/>
    <w:rsid w:val="00B01EF5"/>
    <w:rsid w:val="00B02424"/>
    <w:rsid w:val="00B02D52"/>
    <w:rsid w:val="00B0334B"/>
    <w:rsid w:val="00B03709"/>
    <w:rsid w:val="00B044EA"/>
    <w:rsid w:val="00B052C6"/>
    <w:rsid w:val="00B055C8"/>
    <w:rsid w:val="00B058E0"/>
    <w:rsid w:val="00B05ED1"/>
    <w:rsid w:val="00B05F80"/>
    <w:rsid w:val="00B06361"/>
    <w:rsid w:val="00B0682E"/>
    <w:rsid w:val="00B06E83"/>
    <w:rsid w:val="00B07D5E"/>
    <w:rsid w:val="00B07FC9"/>
    <w:rsid w:val="00B1030A"/>
    <w:rsid w:val="00B1096E"/>
    <w:rsid w:val="00B10C61"/>
    <w:rsid w:val="00B11645"/>
    <w:rsid w:val="00B12FFD"/>
    <w:rsid w:val="00B13A09"/>
    <w:rsid w:val="00B13EFB"/>
    <w:rsid w:val="00B1453B"/>
    <w:rsid w:val="00B1461B"/>
    <w:rsid w:val="00B14697"/>
    <w:rsid w:val="00B15EF6"/>
    <w:rsid w:val="00B16726"/>
    <w:rsid w:val="00B16BF5"/>
    <w:rsid w:val="00B17527"/>
    <w:rsid w:val="00B17AEC"/>
    <w:rsid w:val="00B17DD6"/>
    <w:rsid w:val="00B2008F"/>
    <w:rsid w:val="00B200A2"/>
    <w:rsid w:val="00B20608"/>
    <w:rsid w:val="00B20798"/>
    <w:rsid w:val="00B20858"/>
    <w:rsid w:val="00B22229"/>
    <w:rsid w:val="00B228FC"/>
    <w:rsid w:val="00B22BE6"/>
    <w:rsid w:val="00B237F7"/>
    <w:rsid w:val="00B238D7"/>
    <w:rsid w:val="00B23D65"/>
    <w:rsid w:val="00B23FDF"/>
    <w:rsid w:val="00B24F14"/>
    <w:rsid w:val="00B25370"/>
    <w:rsid w:val="00B2555A"/>
    <w:rsid w:val="00B2595C"/>
    <w:rsid w:val="00B259AA"/>
    <w:rsid w:val="00B266DF"/>
    <w:rsid w:val="00B26CA5"/>
    <w:rsid w:val="00B27489"/>
    <w:rsid w:val="00B27CE3"/>
    <w:rsid w:val="00B32C99"/>
    <w:rsid w:val="00B330BB"/>
    <w:rsid w:val="00B339BB"/>
    <w:rsid w:val="00B33CC9"/>
    <w:rsid w:val="00B33F7F"/>
    <w:rsid w:val="00B344DC"/>
    <w:rsid w:val="00B34885"/>
    <w:rsid w:val="00B34AA9"/>
    <w:rsid w:val="00B35B6C"/>
    <w:rsid w:val="00B3667A"/>
    <w:rsid w:val="00B3673A"/>
    <w:rsid w:val="00B371A1"/>
    <w:rsid w:val="00B376A7"/>
    <w:rsid w:val="00B37804"/>
    <w:rsid w:val="00B37846"/>
    <w:rsid w:val="00B37A38"/>
    <w:rsid w:val="00B37B11"/>
    <w:rsid w:val="00B402EE"/>
    <w:rsid w:val="00B40B35"/>
    <w:rsid w:val="00B41137"/>
    <w:rsid w:val="00B41D3F"/>
    <w:rsid w:val="00B42A48"/>
    <w:rsid w:val="00B42B76"/>
    <w:rsid w:val="00B42C0E"/>
    <w:rsid w:val="00B42D44"/>
    <w:rsid w:val="00B42E72"/>
    <w:rsid w:val="00B43283"/>
    <w:rsid w:val="00B436FA"/>
    <w:rsid w:val="00B43C4E"/>
    <w:rsid w:val="00B43ED5"/>
    <w:rsid w:val="00B44C2D"/>
    <w:rsid w:val="00B450BE"/>
    <w:rsid w:val="00B451C6"/>
    <w:rsid w:val="00B45C85"/>
    <w:rsid w:val="00B45E87"/>
    <w:rsid w:val="00B462E9"/>
    <w:rsid w:val="00B46443"/>
    <w:rsid w:val="00B46725"/>
    <w:rsid w:val="00B4677B"/>
    <w:rsid w:val="00B46A1F"/>
    <w:rsid w:val="00B470D4"/>
    <w:rsid w:val="00B475DD"/>
    <w:rsid w:val="00B47C93"/>
    <w:rsid w:val="00B501C3"/>
    <w:rsid w:val="00B5087A"/>
    <w:rsid w:val="00B50ABB"/>
    <w:rsid w:val="00B50BAE"/>
    <w:rsid w:val="00B50C14"/>
    <w:rsid w:val="00B52798"/>
    <w:rsid w:val="00B528D2"/>
    <w:rsid w:val="00B53532"/>
    <w:rsid w:val="00B541AE"/>
    <w:rsid w:val="00B542FC"/>
    <w:rsid w:val="00B547D7"/>
    <w:rsid w:val="00B54A2A"/>
    <w:rsid w:val="00B54A34"/>
    <w:rsid w:val="00B54AE6"/>
    <w:rsid w:val="00B54C1C"/>
    <w:rsid w:val="00B5561E"/>
    <w:rsid w:val="00B558A6"/>
    <w:rsid w:val="00B55AE7"/>
    <w:rsid w:val="00B55C4A"/>
    <w:rsid w:val="00B55F23"/>
    <w:rsid w:val="00B56100"/>
    <w:rsid w:val="00B563F0"/>
    <w:rsid w:val="00B564C1"/>
    <w:rsid w:val="00B569E3"/>
    <w:rsid w:val="00B56CAC"/>
    <w:rsid w:val="00B5713B"/>
    <w:rsid w:val="00B57384"/>
    <w:rsid w:val="00B57D20"/>
    <w:rsid w:val="00B57DB0"/>
    <w:rsid w:val="00B60700"/>
    <w:rsid w:val="00B607B2"/>
    <w:rsid w:val="00B60D9F"/>
    <w:rsid w:val="00B613E2"/>
    <w:rsid w:val="00B617B8"/>
    <w:rsid w:val="00B61D4A"/>
    <w:rsid w:val="00B61F6E"/>
    <w:rsid w:val="00B62188"/>
    <w:rsid w:val="00B62C13"/>
    <w:rsid w:val="00B63074"/>
    <w:rsid w:val="00B635D7"/>
    <w:rsid w:val="00B6362A"/>
    <w:rsid w:val="00B636ED"/>
    <w:rsid w:val="00B63752"/>
    <w:rsid w:val="00B646D4"/>
    <w:rsid w:val="00B64FD9"/>
    <w:rsid w:val="00B652E9"/>
    <w:rsid w:val="00B66448"/>
    <w:rsid w:val="00B66695"/>
    <w:rsid w:val="00B669AB"/>
    <w:rsid w:val="00B66C26"/>
    <w:rsid w:val="00B67E3D"/>
    <w:rsid w:val="00B70094"/>
    <w:rsid w:val="00B70289"/>
    <w:rsid w:val="00B70472"/>
    <w:rsid w:val="00B70867"/>
    <w:rsid w:val="00B70D5D"/>
    <w:rsid w:val="00B711B0"/>
    <w:rsid w:val="00B7142F"/>
    <w:rsid w:val="00B718B3"/>
    <w:rsid w:val="00B71981"/>
    <w:rsid w:val="00B71988"/>
    <w:rsid w:val="00B720B7"/>
    <w:rsid w:val="00B7235C"/>
    <w:rsid w:val="00B723BD"/>
    <w:rsid w:val="00B723D8"/>
    <w:rsid w:val="00B728A4"/>
    <w:rsid w:val="00B72E07"/>
    <w:rsid w:val="00B734F4"/>
    <w:rsid w:val="00B7442A"/>
    <w:rsid w:val="00B7443D"/>
    <w:rsid w:val="00B7472C"/>
    <w:rsid w:val="00B753A5"/>
    <w:rsid w:val="00B753E1"/>
    <w:rsid w:val="00B755B0"/>
    <w:rsid w:val="00B75DEF"/>
    <w:rsid w:val="00B766D6"/>
    <w:rsid w:val="00B76FD8"/>
    <w:rsid w:val="00B770C0"/>
    <w:rsid w:val="00B773CF"/>
    <w:rsid w:val="00B77432"/>
    <w:rsid w:val="00B77617"/>
    <w:rsid w:val="00B77E36"/>
    <w:rsid w:val="00B8010C"/>
    <w:rsid w:val="00B80F52"/>
    <w:rsid w:val="00B80F96"/>
    <w:rsid w:val="00B81D44"/>
    <w:rsid w:val="00B820BE"/>
    <w:rsid w:val="00B8228C"/>
    <w:rsid w:val="00B82809"/>
    <w:rsid w:val="00B8296B"/>
    <w:rsid w:val="00B82A86"/>
    <w:rsid w:val="00B82F93"/>
    <w:rsid w:val="00B83BD1"/>
    <w:rsid w:val="00B84107"/>
    <w:rsid w:val="00B854D2"/>
    <w:rsid w:val="00B869AE"/>
    <w:rsid w:val="00B86C43"/>
    <w:rsid w:val="00B87462"/>
    <w:rsid w:val="00B877D0"/>
    <w:rsid w:val="00B87BC1"/>
    <w:rsid w:val="00B9022E"/>
    <w:rsid w:val="00B91206"/>
    <w:rsid w:val="00B9148D"/>
    <w:rsid w:val="00B918B3"/>
    <w:rsid w:val="00B92192"/>
    <w:rsid w:val="00B92CD8"/>
    <w:rsid w:val="00B92DB5"/>
    <w:rsid w:val="00B934F2"/>
    <w:rsid w:val="00B9358E"/>
    <w:rsid w:val="00B938CF"/>
    <w:rsid w:val="00B9390C"/>
    <w:rsid w:val="00B93974"/>
    <w:rsid w:val="00B93ECD"/>
    <w:rsid w:val="00B93F8E"/>
    <w:rsid w:val="00B94A79"/>
    <w:rsid w:val="00B94AD1"/>
    <w:rsid w:val="00B959CD"/>
    <w:rsid w:val="00B96208"/>
    <w:rsid w:val="00B96672"/>
    <w:rsid w:val="00B9721C"/>
    <w:rsid w:val="00B975B6"/>
    <w:rsid w:val="00BA02B9"/>
    <w:rsid w:val="00BA04F2"/>
    <w:rsid w:val="00BA0AE6"/>
    <w:rsid w:val="00BA0FDD"/>
    <w:rsid w:val="00BA15B4"/>
    <w:rsid w:val="00BA1611"/>
    <w:rsid w:val="00BA169A"/>
    <w:rsid w:val="00BA1809"/>
    <w:rsid w:val="00BA1F21"/>
    <w:rsid w:val="00BA2086"/>
    <w:rsid w:val="00BA23CE"/>
    <w:rsid w:val="00BA31F5"/>
    <w:rsid w:val="00BA3235"/>
    <w:rsid w:val="00BA39C0"/>
    <w:rsid w:val="00BA3C08"/>
    <w:rsid w:val="00BA3C64"/>
    <w:rsid w:val="00BA42A1"/>
    <w:rsid w:val="00BA4E2E"/>
    <w:rsid w:val="00BA7320"/>
    <w:rsid w:val="00BA7695"/>
    <w:rsid w:val="00BA7EF7"/>
    <w:rsid w:val="00BB1CF9"/>
    <w:rsid w:val="00BB22CF"/>
    <w:rsid w:val="00BB2526"/>
    <w:rsid w:val="00BB27AC"/>
    <w:rsid w:val="00BB2909"/>
    <w:rsid w:val="00BB351A"/>
    <w:rsid w:val="00BB4B4F"/>
    <w:rsid w:val="00BB4CB7"/>
    <w:rsid w:val="00BB4CE8"/>
    <w:rsid w:val="00BB4E9B"/>
    <w:rsid w:val="00BB50CE"/>
    <w:rsid w:val="00BB5117"/>
    <w:rsid w:val="00BB5366"/>
    <w:rsid w:val="00BB545A"/>
    <w:rsid w:val="00BB5599"/>
    <w:rsid w:val="00BB560B"/>
    <w:rsid w:val="00BB5D90"/>
    <w:rsid w:val="00BB680D"/>
    <w:rsid w:val="00BB6EF7"/>
    <w:rsid w:val="00BB703C"/>
    <w:rsid w:val="00BB70E0"/>
    <w:rsid w:val="00BB76E1"/>
    <w:rsid w:val="00BB77F8"/>
    <w:rsid w:val="00BB7F5B"/>
    <w:rsid w:val="00BC0751"/>
    <w:rsid w:val="00BC1252"/>
    <w:rsid w:val="00BC17C1"/>
    <w:rsid w:val="00BC1CAD"/>
    <w:rsid w:val="00BC247B"/>
    <w:rsid w:val="00BC24F1"/>
    <w:rsid w:val="00BC251E"/>
    <w:rsid w:val="00BC290F"/>
    <w:rsid w:val="00BC2F71"/>
    <w:rsid w:val="00BC3072"/>
    <w:rsid w:val="00BC371B"/>
    <w:rsid w:val="00BC3ACD"/>
    <w:rsid w:val="00BC533D"/>
    <w:rsid w:val="00BC5F35"/>
    <w:rsid w:val="00BC66A5"/>
    <w:rsid w:val="00BC6E9E"/>
    <w:rsid w:val="00BC75CF"/>
    <w:rsid w:val="00BC75E6"/>
    <w:rsid w:val="00BC760F"/>
    <w:rsid w:val="00BC7A57"/>
    <w:rsid w:val="00BD0034"/>
    <w:rsid w:val="00BD0395"/>
    <w:rsid w:val="00BD0D6D"/>
    <w:rsid w:val="00BD1461"/>
    <w:rsid w:val="00BD31AC"/>
    <w:rsid w:val="00BD35AB"/>
    <w:rsid w:val="00BD3648"/>
    <w:rsid w:val="00BD3802"/>
    <w:rsid w:val="00BD3C55"/>
    <w:rsid w:val="00BD3C63"/>
    <w:rsid w:val="00BD3D72"/>
    <w:rsid w:val="00BD40FA"/>
    <w:rsid w:val="00BD4AD1"/>
    <w:rsid w:val="00BD4F21"/>
    <w:rsid w:val="00BD52E2"/>
    <w:rsid w:val="00BD5C3E"/>
    <w:rsid w:val="00BD5F60"/>
    <w:rsid w:val="00BD6AD0"/>
    <w:rsid w:val="00BD7274"/>
    <w:rsid w:val="00BD7354"/>
    <w:rsid w:val="00BD75BF"/>
    <w:rsid w:val="00BE11D7"/>
    <w:rsid w:val="00BE220B"/>
    <w:rsid w:val="00BE2578"/>
    <w:rsid w:val="00BE2675"/>
    <w:rsid w:val="00BE26C2"/>
    <w:rsid w:val="00BE34E5"/>
    <w:rsid w:val="00BE403A"/>
    <w:rsid w:val="00BE4322"/>
    <w:rsid w:val="00BE4844"/>
    <w:rsid w:val="00BE4A14"/>
    <w:rsid w:val="00BE5216"/>
    <w:rsid w:val="00BE5FEA"/>
    <w:rsid w:val="00BE6247"/>
    <w:rsid w:val="00BE6367"/>
    <w:rsid w:val="00BE64D7"/>
    <w:rsid w:val="00BE66B6"/>
    <w:rsid w:val="00BE69B0"/>
    <w:rsid w:val="00BE6A38"/>
    <w:rsid w:val="00BE6F7E"/>
    <w:rsid w:val="00BE730E"/>
    <w:rsid w:val="00BE7349"/>
    <w:rsid w:val="00BE7566"/>
    <w:rsid w:val="00BE7583"/>
    <w:rsid w:val="00BE7627"/>
    <w:rsid w:val="00BE7717"/>
    <w:rsid w:val="00BF046E"/>
    <w:rsid w:val="00BF101F"/>
    <w:rsid w:val="00BF128E"/>
    <w:rsid w:val="00BF2287"/>
    <w:rsid w:val="00BF231D"/>
    <w:rsid w:val="00BF26B0"/>
    <w:rsid w:val="00BF26DE"/>
    <w:rsid w:val="00BF27A2"/>
    <w:rsid w:val="00BF2AC8"/>
    <w:rsid w:val="00BF2B4B"/>
    <w:rsid w:val="00BF3774"/>
    <w:rsid w:val="00BF3ABD"/>
    <w:rsid w:val="00BF3E19"/>
    <w:rsid w:val="00BF54E7"/>
    <w:rsid w:val="00BF557F"/>
    <w:rsid w:val="00BF593B"/>
    <w:rsid w:val="00BF5CBF"/>
    <w:rsid w:val="00BF5DDC"/>
    <w:rsid w:val="00BF5F76"/>
    <w:rsid w:val="00BF60A1"/>
    <w:rsid w:val="00BF61E1"/>
    <w:rsid w:val="00BF6BE4"/>
    <w:rsid w:val="00BF6C95"/>
    <w:rsid w:val="00BF6F15"/>
    <w:rsid w:val="00BF6FFF"/>
    <w:rsid w:val="00BF743B"/>
    <w:rsid w:val="00BF7AFA"/>
    <w:rsid w:val="00C0012B"/>
    <w:rsid w:val="00C00B6A"/>
    <w:rsid w:val="00C01BA8"/>
    <w:rsid w:val="00C02D33"/>
    <w:rsid w:val="00C03117"/>
    <w:rsid w:val="00C03430"/>
    <w:rsid w:val="00C03DAD"/>
    <w:rsid w:val="00C041F6"/>
    <w:rsid w:val="00C04298"/>
    <w:rsid w:val="00C04CE1"/>
    <w:rsid w:val="00C05011"/>
    <w:rsid w:val="00C055BD"/>
    <w:rsid w:val="00C055DA"/>
    <w:rsid w:val="00C05F65"/>
    <w:rsid w:val="00C066DD"/>
    <w:rsid w:val="00C06977"/>
    <w:rsid w:val="00C07290"/>
    <w:rsid w:val="00C07692"/>
    <w:rsid w:val="00C076E6"/>
    <w:rsid w:val="00C07722"/>
    <w:rsid w:val="00C106B3"/>
    <w:rsid w:val="00C109C1"/>
    <w:rsid w:val="00C11247"/>
    <w:rsid w:val="00C114CB"/>
    <w:rsid w:val="00C11670"/>
    <w:rsid w:val="00C11C54"/>
    <w:rsid w:val="00C11D18"/>
    <w:rsid w:val="00C120AA"/>
    <w:rsid w:val="00C12CBA"/>
    <w:rsid w:val="00C12F5D"/>
    <w:rsid w:val="00C13061"/>
    <w:rsid w:val="00C13746"/>
    <w:rsid w:val="00C13B1B"/>
    <w:rsid w:val="00C14359"/>
    <w:rsid w:val="00C14749"/>
    <w:rsid w:val="00C14843"/>
    <w:rsid w:val="00C152CD"/>
    <w:rsid w:val="00C1541C"/>
    <w:rsid w:val="00C155A5"/>
    <w:rsid w:val="00C15898"/>
    <w:rsid w:val="00C15C6F"/>
    <w:rsid w:val="00C168FC"/>
    <w:rsid w:val="00C171C1"/>
    <w:rsid w:val="00C17E63"/>
    <w:rsid w:val="00C20500"/>
    <w:rsid w:val="00C20C5D"/>
    <w:rsid w:val="00C20EB4"/>
    <w:rsid w:val="00C2187D"/>
    <w:rsid w:val="00C21DE7"/>
    <w:rsid w:val="00C21EA6"/>
    <w:rsid w:val="00C22C94"/>
    <w:rsid w:val="00C23FED"/>
    <w:rsid w:val="00C24836"/>
    <w:rsid w:val="00C24A64"/>
    <w:rsid w:val="00C24D01"/>
    <w:rsid w:val="00C24EFB"/>
    <w:rsid w:val="00C25086"/>
    <w:rsid w:val="00C25FC9"/>
    <w:rsid w:val="00C2622D"/>
    <w:rsid w:val="00C264A1"/>
    <w:rsid w:val="00C268F9"/>
    <w:rsid w:val="00C26FAB"/>
    <w:rsid w:val="00C274C7"/>
    <w:rsid w:val="00C27A11"/>
    <w:rsid w:val="00C27AD6"/>
    <w:rsid w:val="00C27D7F"/>
    <w:rsid w:val="00C3033B"/>
    <w:rsid w:val="00C3036E"/>
    <w:rsid w:val="00C306FC"/>
    <w:rsid w:val="00C30BEA"/>
    <w:rsid w:val="00C31BCF"/>
    <w:rsid w:val="00C32890"/>
    <w:rsid w:val="00C329C6"/>
    <w:rsid w:val="00C32BDE"/>
    <w:rsid w:val="00C32E38"/>
    <w:rsid w:val="00C32E6D"/>
    <w:rsid w:val="00C3430F"/>
    <w:rsid w:val="00C343A5"/>
    <w:rsid w:val="00C348AC"/>
    <w:rsid w:val="00C35266"/>
    <w:rsid w:val="00C3546F"/>
    <w:rsid w:val="00C3591A"/>
    <w:rsid w:val="00C36256"/>
    <w:rsid w:val="00C364FC"/>
    <w:rsid w:val="00C369FD"/>
    <w:rsid w:val="00C36A51"/>
    <w:rsid w:val="00C36FDA"/>
    <w:rsid w:val="00C37318"/>
    <w:rsid w:val="00C373CA"/>
    <w:rsid w:val="00C3792C"/>
    <w:rsid w:val="00C37FB3"/>
    <w:rsid w:val="00C40159"/>
    <w:rsid w:val="00C40F40"/>
    <w:rsid w:val="00C4114A"/>
    <w:rsid w:val="00C4152F"/>
    <w:rsid w:val="00C41CEF"/>
    <w:rsid w:val="00C41E94"/>
    <w:rsid w:val="00C425DD"/>
    <w:rsid w:val="00C429AD"/>
    <w:rsid w:val="00C42E75"/>
    <w:rsid w:val="00C4387D"/>
    <w:rsid w:val="00C439DE"/>
    <w:rsid w:val="00C44173"/>
    <w:rsid w:val="00C4441D"/>
    <w:rsid w:val="00C44D6E"/>
    <w:rsid w:val="00C4562C"/>
    <w:rsid w:val="00C45F02"/>
    <w:rsid w:val="00C46CAC"/>
    <w:rsid w:val="00C470D1"/>
    <w:rsid w:val="00C47197"/>
    <w:rsid w:val="00C47BF4"/>
    <w:rsid w:val="00C5039C"/>
    <w:rsid w:val="00C50405"/>
    <w:rsid w:val="00C5090B"/>
    <w:rsid w:val="00C50CBB"/>
    <w:rsid w:val="00C5107E"/>
    <w:rsid w:val="00C51515"/>
    <w:rsid w:val="00C515E0"/>
    <w:rsid w:val="00C5185C"/>
    <w:rsid w:val="00C5190E"/>
    <w:rsid w:val="00C51AC9"/>
    <w:rsid w:val="00C51E19"/>
    <w:rsid w:val="00C5285B"/>
    <w:rsid w:val="00C532AF"/>
    <w:rsid w:val="00C53380"/>
    <w:rsid w:val="00C53827"/>
    <w:rsid w:val="00C538BF"/>
    <w:rsid w:val="00C55A0D"/>
    <w:rsid w:val="00C55A4E"/>
    <w:rsid w:val="00C55E9A"/>
    <w:rsid w:val="00C5659B"/>
    <w:rsid w:val="00C5674B"/>
    <w:rsid w:val="00C570EE"/>
    <w:rsid w:val="00C57197"/>
    <w:rsid w:val="00C571F2"/>
    <w:rsid w:val="00C57B82"/>
    <w:rsid w:val="00C603E8"/>
    <w:rsid w:val="00C6047C"/>
    <w:rsid w:val="00C6051A"/>
    <w:rsid w:val="00C605C7"/>
    <w:rsid w:val="00C60975"/>
    <w:rsid w:val="00C61510"/>
    <w:rsid w:val="00C61646"/>
    <w:rsid w:val="00C619BC"/>
    <w:rsid w:val="00C619C7"/>
    <w:rsid w:val="00C6248F"/>
    <w:rsid w:val="00C62648"/>
    <w:rsid w:val="00C62EC5"/>
    <w:rsid w:val="00C6310F"/>
    <w:rsid w:val="00C63BEB"/>
    <w:rsid w:val="00C63E80"/>
    <w:rsid w:val="00C64568"/>
    <w:rsid w:val="00C64868"/>
    <w:rsid w:val="00C6513E"/>
    <w:rsid w:val="00C655CF"/>
    <w:rsid w:val="00C65811"/>
    <w:rsid w:val="00C65DA8"/>
    <w:rsid w:val="00C65F32"/>
    <w:rsid w:val="00C66221"/>
    <w:rsid w:val="00C6720A"/>
    <w:rsid w:val="00C6754F"/>
    <w:rsid w:val="00C67A99"/>
    <w:rsid w:val="00C67CA1"/>
    <w:rsid w:val="00C67F07"/>
    <w:rsid w:val="00C70D4F"/>
    <w:rsid w:val="00C70FCE"/>
    <w:rsid w:val="00C710DF"/>
    <w:rsid w:val="00C71A02"/>
    <w:rsid w:val="00C72357"/>
    <w:rsid w:val="00C72811"/>
    <w:rsid w:val="00C72C60"/>
    <w:rsid w:val="00C73054"/>
    <w:rsid w:val="00C73666"/>
    <w:rsid w:val="00C74355"/>
    <w:rsid w:val="00C7560C"/>
    <w:rsid w:val="00C75ECE"/>
    <w:rsid w:val="00C762FA"/>
    <w:rsid w:val="00C768C0"/>
    <w:rsid w:val="00C76CBD"/>
    <w:rsid w:val="00C771D5"/>
    <w:rsid w:val="00C776C7"/>
    <w:rsid w:val="00C77A35"/>
    <w:rsid w:val="00C8018A"/>
    <w:rsid w:val="00C80A92"/>
    <w:rsid w:val="00C8169B"/>
    <w:rsid w:val="00C82540"/>
    <w:rsid w:val="00C826B7"/>
    <w:rsid w:val="00C82AAB"/>
    <w:rsid w:val="00C82E18"/>
    <w:rsid w:val="00C82FD3"/>
    <w:rsid w:val="00C83140"/>
    <w:rsid w:val="00C83816"/>
    <w:rsid w:val="00C83940"/>
    <w:rsid w:val="00C83DD0"/>
    <w:rsid w:val="00C84990"/>
    <w:rsid w:val="00C84C98"/>
    <w:rsid w:val="00C8542C"/>
    <w:rsid w:val="00C8577A"/>
    <w:rsid w:val="00C85BE1"/>
    <w:rsid w:val="00C86881"/>
    <w:rsid w:val="00C86DBA"/>
    <w:rsid w:val="00C870CD"/>
    <w:rsid w:val="00C87751"/>
    <w:rsid w:val="00C87A24"/>
    <w:rsid w:val="00C907CC"/>
    <w:rsid w:val="00C90B55"/>
    <w:rsid w:val="00C91346"/>
    <w:rsid w:val="00C91725"/>
    <w:rsid w:val="00C91728"/>
    <w:rsid w:val="00C91B5A"/>
    <w:rsid w:val="00C928AD"/>
    <w:rsid w:val="00C92E27"/>
    <w:rsid w:val="00C92F91"/>
    <w:rsid w:val="00C930A9"/>
    <w:rsid w:val="00C934A1"/>
    <w:rsid w:val="00C93565"/>
    <w:rsid w:val="00C9506E"/>
    <w:rsid w:val="00C959C2"/>
    <w:rsid w:val="00C95C0F"/>
    <w:rsid w:val="00C96120"/>
    <w:rsid w:val="00C96B0A"/>
    <w:rsid w:val="00C96EDD"/>
    <w:rsid w:val="00C97277"/>
    <w:rsid w:val="00C97383"/>
    <w:rsid w:val="00C973FC"/>
    <w:rsid w:val="00C97800"/>
    <w:rsid w:val="00C979EB"/>
    <w:rsid w:val="00C97AD9"/>
    <w:rsid w:val="00C97C8E"/>
    <w:rsid w:val="00CA00EE"/>
    <w:rsid w:val="00CA0BF8"/>
    <w:rsid w:val="00CA151A"/>
    <w:rsid w:val="00CA1600"/>
    <w:rsid w:val="00CA1D31"/>
    <w:rsid w:val="00CA1E6B"/>
    <w:rsid w:val="00CA1F32"/>
    <w:rsid w:val="00CA2279"/>
    <w:rsid w:val="00CA2492"/>
    <w:rsid w:val="00CA2BEF"/>
    <w:rsid w:val="00CA2DCF"/>
    <w:rsid w:val="00CA308F"/>
    <w:rsid w:val="00CA3E46"/>
    <w:rsid w:val="00CA40FC"/>
    <w:rsid w:val="00CA484E"/>
    <w:rsid w:val="00CA4BA5"/>
    <w:rsid w:val="00CA4CAB"/>
    <w:rsid w:val="00CA511F"/>
    <w:rsid w:val="00CA5392"/>
    <w:rsid w:val="00CA5405"/>
    <w:rsid w:val="00CA6A18"/>
    <w:rsid w:val="00CA70F7"/>
    <w:rsid w:val="00CB00E6"/>
    <w:rsid w:val="00CB01D1"/>
    <w:rsid w:val="00CB0C09"/>
    <w:rsid w:val="00CB0F7E"/>
    <w:rsid w:val="00CB100D"/>
    <w:rsid w:val="00CB10B0"/>
    <w:rsid w:val="00CB12D8"/>
    <w:rsid w:val="00CB1C33"/>
    <w:rsid w:val="00CB2F71"/>
    <w:rsid w:val="00CB3066"/>
    <w:rsid w:val="00CB364F"/>
    <w:rsid w:val="00CB36B7"/>
    <w:rsid w:val="00CB3C08"/>
    <w:rsid w:val="00CB3CDF"/>
    <w:rsid w:val="00CB40C5"/>
    <w:rsid w:val="00CB4345"/>
    <w:rsid w:val="00CB51C0"/>
    <w:rsid w:val="00CB569A"/>
    <w:rsid w:val="00CB60C2"/>
    <w:rsid w:val="00CB633A"/>
    <w:rsid w:val="00CB694B"/>
    <w:rsid w:val="00CB696F"/>
    <w:rsid w:val="00CB6B5A"/>
    <w:rsid w:val="00CB7E31"/>
    <w:rsid w:val="00CB7F9E"/>
    <w:rsid w:val="00CC03F6"/>
    <w:rsid w:val="00CC145F"/>
    <w:rsid w:val="00CC2289"/>
    <w:rsid w:val="00CC2ADE"/>
    <w:rsid w:val="00CC3599"/>
    <w:rsid w:val="00CC39BF"/>
    <w:rsid w:val="00CC3D34"/>
    <w:rsid w:val="00CC3FB8"/>
    <w:rsid w:val="00CC41D3"/>
    <w:rsid w:val="00CC424C"/>
    <w:rsid w:val="00CC4500"/>
    <w:rsid w:val="00CC48B8"/>
    <w:rsid w:val="00CC557F"/>
    <w:rsid w:val="00CC5C3A"/>
    <w:rsid w:val="00CC6F4E"/>
    <w:rsid w:val="00CC7715"/>
    <w:rsid w:val="00CC7FA0"/>
    <w:rsid w:val="00CD0142"/>
    <w:rsid w:val="00CD0889"/>
    <w:rsid w:val="00CD095D"/>
    <w:rsid w:val="00CD1133"/>
    <w:rsid w:val="00CD1325"/>
    <w:rsid w:val="00CD19E1"/>
    <w:rsid w:val="00CD2F63"/>
    <w:rsid w:val="00CD34F5"/>
    <w:rsid w:val="00CD3E43"/>
    <w:rsid w:val="00CD436B"/>
    <w:rsid w:val="00CD702E"/>
    <w:rsid w:val="00CD733D"/>
    <w:rsid w:val="00CD7F77"/>
    <w:rsid w:val="00CE013A"/>
    <w:rsid w:val="00CE04AF"/>
    <w:rsid w:val="00CE057C"/>
    <w:rsid w:val="00CE0931"/>
    <w:rsid w:val="00CE0A99"/>
    <w:rsid w:val="00CE111B"/>
    <w:rsid w:val="00CE154E"/>
    <w:rsid w:val="00CE1963"/>
    <w:rsid w:val="00CE1B6C"/>
    <w:rsid w:val="00CE1EA5"/>
    <w:rsid w:val="00CE2036"/>
    <w:rsid w:val="00CE2672"/>
    <w:rsid w:val="00CE269F"/>
    <w:rsid w:val="00CE2AC3"/>
    <w:rsid w:val="00CE2C5C"/>
    <w:rsid w:val="00CE30AC"/>
    <w:rsid w:val="00CE331D"/>
    <w:rsid w:val="00CE469F"/>
    <w:rsid w:val="00CE50E6"/>
    <w:rsid w:val="00CE529E"/>
    <w:rsid w:val="00CE55D0"/>
    <w:rsid w:val="00CE5AC3"/>
    <w:rsid w:val="00CE654A"/>
    <w:rsid w:val="00CE67D5"/>
    <w:rsid w:val="00CE740B"/>
    <w:rsid w:val="00CE7829"/>
    <w:rsid w:val="00CE7D55"/>
    <w:rsid w:val="00CE7E9A"/>
    <w:rsid w:val="00CF0087"/>
    <w:rsid w:val="00CF0B6F"/>
    <w:rsid w:val="00CF0D9C"/>
    <w:rsid w:val="00CF0FC7"/>
    <w:rsid w:val="00CF125E"/>
    <w:rsid w:val="00CF1F41"/>
    <w:rsid w:val="00CF1FB6"/>
    <w:rsid w:val="00CF2072"/>
    <w:rsid w:val="00CF227E"/>
    <w:rsid w:val="00CF2CDE"/>
    <w:rsid w:val="00CF2EAC"/>
    <w:rsid w:val="00CF3059"/>
    <w:rsid w:val="00CF30C5"/>
    <w:rsid w:val="00CF358D"/>
    <w:rsid w:val="00CF3BE3"/>
    <w:rsid w:val="00CF3C65"/>
    <w:rsid w:val="00CF4940"/>
    <w:rsid w:val="00CF4E1D"/>
    <w:rsid w:val="00CF5584"/>
    <w:rsid w:val="00CF65B8"/>
    <w:rsid w:val="00CF66D8"/>
    <w:rsid w:val="00CF6984"/>
    <w:rsid w:val="00CF7434"/>
    <w:rsid w:val="00CF7994"/>
    <w:rsid w:val="00CF7F1F"/>
    <w:rsid w:val="00CF7F6F"/>
    <w:rsid w:val="00D00756"/>
    <w:rsid w:val="00D00C8A"/>
    <w:rsid w:val="00D01476"/>
    <w:rsid w:val="00D01AF1"/>
    <w:rsid w:val="00D01BB7"/>
    <w:rsid w:val="00D0254B"/>
    <w:rsid w:val="00D025B4"/>
    <w:rsid w:val="00D02625"/>
    <w:rsid w:val="00D02825"/>
    <w:rsid w:val="00D02CF4"/>
    <w:rsid w:val="00D02E04"/>
    <w:rsid w:val="00D034A2"/>
    <w:rsid w:val="00D037F6"/>
    <w:rsid w:val="00D03FB7"/>
    <w:rsid w:val="00D04096"/>
    <w:rsid w:val="00D04628"/>
    <w:rsid w:val="00D056AE"/>
    <w:rsid w:val="00D05748"/>
    <w:rsid w:val="00D0597A"/>
    <w:rsid w:val="00D05D08"/>
    <w:rsid w:val="00D05E16"/>
    <w:rsid w:val="00D063BD"/>
    <w:rsid w:val="00D066FA"/>
    <w:rsid w:val="00D06A46"/>
    <w:rsid w:val="00D07409"/>
    <w:rsid w:val="00D079F4"/>
    <w:rsid w:val="00D10074"/>
    <w:rsid w:val="00D1082F"/>
    <w:rsid w:val="00D110E8"/>
    <w:rsid w:val="00D1136F"/>
    <w:rsid w:val="00D1165E"/>
    <w:rsid w:val="00D11711"/>
    <w:rsid w:val="00D1265E"/>
    <w:rsid w:val="00D12D35"/>
    <w:rsid w:val="00D12E89"/>
    <w:rsid w:val="00D135C0"/>
    <w:rsid w:val="00D14E97"/>
    <w:rsid w:val="00D15BC3"/>
    <w:rsid w:val="00D15F28"/>
    <w:rsid w:val="00D1686E"/>
    <w:rsid w:val="00D16AAE"/>
    <w:rsid w:val="00D16B93"/>
    <w:rsid w:val="00D16E55"/>
    <w:rsid w:val="00D173AF"/>
    <w:rsid w:val="00D173C0"/>
    <w:rsid w:val="00D200FD"/>
    <w:rsid w:val="00D20C02"/>
    <w:rsid w:val="00D20FEB"/>
    <w:rsid w:val="00D21025"/>
    <w:rsid w:val="00D2108B"/>
    <w:rsid w:val="00D21205"/>
    <w:rsid w:val="00D222A4"/>
    <w:rsid w:val="00D22B99"/>
    <w:rsid w:val="00D22EEC"/>
    <w:rsid w:val="00D237FF"/>
    <w:rsid w:val="00D23859"/>
    <w:rsid w:val="00D24CD9"/>
    <w:rsid w:val="00D251DF"/>
    <w:rsid w:val="00D254B3"/>
    <w:rsid w:val="00D25502"/>
    <w:rsid w:val="00D26345"/>
    <w:rsid w:val="00D26393"/>
    <w:rsid w:val="00D26D4E"/>
    <w:rsid w:val="00D2767A"/>
    <w:rsid w:val="00D277E3"/>
    <w:rsid w:val="00D30427"/>
    <w:rsid w:val="00D30E84"/>
    <w:rsid w:val="00D31A26"/>
    <w:rsid w:val="00D31B70"/>
    <w:rsid w:val="00D31FA8"/>
    <w:rsid w:val="00D32046"/>
    <w:rsid w:val="00D3205E"/>
    <w:rsid w:val="00D325EB"/>
    <w:rsid w:val="00D327AF"/>
    <w:rsid w:val="00D328F9"/>
    <w:rsid w:val="00D32D1B"/>
    <w:rsid w:val="00D32E44"/>
    <w:rsid w:val="00D3304A"/>
    <w:rsid w:val="00D33290"/>
    <w:rsid w:val="00D3347D"/>
    <w:rsid w:val="00D3373C"/>
    <w:rsid w:val="00D3396A"/>
    <w:rsid w:val="00D33AF6"/>
    <w:rsid w:val="00D341A3"/>
    <w:rsid w:val="00D34863"/>
    <w:rsid w:val="00D34BA7"/>
    <w:rsid w:val="00D34BD6"/>
    <w:rsid w:val="00D34E55"/>
    <w:rsid w:val="00D34FD7"/>
    <w:rsid w:val="00D35156"/>
    <w:rsid w:val="00D3576F"/>
    <w:rsid w:val="00D35AF6"/>
    <w:rsid w:val="00D360B7"/>
    <w:rsid w:val="00D363DC"/>
    <w:rsid w:val="00D367A1"/>
    <w:rsid w:val="00D36BEB"/>
    <w:rsid w:val="00D36C79"/>
    <w:rsid w:val="00D36E2A"/>
    <w:rsid w:val="00D3763D"/>
    <w:rsid w:val="00D405FF"/>
    <w:rsid w:val="00D409F3"/>
    <w:rsid w:val="00D40C35"/>
    <w:rsid w:val="00D40D08"/>
    <w:rsid w:val="00D4126F"/>
    <w:rsid w:val="00D41702"/>
    <w:rsid w:val="00D418CB"/>
    <w:rsid w:val="00D41EB0"/>
    <w:rsid w:val="00D42422"/>
    <w:rsid w:val="00D42611"/>
    <w:rsid w:val="00D43D88"/>
    <w:rsid w:val="00D44002"/>
    <w:rsid w:val="00D44111"/>
    <w:rsid w:val="00D44542"/>
    <w:rsid w:val="00D445D7"/>
    <w:rsid w:val="00D44A7A"/>
    <w:rsid w:val="00D44BBD"/>
    <w:rsid w:val="00D44E9A"/>
    <w:rsid w:val="00D4550F"/>
    <w:rsid w:val="00D45714"/>
    <w:rsid w:val="00D45BDD"/>
    <w:rsid w:val="00D46008"/>
    <w:rsid w:val="00D46929"/>
    <w:rsid w:val="00D46ABF"/>
    <w:rsid w:val="00D46B13"/>
    <w:rsid w:val="00D46BEA"/>
    <w:rsid w:val="00D46F0C"/>
    <w:rsid w:val="00D47427"/>
    <w:rsid w:val="00D475AA"/>
    <w:rsid w:val="00D47DD9"/>
    <w:rsid w:val="00D50320"/>
    <w:rsid w:val="00D50F7A"/>
    <w:rsid w:val="00D5181D"/>
    <w:rsid w:val="00D5224D"/>
    <w:rsid w:val="00D52E0C"/>
    <w:rsid w:val="00D52EE8"/>
    <w:rsid w:val="00D53733"/>
    <w:rsid w:val="00D538B4"/>
    <w:rsid w:val="00D53E27"/>
    <w:rsid w:val="00D5413B"/>
    <w:rsid w:val="00D55146"/>
    <w:rsid w:val="00D556BA"/>
    <w:rsid w:val="00D55A67"/>
    <w:rsid w:val="00D55B58"/>
    <w:rsid w:val="00D55E5A"/>
    <w:rsid w:val="00D562D5"/>
    <w:rsid w:val="00D56C05"/>
    <w:rsid w:val="00D57D13"/>
    <w:rsid w:val="00D57F57"/>
    <w:rsid w:val="00D60433"/>
    <w:rsid w:val="00D60604"/>
    <w:rsid w:val="00D6084B"/>
    <w:rsid w:val="00D60FFC"/>
    <w:rsid w:val="00D619CD"/>
    <w:rsid w:val="00D61B3A"/>
    <w:rsid w:val="00D61C99"/>
    <w:rsid w:val="00D6200A"/>
    <w:rsid w:val="00D62917"/>
    <w:rsid w:val="00D636A6"/>
    <w:rsid w:val="00D6376E"/>
    <w:rsid w:val="00D654A1"/>
    <w:rsid w:val="00D65D27"/>
    <w:rsid w:val="00D6643B"/>
    <w:rsid w:val="00D67201"/>
    <w:rsid w:val="00D677C9"/>
    <w:rsid w:val="00D67909"/>
    <w:rsid w:val="00D67B4E"/>
    <w:rsid w:val="00D67C03"/>
    <w:rsid w:val="00D700A9"/>
    <w:rsid w:val="00D70777"/>
    <w:rsid w:val="00D708EA"/>
    <w:rsid w:val="00D709C0"/>
    <w:rsid w:val="00D70D89"/>
    <w:rsid w:val="00D729D8"/>
    <w:rsid w:val="00D73316"/>
    <w:rsid w:val="00D73683"/>
    <w:rsid w:val="00D73F1D"/>
    <w:rsid w:val="00D7459B"/>
    <w:rsid w:val="00D74B51"/>
    <w:rsid w:val="00D74F3E"/>
    <w:rsid w:val="00D768E0"/>
    <w:rsid w:val="00D76C0C"/>
    <w:rsid w:val="00D76FE5"/>
    <w:rsid w:val="00D777CC"/>
    <w:rsid w:val="00D77BB7"/>
    <w:rsid w:val="00D77D6C"/>
    <w:rsid w:val="00D77E1A"/>
    <w:rsid w:val="00D77EF5"/>
    <w:rsid w:val="00D80181"/>
    <w:rsid w:val="00D8035C"/>
    <w:rsid w:val="00D80C6A"/>
    <w:rsid w:val="00D80D25"/>
    <w:rsid w:val="00D81613"/>
    <w:rsid w:val="00D81994"/>
    <w:rsid w:val="00D81AF9"/>
    <w:rsid w:val="00D81B47"/>
    <w:rsid w:val="00D82B44"/>
    <w:rsid w:val="00D82B6E"/>
    <w:rsid w:val="00D831D8"/>
    <w:rsid w:val="00D83972"/>
    <w:rsid w:val="00D8468B"/>
    <w:rsid w:val="00D848AB"/>
    <w:rsid w:val="00D84F30"/>
    <w:rsid w:val="00D85185"/>
    <w:rsid w:val="00D854F5"/>
    <w:rsid w:val="00D856AE"/>
    <w:rsid w:val="00D85E15"/>
    <w:rsid w:val="00D85E2C"/>
    <w:rsid w:val="00D8612C"/>
    <w:rsid w:val="00D86B18"/>
    <w:rsid w:val="00D86F42"/>
    <w:rsid w:val="00D87E03"/>
    <w:rsid w:val="00D9017A"/>
    <w:rsid w:val="00D90B03"/>
    <w:rsid w:val="00D91649"/>
    <w:rsid w:val="00D917CE"/>
    <w:rsid w:val="00D919BB"/>
    <w:rsid w:val="00D92360"/>
    <w:rsid w:val="00D93214"/>
    <w:rsid w:val="00D9399E"/>
    <w:rsid w:val="00D94037"/>
    <w:rsid w:val="00D942A1"/>
    <w:rsid w:val="00D943FF"/>
    <w:rsid w:val="00D95887"/>
    <w:rsid w:val="00D95F98"/>
    <w:rsid w:val="00D961BA"/>
    <w:rsid w:val="00D96FA3"/>
    <w:rsid w:val="00D97211"/>
    <w:rsid w:val="00DA0459"/>
    <w:rsid w:val="00DA055A"/>
    <w:rsid w:val="00DA05A5"/>
    <w:rsid w:val="00DA05AC"/>
    <w:rsid w:val="00DA1259"/>
    <w:rsid w:val="00DA1437"/>
    <w:rsid w:val="00DA18FD"/>
    <w:rsid w:val="00DA2281"/>
    <w:rsid w:val="00DA272D"/>
    <w:rsid w:val="00DA2743"/>
    <w:rsid w:val="00DA2A1A"/>
    <w:rsid w:val="00DA2D03"/>
    <w:rsid w:val="00DA322E"/>
    <w:rsid w:val="00DA34EC"/>
    <w:rsid w:val="00DA37D5"/>
    <w:rsid w:val="00DA3CED"/>
    <w:rsid w:val="00DA50DF"/>
    <w:rsid w:val="00DA510B"/>
    <w:rsid w:val="00DA53D4"/>
    <w:rsid w:val="00DA57DA"/>
    <w:rsid w:val="00DA5933"/>
    <w:rsid w:val="00DA6418"/>
    <w:rsid w:val="00DA77BD"/>
    <w:rsid w:val="00DA7C94"/>
    <w:rsid w:val="00DB1B71"/>
    <w:rsid w:val="00DB1B93"/>
    <w:rsid w:val="00DB22B4"/>
    <w:rsid w:val="00DB29AE"/>
    <w:rsid w:val="00DB2B3F"/>
    <w:rsid w:val="00DB2D7F"/>
    <w:rsid w:val="00DB3244"/>
    <w:rsid w:val="00DB3717"/>
    <w:rsid w:val="00DB3FEB"/>
    <w:rsid w:val="00DB403B"/>
    <w:rsid w:val="00DB429F"/>
    <w:rsid w:val="00DB4307"/>
    <w:rsid w:val="00DB4ACB"/>
    <w:rsid w:val="00DB4B6C"/>
    <w:rsid w:val="00DB4D88"/>
    <w:rsid w:val="00DB4F64"/>
    <w:rsid w:val="00DB4FA6"/>
    <w:rsid w:val="00DB514A"/>
    <w:rsid w:val="00DB5160"/>
    <w:rsid w:val="00DB5596"/>
    <w:rsid w:val="00DB5BFD"/>
    <w:rsid w:val="00DB6F71"/>
    <w:rsid w:val="00DB6F84"/>
    <w:rsid w:val="00DB7138"/>
    <w:rsid w:val="00DB72B3"/>
    <w:rsid w:val="00DB7477"/>
    <w:rsid w:val="00DB752D"/>
    <w:rsid w:val="00DB7541"/>
    <w:rsid w:val="00DB75C0"/>
    <w:rsid w:val="00DB7981"/>
    <w:rsid w:val="00DB7E9C"/>
    <w:rsid w:val="00DC0A89"/>
    <w:rsid w:val="00DC116E"/>
    <w:rsid w:val="00DC291D"/>
    <w:rsid w:val="00DC383C"/>
    <w:rsid w:val="00DC3B7C"/>
    <w:rsid w:val="00DC45AE"/>
    <w:rsid w:val="00DC45CA"/>
    <w:rsid w:val="00DC4620"/>
    <w:rsid w:val="00DC4842"/>
    <w:rsid w:val="00DC4B2E"/>
    <w:rsid w:val="00DC4E0E"/>
    <w:rsid w:val="00DC532E"/>
    <w:rsid w:val="00DC5753"/>
    <w:rsid w:val="00DC600B"/>
    <w:rsid w:val="00DC601D"/>
    <w:rsid w:val="00DC61A3"/>
    <w:rsid w:val="00DC6489"/>
    <w:rsid w:val="00DC6B0B"/>
    <w:rsid w:val="00DC73E6"/>
    <w:rsid w:val="00DC76C3"/>
    <w:rsid w:val="00DC7AA0"/>
    <w:rsid w:val="00DD02E7"/>
    <w:rsid w:val="00DD078B"/>
    <w:rsid w:val="00DD0D03"/>
    <w:rsid w:val="00DD1FF3"/>
    <w:rsid w:val="00DD2232"/>
    <w:rsid w:val="00DD2CFC"/>
    <w:rsid w:val="00DD2D7C"/>
    <w:rsid w:val="00DD304C"/>
    <w:rsid w:val="00DD3079"/>
    <w:rsid w:val="00DD3495"/>
    <w:rsid w:val="00DD369E"/>
    <w:rsid w:val="00DD3F91"/>
    <w:rsid w:val="00DD46FF"/>
    <w:rsid w:val="00DD4A33"/>
    <w:rsid w:val="00DD4C30"/>
    <w:rsid w:val="00DD5157"/>
    <w:rsid w:val="00DD657E"/>
    <w:rsid w:val="00DD6920"/>
    <w:rsid w:val="00DD6D42"/>
    <w:rsid w:val="00DD6F1C"/>
    <w:rsid w:val="00DD7239"/>
    <w:rsid w:val="00DD7544"/>
    <w:rsid w:val="00DD7615"/>
    <w:rsid w:val="00DD7B29"/>
    <w:rsid w:val="00DE03CB"/>
    <w:rsid w:val="00DE1AD5"/>
    <w:rsid w:val="00DE25A7"/>
    <w:rsid w:val="00DE26DB"/>
    <w:rsid w:val="00DE2897"/>
    <w:rsid w:val="00DE2BB9"/>
    <w:rsid w:val="00DE367E"/>
    <w:rsid w:val="00DE3E60"/>
    <w:rsid w:val="00DE41CD"/>
    <w:rsid w:val="00DE430D"/>
    <w:rsid w:val="00DE431F"/>
    <w:rsid w:val="00DE4574"/>
    <w:rsid w:val="00DE4B4E"/>
    <w:rsid w:val="00DE5330"/>
    <w:rsid w:val="00DE5419"/>
    <w:rsid w:val="00DE56F3"/>
    <w:rsid w:val="00DE5C5D"/>
    <w:rsid w:val="00DE5DA9"/>
    <w:rsid w:val="00DE61C5"/>
    <w:rsid w:val="00DE6537"/>
    <w:rsid w:val="00DE6826"/>
    <w:rsid w:val="00DE68A9"/>
    <w:rsid w:val="00DE74C3"/>
    <w:rsid w:val="00DE755C"/>
    <w:rsid w:val="00DE7AB2"/>
    <w:rsid w:val="00DE7AD1"/>
    <w:rsid w:val="00DE7C4D"/>
    <w:rsid w:val="00DF0FD9"/>
    <w:rsid w:val="00DF1042"/>
    <w:rsid w:val="00DF1908"/>
    <w:rsid w:val="00DF2CF1"/>
    <w:rsid w:val="00DF3620"/>
    <w:rsid w:val="00DF36D5"/>
    <w:rsid w:val="00DF386E"/>
    <w:rsid w:val="00DF3AB3"/>
    <w:rsid w:val="00DF3AC6"/>
    <w:rsid w:val="00DF3AE3"/>
    <w:rsid w:val="00DF3D8D"/>
    <w:rsid w:val="00DF4190"/>
    <w:rsid w:val="00DF44AD"/>
    <w:rsid w:val="00DF4BF2"/>
    <w:rsid w:val="00DF4D01"/>
    <w:rsid w:val="00DF53CA"/>
    <w:rsid w:val="00DF5FF3"/>
    <w:rsid w:val="00DF64A3"/>
    <w:rsid w:val="00DF6C77"/>
    <w:rsid w:val="00DF6FB2"/>
    <w:rsid w:val="00DF73B7"/>
    <w:rsid w:val="00DF7668"/>
    <w:rsid w:val="00DF78F0"/>
    <w:rsid w:val="00DF7C6C"/>
    <w:rsid w:val="00DF7CE2"/>
    <w:rsid w:val="00E00FCC"/>
    <w:rsid w:val="00E01CC0"/>
    <w:rsid w:val="00E01FD8"/>
    <w:rsid w:val="00E0210E"/>
    <w:rsid w:val="00E0297E"/>
    <w:rsid w:val="00E033BC"/>
    <w:rsid w:val="00E04623"/>
    <w:rsid w:val="00E04FF3"/>
    <w:rsid w:val="00E0538A"/>
    <w:rsid w:val="00E05B97"/>
    <w:rsid w:val="00E05D45"/>
    <w:rsid w:val="00E063D8"/>
    <w:rsid w:val="00E07333"/>
    <w:rsid w:val="00E0745B"/>
    <w:rsid w:val="00E07CAB"/>
    <w:rsid w:val="00E10536"/>
    <w:rsid w:val="00E1076C"/>
    <w:rsid w:val="00E10865"/>
    <w:rsid w:val="00E10A05"/>
    <w:rsid w:val="00E110C6"/>
    <w:rsid w:val="00E1135D"/>
    <w:rsid w:val="00E11864"/>
    <w:rsid w:val="00E11DE8"/>
    <w:rsid w:val="00E11F4C"/>
    <w:rsid w:val="00E1205F"/>
    <w:rsid w:val="00E12259"/>
    <w:rsid w:val="00E127FC"/>
    <w:rsid w:val="00E130C1"/>
    <w:rsid w:val="00E13138"/>
    <w:rsid w:val="00E14470"/>
    <w:rsid w:val="00E145DF"/>
    <w:rsid w:val="00E14A53"/>
    <w:rsid w:val="00E157E4"/>
    <w:rsid w:val="00E15A73"/>
    <w:rsid w:val="00E15E35"/>
    <w:rsid w:val="00E161DF"/>
    <w:rsid w:val="00E168F7"/>
    <w:rsid w:val="00E16CCF"/>
    <w:rsid w:val="00E16CF0"/>
    <w:rsid w:val="00E175AF"/>
    <w:rsid w:val="00E1787A"/>
    <w:rsid w:val="00E17F81"/>
    <w:rsid w:val="00E2117C"/>
    <w:rsid w:val="00E216C5"/>
    <w:rsid w:val="00E22087"/>
    <w:rsid w:val="00E221EC"/>
    <w:rsid w:val="00E22249"/>
    <w:rsid w:val="00E23982"/>
    <w:rsid w:val="00E23E71"/>
    <w:rsid w:val="00E24315"/>
    <w:rsid w:val="00E246E9"/>
    <w:rsid w:val="00E25867"/>
    <w:rsid w:val="00E2611A"/>
    <w:rsid w:val="00E26314"/>
    <w:rsid w:val="00E2634F"/>
    <w:rsid w:val="00E264D4"/>
    <w:rsid w:val="00E26631"/>
    <w:rsid w:val="00E26882"/>
    <w:rsid w:val="00E27447"/>
    <w:rsid w:val="00E30022"/>
    <w:rsid w:val="00E301CF"/>
    <w:rsid w:val="00E30465"/>
    <w:rsid w:val="00E30667"/>
    <w:rsid w:val="00E30A33"/>
    <w:rsid w:val="00E30F35"/>
    <w:rsid w:val="00E3100A"/>
    <w:rsid w:val="00E31E32"/>
    <w:rsid w:val="00E32371"/>
    <w:rsid w:val="00E3242D"/>
    <w:rsid w:val="00E32741"/>
    <w:rsid w:val="00E32C1E"/>
    <w:rsid w:val="00E3326C"/>
    <w:rsid w:val="00E33809"/>
    <w:rsid w:val="00E342DA"/>
    <w:rsid w:val="00E34ADB"/>
    <w:rsid w:val="00E34CE0"/>
    <w:rsid w:val="00E34DF7"/>
    <w:rsid w:val="00E3521A"/>
    <w:rsid w:val="00E35BF5"/>
    <w:rsid w:val="00E35CC1"/>
    <w:rsid w:val="00E35FE2"/>
    <w:rsid w:val="00E36456"/>
    <w:rsid w:val="00E369AB"/>
    <w:rsid w:val="00E36F59"/>
    <w:rsid w:val="00E37022"/>
    <w:rsid w:val="00E37222"/>
    <w:rsid w:val="00E40FD8"/>
    <w:rsid w:val="00E413FA"/>
    <w:rsid w:val="00E414C8"/>
    <w:rsid w:val="00E41E92"/>
    <w:rsid w:val="00E42238"/>
    <w:rsid w:val="00E424D8"/>
    <w:rsid w:val="00E4272F"/>
    <w:rsid w:val="00E44519"/>
    <w:rsid w:val="00E44925"/>
    <w:rsid w:val="00E44F69"/>
    <w:rsid w:val="00E451E2"/>
    <w:rsid w:val="00E454A3"/>
    <w:rsid w:val="00E454EF"/>
    <w:rsid w:val="00E45706"/>
    <w:rsid w:val="00E45E10"/>
    <w:rsid w:val="00E4614D"/>
    <w:rsid w:val="00E461AB"/>
    <w:rsid w:val="00E46AB9"/>
    <w:rsid w:val="00E46D2D"/>
    <w:rsid w:val="00E46F4E"/>
    <w:rsid w:val="00E4726B"/>
    <w:rsid w:val="00E4744D"/>
    <w:rsid w:val="00E47D9E"/>
    <w:rsid w:val="00E500A1"/>
    <w:rsid w:val="00E51073"/>
    <w:rsid w:val="00E510D2"/>
    <w:rsid w:val="00E51313"/>
    <w:rsid w:val="00E5156E"/>
    <w:rsid w:val="00E51CCE"/>
    <w:rsid w:val="00E52D3D"/>
    <w:rsid w:val="00E53DA7"/>
    <w:rsid w:val="00E545AB"/>
    <w:rsid w:val="00E546E4"/>
    <w:rsid w:val="00E54AC1"/>
    <w:rsid w:val="00E54B50"/>
    <w:rsid w:val="00E54E69"/>
    <w:rsid w:val="00E56441"/>
    <w:rsid w:val="00E5679D"/>
    <w:rsid w:val="00E57A5D"/>
    <w:rsid w:val="00E607EA"/>
    <w:rsid w:val="00E6092C"/>
    <w:rsid w:val="00E619DA"/>
    <w:rsid w:val="00E61E32"/>
    <w:rsid w:val="00E62147"/>
    <w:rsid w:val="00E63445"/>
    <w:rsid w:val="00E6344E"/>
    <w:rsid w:val="00E63892"/>
    <w:rsid w:val="00E6405E"/>
    <w:rsid w:val="00E65A92"/>
    <w:rsid w:val="00E66D07"/>
    <w:rsid w:val="00E66D85"/>
    <w:rsid w:val="00E679EA"/>
    <w:rsid w:val="00E67CCA"/>
    <w:rsid w:val="00E700AD"/>
    <w:rsid w:val="00E71501"/>
    <w:rsid w:val="00E7206C"/>
    <w:rsid w:val="00E7231E"/>
    <w:rsid w:val="00E72775"/>
    <w:rsid w:val="00E73AE4"/>
    <w:rsid w:val="00E73BA5"/>
    <w:rsid w:val="00E73C27"/>
    <w:rsid w:val="00E73F75"/>
    <w:rsid w:val="00E74450"/>
    <w:rsid w:val="00E74BF6"/>
    <w:rsid w:val="00E74EC2"/>
    <w:rsid w:val="00E75FAB"/>
    <w:rsid w:val="00E76028"/>
    <w:rsid w:val="00E760CF"/>
    <w:rsid w:val="00E76645"/>
    <w:rsid w:val="00E76C0D"/>
    <w:rsid w:val="00E76F1A"/>
    <w:rsid w:val="00E77005"/>
    <w:rsid w:val="00E770B1"/>
    <w:rsid w:val="00E772CD"/>
    <w:rsid w:val="00E77E20"/>
    <w:rsid w:val="00E808DD"/>
    <w:rsid w:val="00E80DC7"/>
    <w:rsid w:val="00E813B1"/>
    <w:rsid w:val="00E814D1"/>
    <w:rsid w:val="00E81581"/>
    <w:rsid w:val="00E816D8"/>
    <w:rsid w:val="00E822E4"/>
    <w:rsid w:val="00E828F9"/>
    <w:rsid w:val="00E83296"/>
    <w:rsid w:val="00E83B76"/>
    <w:rsid w:val="00E85E3B"/>
    <w:rsid w:val="00E86800"/>
    <w:rsid w:val="00E86A5C"/>
    <w:rsid w:val="00E87015"/>
    <w:rsid w:val="00E87540"/>
    <w:rsid w:val="00E87C7D"/>
    <w:rsid w:val="00E90691"/>
    <w:rsid w:val="00E90E8D"/>
    <w:rsid w:val="00E9123A"/>
    <w:rsid w:val="00E91323"/>
    <w:rsid w:val="00E91614"/>
    <w:rsid w:val="00E916F3"/>
    <w:rsid w:val="00E91B97"/>
    <w:rsid w:val="00E92CC0"/>
    <w:rsid w:val="00E92CFD"/>
    <w:rsid w:val="00E93444"/>
    <w:rsid w:val="00E938AA"/>
    <w:rsid w:val="00E93D61"/>
    <w:rsid w:val="00E945A2"/>
    <w:rsid w:val="00E94780"/>
    <w:rsid w:val="00E9488F"/>
    <w:rsid w:val="00E94B1B"/>
    <w:rsid w:val="00E94CCD"/>
    <w:rsid w:val="00E94CFE"/>
    <w:rsid w:val="00E95664"/>
    <w:rsid w:val="00E95870"/>
    <w:rsid w:val="00E960A0"/>
    <w:rsid w:val="00E9632D"/>
    <w:rsid w:val="00E964E4"/>
    <w:rsid w:val="00E97604"/>
    <w:rsid w:val="00E97707"/>
    <w:rsid w:val="00E97B57"/>
    <w:rsid w:val="00E97D51"/>
    <w:rsid w:val="00EA0C8A"/>
    <w:rsid w:val="00EA0E52"/>
    <w:rsid w:val="00EA1001"/>
    <w:rsid w:val="00EA1169"/>
    <w:rsid w:val="00EA1EE3"/>
    <w:rsid w:val="00EA2853"/>
    <w:rsid w:val="00EA316F"/>
    <w:rsid w:val="00EA48DF"/>
    <w:rsid w:val="00EA4DAB"/>
    <w:rsid w:val="00EA512E"/>
    <w:rsid w:val="00EA54E0"/>
    <w:rsid w:val="00EA589B"/>
    <w:rsid w:val="00EA61AC"/>
    <w:rsid w:val="00EA6308"/>
    <w:rsid w:val="00EA6B79"/>
    <w:rsid w:val="00EA7607"/>
    <w:rsid w:val="00EA79D0"/>
    <w:rsid w:val="00EA7C84"/>
    <w:rsid w:val="00EB0405"/>
    <w:rsid w:val="00EB0770"/>
    <w:rsid w:val="00EB1027"/>
    <w:rsid w:val="00EB1BFE"/>
    <w:rsid w:val="00EB2957"/>
    <w:rsid w:val="00EB2B76"/>
    <w:rsid w:val="00EB357B"/>
    <w:rsid w:val="00EB3A3A"/>
    <w:rsid w:val="00EB3F4C"/>
    <w:rsid w:val="00EB4123"/>
    <w:rsid w:val="00EB4802"/>
    <w:rsid w:val="00EB4890"/>
    <w:rsid w:val="00EB51FC"/>
    <w:rsid w:val="00EB54B4"/>
    <w:rsid w:val="00EB56DA"/>
    <w:rsid w:val="00EB59DA"/>
    <w:rsid w:val="00EB62B8"/>
    <w:rsid w:val="00EB6E0C"/>
    <w:rsid w:val="00EB789F"/>
    <w:rsid w:val="00EC00F3"/>
    <w:rsid w:val="00EC05A1"/>
    <w:rsid w:val="00EC0B37"/>
    <w:rsid w:val="00EC0EA1"/>
    <w:rsid w:val="00EC0ED2"/>
    <w:rsid w:val="00EC15DC"/>
    <w:rsid w:val="00EC17F6"/>
    <w:rsid w:val="00EC1BBB"/>
    <w:rsid w:val="00EC1D1A"/>
    <w:rsid w:val="00EC2B87"/>
    <w:rsid w:val="00EC2C41"/>
    <w:rsid w:val="00EC3161"/>
    <w:rsid w:val="00EC3AE5"/>
    <w:rsid w:val="00EC3D6A"/>
    <w:rsid w:val="00EC4440"/>
    <w:rsid w:val="00EC4F07"/>
    <w:rsid w:val="00EC5126"/>
    <w:rsid w:val="00EC5FA7"/>
    <w:rsid w:val="00EC6902"/>
    <w:rsid w:val="00EC6D2F"/>
    <w:rsid w:val="00EC7ADF"/>
    <w:rsid w:val="00EC7C14"/>
    <w:rsid w:val="00EC7C2B"/>
    <w:rsid w:val="00ED00CD"/>
    <w:rsid w:val="00ED058E"/>
    <w:rsid w:val="00ED074F"/>
    <w:rsid w:val="00ED112E"/>
    <w:rsid w:val="00ED1643"/>
    <w:rsid w:val="00ED1E92"/>
    <w:rsid w:val="00ED209A"/>
    <w:rsid w:val="00ED20EE"/>
    <w:rsid w:val="00ED21D6"/>
    <w:rsid w:val="00ED21F2"/>
    <w:rsid w:val="00ED32B8"/>
    <w:rsid w:val="00ED3667"/>
    <w:rsid w:val="00ED3DF3"/>
    <w:rsid w:val="00ED44B7"/>
    <w:rsid w:val="00ED5C5B"/>
    <w:rsid w:val="00ED5D51"/>
    <w:rsid w:val="00ED634D"/>
    <w:rsid w:val="00ED67FD"/>
    <w:rsid w:val="00ED6A5D"/>
    <w:rsid w:val="00ED6AD6"/>
    <w:rsid w:val="00ED6D72"/>
    <w:rsid w:val="00ED705B"/>
    <w:rsid w:val="00ED755F"/>
    <w:rsid w:val="00ED76A3"/>
    <w:rsid w:val="00ED79BA"/>
    <w:rsid w:val="00EE0546"/>
    <w:rsid w:val="00EE09E2"/>
    <w:rsid w:val="00EE1025"/>
    <w:rsid w:val="00EE189B"/>
    <w:rsid w:val="00EE1E2F"/>
    <w:rsid w:val="00EE1FFB"/>
    <w:rsid w:val="00EE226F"/>
    <w:rsid w:val="00EE23A4"/>
    <w:rsid w:val="00EE25CE"/>
    <w:rsid w:val="00EE293F"/>
    <w:rsid w:val="00EE31B8"/>
    <w:rsid w:val="00EE346C"/>
    <w:rsid w:val="00EE3DD8"/>
    <w:rsid w:val="00EE3E18"/>
    <w:rsid w:val="00EE4138"/>
    <w:rsid w:val="00EE42E9"/>
    <w:rsid w:val="00EE4565"/>
    <w:rsid w:val="00EE4572"/>
    <w:rsid w:val="00EE4846"/>
    <w:rsid w:val="00EE4A86"/>
    <w:rsid w:val="00EE4D5A"/>
    <w:rsid w:val="00EE4D96"/>
    <w:rsid w:val="00EE4E63"/>
    <w:rsid w:val="00EE5143"/>
    <w:rsid w:val="00EE515E"/>
    <w:rsid w:val="00EE5745"/>
    <w:rsid w:val="00EE6B40"/>
    <w:rsid w:val="00EE71CB"/>
    <w:rsid w:val="00EE7A5D"/>
    <w:rsid w:val="00EE7D38"/>
    <w:rsid w:val="00EF11C5"/>
    <w:rsid w:val="00EF12CD"/>
    <w:rsid w:val="00EF1305"/>
    <w:rsid w:val="00EF1B3D"/>
    <w:rsid w:val="00EF1E98"/>
    <w:rsid w:val="00EF1FA2"/>
    <w:rsid w:val="00EF1FF8"/>
    <w:rsid w:val="00EF23D0"/>
    <w:rsid w:val="00EF263B"/>
    <w:rsid w:val="00EF2A43"/>
    <w:rsid w:val="00EF3128"/>
    <w:rsid w:val="00EF321F"/>
    <w:rsid w:val="00EF395C"/>
    <w:rsid w:val="00EF3A69"/>
    <w:rsid w:val="00EF3B60"/>
    <w:rsid w:val="00EF446A"/>
    <w:rsid w:val="00EF4885"/>
    <w:rsid w:val="00EF4D4B"/>
    <w:rsid w:val="00EF5736"/>
    <w:rsid w:val="00EF5951"/>
    <w:rsid w:val="00EF5A51"/>
    <w:rsid w:val="00EF5CB9"/>
    <w:rsid w:val="00EF5EE8"/>
    <w:rsid w:val="00EF6155"/>
    <w:rsid w:val="00EF64CA"/>
    <w:rsid w:val="00EF6621"/>
    <w:rsid w:val="00EF6724"/>
    <w:rsid w:val="00EF69A9"/>
    <w:rsid w:val="00EF75C5"/>
    <w:rsid w:val="00EF75DE"/>
    <w:rsid w:val="00EF7E8D"/>
    <w:rsid w:val="00F0043A"/>
    <w:rsid w:val="00F004C1"/>
    <w:rsid w:val="00F00554"/>
    <w:rsid w:val="00F005AF"/>
    <w:rsid w:val="00F006CE"/>
    <w:rsid w:val="00F00965"/>
    <w:rsid w:val="00F01B04"/>
    <w:rsid w:val="00F01F0C"/>
    <w:rsid w:val="00F0221F"/>
    <w:rsid w:val="00F02929"/>
    <w:rsid w:val="00F031B1"/>
    <w:rsid w:val="00F03EC2"/>
    <w:rsid w:val="00F04304"/>
    <w:rsid w:val="00F047BF"/>
    <w:rsid w:val="00F04FFB"/>
    <w:rsid w:val="00F058D9"/>
    <w:rsid w:val="00F05E7A"/>
    <w:rsid w:val="00F05F53"/>
    <w:rsid w:val="00F05F93"/>
    <w:rsid w:val="00F06180"/>
    <w:rsid w:val="00F061B3"/>
    <w:rsid w:val="00F06250"/>
    <w:rsid w:val="00F07DE7"/>
    <w:rsid w:val="00F10B3E"/>
    <w:rsid w:val="00F11026"/>
    <w:rsid w:val="00F1135A"/>
    <w:rsid w:val="00F11D25"/>
    <w:rsid w:val="00F12928"/>
    <w:rsid w:val="00F133AB"/>
    <w:rsid w:val="00F13805"/>
    <w:rsid w:val="00F13C22"/>
    <w:rsid w:val="00F1423C"/>
    <w:rsid w:val="00F14376"/>
    <w:rsid w:val="00F1445A"/>
    <w:rsid w:val="00F146D1"/>
    <w:rsid w:val="00F14762"/>
    <w:rsid w:val="00F14831"/>
    <w:rsid w:val="00F166B9"/>
    <w:rsid w:val="00F167DC"/>
    <w:rsid w:val="00F170D8"/>
    <w:rsid w:val="00F175FB"/>
    <w:rsid w:val="00F179B5"/>
    <w:rsid w:val="00F17D20"/>
    <w:rsid w:val="00F2311D"/>
    <w:rsid w:val="00F23A69"/>
    <w:rsid w:val="00F23D87"/>
    <w:rsid w:val="00F24DDA"/>
    <w:rsid w:val="00F24FF1"/>
    <w:rsid w:val="00F2540F"/>
    <w:rsid w:val="00F25963"/>
    <w:rsid w:val="00F25A20"/>
    <w:rsid w:val="00F25F59"/>
    <w:rsid w:val="00F263CC"/>
    <w:rsid w:val="00F26BA9"/>
    <w:rsid w:val="00F26CC8"/>
    <w:rsid w:val="00F26FEA"/>
    <w:rsid w:val="00F27970"/>
    <w:rsid w:val="00F30569"/>
    <w:rsid w:val="00F3072B"/>
    <w:rsid w:val="00F32077"/>
    <w:rsid w:val="00F32649"/>
    <w:rsid w:val="00F32C87"/>
    <w:rsid w:val="00F32D6D"/>
    <w:rsid w:val="00F32EA7"/>
    <w:rsid w:val="00F339A0"/>
    <w:rsid w:val="00F34539"/>
    <w:rsid w:val="00F347DC"/>
    <w:rsid w:val="00F350B9"/>
    <w:rsid w:val="00F3554B"/>
    <w:rsid w:val="00F3558E"/>
    <w:rsid w:val="00F35A19"/>
    <w:rsid w:val="00F3673D"/>
    <w:rsid w:val="00F369BF"/>
    <w:rsid w:val="00F3773D"/>
    <w:rsid w:val="00F377D2"/>
    <w:rsid w:val="00F37D65"/>
    <w:rsid w:val="00F40783"/>
    <w:rsid w:val="00F408AF"/>
    <w:rsid w:val="00F40BB5"/>
    <w:rsid w:val="00F41405"/>
    <w:rsid w:val="00F4145D"/>
    <w:rsid w:val="00F41D13"/>
    <w:rsid w:val="00F41E82"/>
    <w:rsid w:val="00F43250"/>
    <w:rsid w:val="00F43706"/>
    <w:rsid w:val="00F438AD"/>
    <w:rsid w:val="00F43C5A"/>
    <w:rsid w:val="00F443F5"/>
    <w:rsid w:val="00F44461"/>
    <w:rsid w:val="00F45014"/>
    <w:rsid w:val="00F45B8C"/>
    <w:rsid w:val="00F45E6B"/>
    <w:rsid w:val="00F47476"/>
    <w:rsid w:val="00F477AF"/>
    <w:rsid w:val="00F479C7"/>
    <w:rsid w:val="00F47BE2"/>
    <w:rsid w:val="00F5115D"/>
    <w:rsid w:val="00F5149F"/>
    <w:rsid w:val="00F5193A"/>
    <w:rsid w:val="00F52950"/>
    <w:rsid w:val="00F5324F"/>
    <w:rsid w:val="00F53569"/>
    <w:rsid w:val="00F54171"/>
    <w:rsid w:val="00F542BC"/>
    <w:rsid w:val="00F54D6E"/>
    <w:rsid w:val="00F552AD"/>
    <w:rsid w:val="00F55954"/>
    <w:rsid w:val="00F56F2A"/>
    <w:rsid w:val="00F56F4E"/>
    <w:rsid w:val="00F578EB"/>
    <w:rsid w:val="00F5794F"/>
    <w:rsid w:val="00F60687"/>
    <w:rsid w:val="00F60A03"/>
    <w:rsid w:val="00F614A2"/>
    <w:rsid w:val="00F6197D"/>
    <w:rsid w:val="00F61989"/>
    <w:rsid w:val="00F623A0"/>
    <w:rsid w:val="00F626E6"/>
    <w:rsid w:val="00F62708"/>
    <w:rsid w:val="00F63072"/>
    <w:rsid w:val="00F63625"/>
    <w:rsid w:val="00F63B19"/>
    <w:rsid w:val="00F63F77"/>
    <w:rsid w:val="00F643F3"/>
    <w:rsid w:val="00F64407"/>
    <w:rsid w:val="00F64E8D"/>
    <w:rsid w:val="00F64F5A"/>
    <w:rsid w:val="00F65763"/>
    <w:rsid w:val="00F65DF4"/>
    <w:rsid w:val="00F66455"/>
    <w:rsid w:val="00F66A2D"/>
    <w:rsid w:val="00F66D1C"/>
    <w:rsid w:val="00F66FB2"/>
    <w:rsid w:val="00F67499"/>
    <w:rsid w:val="00F6785C"/>
    <w:rsid w:val="00F7024E"/>
    <w:rsid w:val="00F704CD"/>
    <w:rsid w:val="00F712F4"/>
    <w:rsid w:val="00F71835"/>
    <w:rsid w:val="00F71C5C"/>
    <w:rsid w:val="00F71DF8"/>
    <w:rsid w:val="00F71E74"/>
    <w:rsid w:val="00F721BB"/>
    <w:rsid w:val="00F722D2"/>
    <w:rsid w:val="00F7234E"/>
    <w:rsid w:val="00F7252C"/>
    <w:rsid w:val="00F72D10"/>
    <w:rsid w:val="00F72E70"/>
    <w:rsid w:val="00F7351A"/>
    <w:rsid w:val="00F73681"/>
    <w:rsid w:val="00F736F8"/>
    <w:rsid w:val="00F747CF"/>
    <w:rsid w:val="00F74E27"/>
    <w:rsid w:val="00F75839"/>
    <w:rsid w:val="00F75983"/>
    <w:rsid w:val="00F759F8"/>
    <w:rsid w:val="00F75A5D"/>
    <w:rsid w:val="00F76BFB"/>
    <w:rsid w:val="00F76D6A"/>
    <w:rsid w:val="00F775E2"/>
    <w:rsid w:val="00F77C32"/>
    <w:rsid w:val="00F80025"/>
    <w:rsid w:val="00F80161"/>
    <w:rsid w:val="00F81764"/>
    <w:rsid w:val="00F81C59"/>
    <w:rsid w:val="00F81DBE"/>
    <w:rsid w:val="00F82291"/>
    <w:rsid w:val="00F82508"/>
    <w:rsid w:val="00F82FA5"/>
    <w:rsid w:val="00F8390B"/>
    <w:rsid w:val="00F8444A"/>
    <w:rsid w:val="00F84599"/>
    <w:rsid w:val="00F85575"/>
    <w:rsid w:val="00F857A5"/>
    <w:rsid w:val="00F868FE"/>
    <w:rsid w:val="00F86947"/>
    <w:rsid w:val="00F86AE1"/>
    <w:rsid w:val="00F87083"/>
    <w:rsid w:val="00F87590"/>
    <w:rsid w:val="00F87722"/>
    <w:rsid w:val="00F879BF"/>
    <w:rsid w:val="00F87C9C"/>
    <w:rsid w:val="00F903B7"/>
    <w:rsid w:val="00F904D4"/>
    <w:rsid w:val="00F90902"/>
    <w:rsid w:val="00F909EB"/>
    <w:rsid w:val="00F92C77"/>
    <w:rsid w:val="00F92DAB"/>
    <w:rsid w:val="00F93039"/>
    <w:rsid w:val="00F9335A"/>
    <w:rsid w:val="00F93699"/>
    <w:rsid w:val="00F9389B"/>
    <w:rsid w:val="00F93E9B"/>
    <w:rsid w:val="00F944E7"/>
    <w:rsid w:val="00F94D74"/>
    <w:rsid w:val="00F957B1"/>
    <w:rsid w:val="00F95A51"/>
    <w:rsid w:val="00F95AF6"/>
    <w:rsid w:val="00F95C29"/>
    <w:rsid w:val="00F95C7A"/>
    <w:rsid w:val="00F963B8"/>
    <w:rsid w:val="00F96528"/>
    <w:rsid w:val="00F96AE3"/>
    <w:rsid w:val="00F96D64"/>
    <w:rsid w:val="00F971BA"/>
    <w:rsid w:val="00F97412"/>
    <w:rsid w:val="00F97552"/>
    <w:rsid w:val="00F97D02"/>
    <w:rsid w:val="00FA01B9"/>
    <w:rsid w:val="00FA0936"/>
    <w:rsid w:val="00FA10DF"/>
    <w:rsid w:val="00FA1CD8"/>
    <w:rsid w:val="00FA1EBB"/>
    <w:rsid w:val="00FA300E"/>
    <w:rsid w:val="00FA352F"/>
    <w:rsid w:val="00FA35C1"/>
    <w:rsid w:val="00FA371D"/>
    <w:rsid w:val="00FA3797"/>
    <w:rsid w:val="00FA37C3"/>
    <w:rsid w:val="00FA4379"/>
    <w:rsid w:val="00FA4394"/>
    <w:rsid w:val="00FA4903"/>
    <w:rsid w:val="00FA5F95"/>
    <w:rsid w:val="00FA6225"/>
    <w:rsid w:val="00FA64E4"/>
    <w:rsid w:val="00FA6738"/>
    <w:rsid w:val="00FA68EB"/>
    <w:rsid w:val="00FA69B2"/>
    <w:rsid w:val="00FA6B8F"/>
    <w:rsid w:val="00FA6E82"/>
    <w:rsid w:val="00FA711B"/>
    <w:rsid w:val="00FA7665"/>
    <w:rsid w:val="00FA7698"/>
    <w:rsid w:val="00FA76CB"/>
    <w:rsid w:val="00FA77FD"/>
    <w:rsid w:val="00FA7C4F"/>
    <w:rsid w:val="00FA7DFC"/>
    <w:rsid w:val="00FB0005"/>
    <w:rsid w:val="00FB029A"/>
    <w:rsid w:val="00FB0B0A"/>
    <w:rsid w:val="00FB0BCA"/>
    <w:rsid w:val="00FB3A4F"/>
    <w:rsid w:val="00FB3AB9"/>
    <w:rsid w:val="00FB3C9B"/>
    <w:rsid w:val="00FB42FC"/>
    <w:rsid w:val="00FB45B9"/>
    <w:rsid w:val="00FB4E4D"/>
    <w:rsid w:val="00FB4EA2"/>
    <w:rsid w:val="00FB50AC"/>
    <w:rsid w:val="00FB520B"/>
    <w:rsid w:val="00FB55C0"/>
    <w:rsid w:val="00FB6100"/>
    <w:rsid w:val="00FB627C"/>
    <w:rsid w:val="00FB63D5"/>
    <w:rsid w:val="00FB66C9"/>
    <w:rsid w:val="00FB6C32"/>
    <w:rsid w:val="00FB6F19"/>
    <w:rsid w:val="00FB7153"/>
    <w:rsid w:val="00FB733B"/>
    <w:rsid w:val="00FB7BB8"/>
    <w:rsid w:val="00FC036A"/>
    <w:rsid w:val="00FC0374"/>
    <w:rsid w:val="00FC037F"/>
    <w:rsid w:val="00FC0657"/>
    <w:rsid w:val="00FC10BC"/>
    <w:rsid w:val="00FC136E"/>
    <w:rsid w:val="00FC1495"/>
    <w:rsid w:val="00FC14DE"/>
    <w:rsid w:val="00FC1831"/>
    <w:rsid w:val="00FC1CF6"/>
    <w:rsid w:val="00FC2013"/>
    <w:rsid w:val="00FC2664"/>
    <w:rsid w:val="00FC27CB"/>
    <w:rsid w:val="00FC2849"/>
    <w:rsid w:val="00FC329C"/>
    <w:rsid w:val="00FC340C"/>
    <w:rsid w:val="00FC4342"/>
    <w:rsid w:val="00FC49C8"/>
    <w:rsid w:val="00FC4CBF"/>
    <w:rsid w:val="00FC5380"/>
    <w:rsid w:val="00FC53D9"/>
    <w:rsid w:val="00FC572A"/>
    <w:rsid w:val="00FC5D60"/>
    <w:rsid w:val="00FC617C"/>
    <w:rsid w:val="00FC61AB"/>
    <w:rsid w:val="00FC6228"/>
    <w:rsid w:val="00FC7242"/>
    <w:rsid w:val="00FC772B"/>
    <w:rsid w:val="00FC7D41"/>
    <w:rsid w:val="00FD03D0"/>
    <w:rsid w:val="00FD06E3"/>
    <w:rsid w:val="00FD1105"/>
    <w:rsid w:val="00FD1308"/>
    <w:rsid w:val="00FD1A59"/>
    <w:rsid w:val="00FD1DC9"/>
    <w:rsid w:val="00FD244C"/>
    <w:rsid w:val="00FD2812"/>
    <w:rsid w:val="00FD2C45"/>
    <w:rsid w:val="00FD367D"/>
    <w:rsid w:val="00FD39CE"/>
    <w:rsid w:val="00FD39EB"/>
    <w:rsid w:val="00FD3A39"/>
    <w:rsid w:val="00FD3C3A"/>
    <w:rsid w:val="00FD3D09"/>
    <w:rsid w:val="00FD3D27"/>
    <w:rsid w:val="00FD3F3B"/>
    <w:rsid w:val="00FD42BB"/>
    <w:rsid w:val="00FD4D71"/>
    <w:rsid w:val="00FD4E99"/>
    <w:rsid w:val="00FD5126"/>
    <w:rsid w:val="00FD53F9"/>
    <w:rsid w:val="00FD5567"/>
    <w:rsid w:val="00FD55E6"/>
    <w:rsid w:val="00FD5A61"/>
    <w:rsid w:val="00FD5D79"/>
    <w:rsid w:val="00FD6244"/>
    <w:rsid w:val="00FD6E52"/>
    <w:rsid w:val="00FD70B8"/>
    <w:rsid w:val="00FD7183"/>
    <w:rsid w:val="00FE0DB1"/>
    <w:rsid w:val="00FE0FD6"/>
    <w:rsid w:val="00FE127A"/>
    <w:rsid w:val="00FE19AE"/>
    <w:rsid w:val="00FE1C0F"/>
    <w:rsid w:val="00FE1E73"/>
    <w:rsid w:val="00FE1F06"/>
    <w:rsid w:val="00FE1F55"/>
    <w:rsid w:val="00FE2312"/>
    <w:rsid w:val="00FE2422"/>
    <w:rsid w:val="00FE2F8E"/>
    <w:rsid w:val="00FE30EF"/>
    <w:rsid w:val="00FE3BAC"/>
    <w:rsid w:val="00FE439E"/>
    <w:rsid w:val="00FE45AE"/>
    <w:rsid w:val="00FE4DC9"/>
    <w:rsid w:val="00FE5D42"/>
    <w:rsid w:val="00FE5FC4"/>
    <w:rsid w:val="00FE652B"/>
    <w:rsid w:val="00FE6CA1"/>
    <w:rsid w:val="00FE6E80"/>
    <w:rsid w:val="00FE719E"/>
    <w:rsid w:val="00FE7646"/>
    <w:rsid w:val="00FE77D2"/>
    <w:rsid w:val="00FE7DFA"/>
    <w:rsid w:val="00FF0142"/>
    <w:rsid w:val="00FF06A8"/>
    <w:rsid w:val="00FF0D1D"/>
    <w:rsid w:val="00FF1476"/>
    <w:rsid w:val="00FF1764"/>
    <w:rsid w:val="00FF1C44"/>
    <w:rsid w:val="00FF1E90"/>
    <w:rsid w:val="00FF28F9"/>
    <w:rsid w:val="00FF347B"/>
    <w:rsid w:val="00FF3AD1"/>
    <w:rsid w:val="00FF3BCF"/>
    <w:rsid w:val="00FF4076"/>
    <w:rsid w:val="00FF4370"/>
    <w:rsid w:val="00FF454D"/>
    <w:rsid w:val="00FF470F"/>
    <w:rsid w:val="00FF4A10"/>
    <w:rsid w:val="00FF4C2E"/>
    <w:rsid w:val="00FF4DB1"/>
    <w:rsid w:val="00FF4E66"/>
    <w:rsid w:val="00FF503B"/>
    <w:rsid w:val="00FF5493"/>
    <w:rsid w:val="00FF5736"/>
    <w:rsid w:val="00FF5DC4"/>
    <w:rsid w:val="00FF60F1"/>
    <w:rsid w:val="00FF67A8"/>
    <w:rsid w:val="00FF6E86"/>
    <w:rsid w:val="00FF724E"/>
    <w:rsid w:val="00FF78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77AC74"/>
  <w15:chartTrackingRefBased/>
  <w15:docId w15:val="{B8F1A315-4278-438A-8ADC-6E587B9B4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3409B"/>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樣式壹"/>
    <w:basedOn w:val="a"/>
    <w:pPr>
      <w:snapToGrid w:val="0"/>
      <w:spacing w:line="280" w:lineRule="exact"/>
      <w:ind w:left="493" w:hanging="493"/>
      <w:jc w:val="both"/>
    </w:pPr>
    <w:rPr>
      <w:rFonts w:eastAsia="細明體"/>
      <w:szCs w:val="20"/>
    </w:rPr>
  </w:style>
  <w:style w:type="paragraph" w:customStyle="1" w:styleId="a6">
    <w:name w:val="樣式一"/>
    <w:basedOn w:val="a"/>
    <w:pPr>
      <w:spacing w:line="280" w:lineRule="exact"/>
      <w:ind w:left="482" w:hanging="482"/>
      <w:jc w:val="both"/>
    </w:pPr>
    <w:rPr>
      <w:rFonts w:ascii="細明體" w:eastAsia="細明體"/>
      <w:szCs w:val="20"/>
    </w:rPr>
  </w:style>
  <w:style w:type="character" w:styleId="a7">
    <w:name w:val="page number"/>
    <w:basedOn w:val="a0"/>
  </w:style>
  <w:style w:type="paragraph" w:styleId="a8">
    <w:name w:val="Body Text Indent"/>
    <w:basedOn w:val="a"/>
    <w:pPr>
      <w:widowControl/>
      <w:ind w:leftChars="120" w:left="288"/>
    </w:pPr>
    <w:rPr>
      <w:rFonts w:ascii="新細明體" w:hAnsi="新細明體"/>
    </w:rPr>
  </w:style>
  <w:style w:type="character" w:styleId="a9">
    <w:name w:val="Hyperlink"/>
    <w:rPr>
      <w:color w:val="0000FF"/>
      <w:u w:val="single"/>
    </w:rPr>
  </w:style>
  <w:style w:type="paragraph" w:customStyle="1" w:styleId="12">
    <w:name w:val="實1."/>
    <w:basedOn w:val="a"/>
    <w:pPr>
      <w:spacing w:line="360" w:lineRule="atLeast"/>
      <w:ind w:left="209" w:right="28" w:hanging="181"/>
      <w:jc w:val="both"/>
    </w:pPr>
    <w:rPr>
      <w:sz w:val="23"/>
      <w:szCs w:val="20"/>
    </w:rPr>
  </w:style>
  <w:style w:type="paragraph" w:styleId="2">
    <w:name w:val="Body Text Indent 2"/>
    <w:basedOn w:val="a"/>
    <w:pPr>
      <w:ind w:left="152" w:hanging="180"/>
    </w:pPr>
    <w:rPr>
      <w:rFonts w:ascii="新細明體" w:hAnsi="新細明體"/>
    </w:rPr>
  </w:style>
  <w:style w:type="paragraph" w:styleId="3">
    <w:name w:val="Body Text Indent 3"/>
    <w:basedOn w:val="a"/>
    <w:pPr>
      <w:snapToGrid w:val="0"/>
      <w:spacing w:line="320" w:lineRule="exact"/>
      <w:ind w:left="480" w:hanging="480"/>
      <w:jc w:val="both"/>
    </w:pPr>
    <w:rPr>
      <w:rFonts w:ascii="新細明體" w:hAnsi="新細明體"/>
      <w:b/>
      <w:bCs/>
    </w:rPr>
  </w:style>
  <w:style w:type="character" w:styleId="aa">
    <w:name w:val="FollowedHyperlink"/>
    <w:rPr>
      <w:color w:val="800080"/>
      <w:u w:val="single"/>
    </w:rPr>
  </w:style>
  <w:style w:type="character" w:customStyle="1" w:styleId="emailstyle17">
    <w:name w:val="emailstyle17"/>
    <w:rPr>
      <w:rFonts w:ascii="Arial" w:eastAsia="新細明體" w:hAnsi="Arial" w:cs="Arial"/>
      <w:color w:val="000080"/>
      <w:sz w:val="18"/>
    </w:rPr>
  </w:style>
  <w:style w:type="paragraph" w:customStyle="1" w:styleId="13">
    <w:name w:val="樣式1"/>
    <w:basedOn w:val="a"/>
    <w:pPr>
      <w:ind w:left="170" w:hangingChars="71" w:hanging="170"/>
    </w:pPr>
    <w:rPr>
      <w:rFonts w:ascii="新細明體" w:hAnsi="新細明體"/>
    </w:rPr>
  </w:style>
  <w:style w:type="paragraph" w:customStyle="1" w:styleId="14">
    <w:name w:val="樣式(1)"/>
    <w:basedOn w:val="a"/>
    <w:pPr>
      <w:widowControl/>
      <w:ind w:left="288" w:hangingChars="120" w:hanging="288"/>
    </w:pPr>
    <w:rPr>
      <w:rFonts w:ascii="新細明體" w:hAnsi="新細明體"/>
    </w:rPr>
  </w:style>
  <w:style w:type="character" w:customStyle="1" w:styleId="e-content">
    <w:name w:val="e-content"/>
    <w:basedOn w:val="a0"/>
  </w:style>
  <w:style w:type="paragraph" w:customStyle="1" w:styleId="ab">
    <w:name w:val="樣式a"/>
    <w:basedOn w:val="a"/>
    <w:pPr>
      <w:ind w:leftChars="98" w:left="391" w:hangingChars="65" w:hanging="156"/>
    </w:pPr>
    <w:rPr>
      <w:rFonts w:ascii="新細明體" w:hAnsi="新細明體"/>
    </w:rPr>
  </w:style>
  <w:style w:type="paragraph" w:styleId="30">
    <w:name w:val="Body Text 3"/>
    <w:basedOn w:val="a"/>
    <w:pPr>
      <w:kinsoku w:val="0"/>
      <w:adjustRightInd w:val="0"/>
      <w:snapToGrid w:val="0"/>
      <w:jc w:val="both"/>
    </w:pPr>
    <w:rPr>
      <w:rFonts w:ascii="細明體" w:eastAsia="細明體"/>
      <w:szCs w:val="20"/>
    </w:rPr>
  </w:style>
  <w:style w:type="character" w:styleId="ac">
    <w:name w:val="Strong"/>
    <w:qFormat/>
    <w:rPr>
      <w:b/>
      <w:bCs/>
    </w:rPr>
  </w:style>
  <w:style w:type="paragraph" w:customStyle="1" w:styleId="ad">
    <w:name w:val="樣式(一)"/>
    <w:basedOn w:val="a"/>
    <w:pPr>
      <w:snapToGrid w:val="0"/>
      <w:spacing w:line="280" w:lineRule="exact"/>
      <w:ind w:left="300" w:hangingChars="300" w:hanging="300"/>
    </w:pPr>
    <w:rPr>
      <w:rFonts w:ascii="標楷體" w:hAnsi="Arial"/>
      <w:snapToGrid w:val="0"/>
      <w:szCs w:val="20"/>
    </w:rPr>
  </w:style>
  <w:style w:type="paragraph" w:styleId="ae">
    <w:name w:val="Body Text"/>
    <w:basedOn w:val="a"/>
    <w:link w:val="af"/>
    <w:pPr>
      <w:jc w:val="both"/>
    </w:pPr>
    <w:rPr>
      <w:rFonts w:ascii="新細明體"/>
      <w:szCs w:val="20"/>
    </w:rPr>
  </w:style>
  <w:style w:type="paragraph" w:customStyle="1" w:styleId="1116pt">
    <w:name w:val="樣式 標楷體 11 點 左右對齊 行距:  固定行高 16 pt"/>
    <w:basedOn w:val="a"/>
    <w:rsid w:val="00A03628"/>
    <w:pPr>
      <w:spacing w:line="320" w:lineRule="exact"/>
      <w:ind w:left="340" w:hanging="340"/>
      <w:jc w:val="both"/>
    </w:pPr>
    <w:rPr>
      <w:rFonts w:ascii="標楷體" w:eastAsia="標楷體" w:hAnsi="標楷體" w:cs="新細明體"/>
      <w:sz w:val="22"/>
      <w:szCs w:val="20"/>
    </w:rPr>
  </w:style>
  <w:style w:type="paragraph" w:customStyle="1" w:styleId="-1">
    <w:name w:val="樣式-1"/>
    <w:basedOn w:val="a"/>
    <w:rsid w:val="002566E4"/>
    <w:pPr>
      <w:snapToGrid w:val="0"/>
      <w:spacing w:line="320" w:lineRule="atLeast"/>
      <w:ind w:left="340" w:hanging="340"/>
      <w:jc w:val="both"/>
    </w:pPr>
    <w:rPr>
      <w:rFonts w:ascii="新細明體" w:hAnsi="新細明體"/>
      <w:sz w:val="22"/>
      <w:szCs w:val="22"/>
    </w:rPr>
  </w:style>
  <w:style w:type="paragraph" w:customStyle="1" w:styleId="aa0">
    <w:name w:val="aa"/>
    <w:basedOn w:val="a"/>
    <w:rsid w:val="00B66695"/>
    <w:pPr>
      <w:snapToGrid w:val="0"/>
      <w:spacing w:line="360" w:lineRule="auto"/>
      <w:ind w:leftChars="-225" w:left="-2" w:hangingChars="168" w:hanging="538"/>
      <w:jc w:val="both"/>
    </w:pPr>
    <w:rPr>
      <w:rFonts w:ascii="標楷體" w:eastAsia="標楷體" w:hAnsi="標楷體"/>
      <w:b/>
      <w:bCs/>
      <w:sz w:val="32"/>
    </w:rPr>
  </w:style>
  <w:style w:type="paragraph" w:styleId="20">
    <w:name w:val="Body Text 2"/>
    <w:basedOn w:val="a"/>
    <w:rsid w:val="002254DB"/>
    <w:pPr>
      <w:snapToGrid w:val="0"/>
      <w:jc w:val="both"/>
    </w:pPr>
    <w:rPr>
      <w:rFonts w:ascii="新細明體" w:hAnsi="新細明體"/>
      <w:sz w:val="22"/>
      <w:szCs w:val="22"/>
    </w:rPr>
  </w:style>
  <w:style w:type="paragraph" w:customStyle="1" w:styleId="1">
    <w:name w:val="施政1"/>
    <w:basedOn w:val="a"/>
    <w:rsid w:val="00FC0657"/>
    <w:pPr>
      <w:numPr>
        <w:numId w:val="3"/>
      </w:numPr>
      <w:snapToGrid w:val="0"/>
      <w:spacing w:line="320" w:lineRule="atLeast"/>
      <w:jc w:val="both"/>
    </w:pPr>
    <w:rPr>
      <w:rFonts w:ascii="新細明體" w:hAnsi="新細明體"/>
      <w:sz w:val="22"/>
      <w:szCs w:val="22"/>
    </w:rPr>
  </w:style>
  <w:style w:type="paragraph" w:customStyle="1" w:styleId="10">
    <w:name w:val="施政(1)"/>
    <w:basedOn w:val="a"/>
    <w:link w:val="15"/>
    <w:rsid w:val="00FC0657"/>
    <w:pPr>
      <w:numPr>
        <w:ilvl w:val="1"/>
        <w:numId w:val="3"/>
      </w:numPr>
      <w:snapToGrid w:val="0"/>
      <w:spacing w:line="320" w:lineRule="atLeast"/>
      <w:jc w:val="both"/>
    </w:pPr>
    <w:rPr>
      <w:rFonts w:ascii="新細明體" w:hAnsi="新細明體"/>
      <w:sz w:val="22"/>
      <w:szCs w:val="22"/>
      <w:lang w:val="x-none" w:eastAsia="x-none"/>
    </w:rPr>
  </w:style>
  <w:style w:type="paragraph" w:customStyle="1" w:styleId="11">
    <w:name w:val="施政@1"/>
    <w:basedOn w:val="a"/>
    <w:rsid w:val="008272E5"/>
    <w:pPr>
      <w:numPr>
        <w:numId w:val="2"/>
      </w:numPr>
      <w:spacing w:line="320" w:lineRule="exact"/>
    </w:pPr>
    <w:rPr>
      <w:sz w:val="22"/>
    </w:rPr>
  </w:style>
  <w:style w:type="character" w:customStyle="1" w:styleId="15">
    <w:name w:val="施政(1) 字元"/>
    <w:link w:val="10"/>
    <w:rsid w:val="00FC0657"/>
    <w:rPr>
      <w:rFonts w:ascii="新細明體" w:hAnsi="新細明體"/>
      <w:kern w:val="2"/>
      <w:sz w:val="22"/>
      <w:szCs w:val="22"/>
      <w:lang w:val="x-none" w:eastAsia="x-none"/>
    </w:rPr>
  </w:style>
  <w:style w:type="paragraph" w:customStyle="1" w:styleId="bb">
    <w:name w:val="bb"/>
    <w:basedOn w:val="ae"/>
    <w:rsid w:val="004C1995"/>
    <w:pPr>
      <w:tabs>
        <w:tab w:val="left" w:pos="720"/>
      </w:tabs>
      <w:snapToGrid w:val="0"/>
      <w:ind w:left="720" w:hangingChars="225" w:hanging="720"/>
    </w:pPr>
    <w:rPr>
      <w:rFonts w:ascii="Times New Roman" w:eastAsia="標楷體"/>
      <w:sz w:val="32"/>
      <w:szCs w:val="24"/>
    </w:rPr>
  </w:style>
  <w:style w:type="paragraph" w:customStyle="1" w:styleId="1116pt0">
    <w:name w:val="樣式 (拉丁) 新細明體 11 點 左右對齊 行距:  固定行高 16 pt"/>
    <w:basedOn w:val="a"/>
    <w:rsid w:val="008272E5"/>
    <w:pPr>
      <w:spacing w:line="320" w:lineRule="exact"/>
      <w:jc w:val="both"/>
    </w:pPr>
    <w:rPr>
      <w:rFonts w:ascii="新細明體" w:hAnsi="新細明體" w:cs="新細明體"/>
      <w:sz w:val="22"/>
      <w:szCs w:val="20"/>
    </w:rPr>
  </w:style>
  <w:style w:type="paragraph" w:customStyle="1" w:styleId="af0">
    <w:name w:val="分工表辦理方式"/>
    <w:basedOn w:val="a"/>
    <w:autoRedefine/>
    <w:rsid w:val="003457D8"/>
    <w:pPr>
      <w:spacing w:line="320" w:lineRule="exact"/>
      <w:ind w:left="-34"/>
      <w:jc w:val="both"/>
    </w:pPr>
    <w:rPr>
      <w:rFonts w:ascii="新細明體" w:hAnsi="新細明體"/>
      <w:bCs/>
      <w:sz w:val="22"/>
      <w:szCs w:val="22"/>
    </w:rPr>
  </w:style>
  <w:style w:type="paragraph" w:customStyle="1" w:styleId="14152">
    <w:name w:val="樣式 樣式 (中文) 標楷體 14 點 行距:  1.5 倍行高 + 第一行:  2 字元"/>
    <w:basedOn w:val="a"/>
    <w:rsid w:val="00A358D6"/>
    <w:pPr>
      <w:spacing w:line="360" w:lineRule="auto"/>
      <w:ind w:firstLineChars="200" w:firstLine="200"/>
    </w:pPr>
    <w:rPr>
      <w:rFonts w:eastAsia="標楷體" w:hAnsi="標楷體"/>
      <w:sz w:val="28"/>
      <w:szCs w:val="20"/>
    </w:rPr>
  </w:style>
  <w:style w:type="character" w:customStyle="1" w:styleId="12gray-content1">
    <w:name w:val="12gray-content1"/>
    <w:rsid w:val="00C36FDA"/>
    <w:rPr>
      <w:rFonts w:ascii="Arial" w:hAnsi="Arial" w:cs="Arial" w:hint="default"/>
      <w:color w:val="666666"/>
      <w:sz w:val="20"/>
      <w:szCs w:val="20"/>
    </w:rPr>
  </w:style>
  <w:style w:type="paragraph" w:customStyle="1" w:styleId="116pt">
    <w:name w:val="樣式 施政(1) + 行距:  最小行高 16 pt"/>
    <w:basedOn w:val="a"/>
    <w:rsid w:val="00EF6155"/>
    <w:pPr>
      <w:numPr>
        <w:numId w:val="1"/>
      </w:numPr>
    </w:pPr>
  </w:style>
  <w:style w:type="paragraph" w:styleId="af1">
    <w:name w:val="Balloon Text"/>
    <w:basedOn w:val="a"/>
    <w:semiHidden/>
    <w:rsid w:val="00F23D87"/>
    <w:rPr>
      <w:rFonts w:ascii="Arial" w:hAnsi="Arial"/>
      <w:sz w:val="18"/>
      <w:szCs w:val="18"/>
    </w:rPr>
  </w:style>
  <w:style w:type="paragraph" w:customStyle="1" w:styleId="16">
    <w:name w:val="1"/>
    <w:basedOn w:val="a"/>
    <w:rsid w:val="00224C69"/>
    <w:pPr>
      <w:widowControl/>
      <w:spacing w:before="100" w:beforeAutospacing="1" w:after="100" w:afterAutospacing="1"/>
    </w:pPr>
    <w:rPr>
      <w:rFonts w:ascii="新細明體" w:hAnsi="新細明體" w:cs="新細明體"/>
      <w:kern w:val="0"/>
      <w:lang w:bidi="hi-IN"/>
    </w:rPr>
  </w:style>
  <w:style w:type="character" w:customStyle="1" w:styleId="type03">
    <w:name w:val="type03"/>
    <w:basedOn w:val="a0"/>
    <w:rsid w:val="006B4A7F"/>
  </w:style>
  <w:style w:type="paragraph" w:customStyle="1" w:styleId="Default">
    <w:name w:val="Default"/>
    <w:rsid w:val="007E0810"/>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qFormat/>
    <w:rsid w:val="00492A32"/>
    <w:pPr>
      <w:widowControl/>
      <w:spacing w:before="100" w:beforeAutospacing="1" w:after="100" w:afterAutospacing="1"/>
    </w:pPr>
    <w:rPr>
      <w:rFonts w:ascii="新細明體" w:hAnsi="新細明體" w:cs="新細明體"/>
      <w:kern w:val="0"/>
    </w:rPr>
  </w:style>
  <w:style w:type="paragraph" w:styleId="af2">
    <w:name w:val="List Paragraph"/>
    <w:aliases w:val="樣式 清單段落+標題2,標題 (4),清單段落3,List Paragraph1,圖標號,卑南壹,List Paragraph,詳細說明,Recommendation,表名"/>
    <w:basedOn w:val="a"/>
    <w:link w:val="af3"/>
    <w:uiPriority w:val="34"/>
    <w:qFormat/>
    <w:rsid w:val="00D5181D"/>
    <w:pPr>
      <w:ind w:leftChars="200" w:left="480"/>
    </w:pPr>
  </w:style>
  <w:style w:type="character" w:styleId="af4">
    <w:name w:val="annotation reference"/>
    <w:rsid w:val="005D0B17"/>
    <w:rPr>
      <w:sz w:val="18"/>
      <w:szCs w:val="18"/>
    </w:rPr>
  </w:style>
  <w:style w:type="paragraph" w:styleId="af5">
    <w:name w:val="annotation text"/>
    <w:basedOn w:val="a"/>
    <w:link w:val="af6"/>
    <w:rsid w:val="005D0B17"/>
  </w:style>
  <w:style w:type="character" w:customStyle="1" w:styleId="af6">
    <w:name w:val="註解文字 字元"/>
    <w:link w:val="af5"/>
    <w:rsid w:val="005D0B17"/>
    <w:rPr>
      <w:kern w:val="2"/>
      <w:sz w:val="24"/>
      <w:szCs w:val="24"/>
    </w:rPr>
  </w:style>
  <w:style w:type="paragraph" w:styleId="af7">
    <w:name w:val="annotation subject"/>
    <w:basedOn w:val="af5"/>
    <w:next w:val="af5"/>
    <w:link w:val="af8"/>
    <w:rsid w:val="005D0B17"/>
    <w:rPr>
      <w:b/>
      <w:bCs/>
    </w:rPr>
  </w:style>
  <w:style w:type="character" w:customStyle="1" w:styleId="af8">
    <w:name w:val="註解主旨 字元"/>
    <w:link w:val="af7"/>
    <w:rsid w:val="005D0B17"/>
    <w:rPr>
      <w:b/>
      <w:bCs/>
      <w:kern w:val="2"/>
      <w:sz w:val="24"/>
      <w:szCs w:val="24"/>
    </w:rPr>
  </w:style>
  <w:style w:type="paragraph" w:customStyle="1" w:styleId="TableParagraph">
    <w:name w:val="Table Paragraph"/>
    <w:basedOn w:val="a"/>
    <w:uiPriority w:val="1"/>
    <w:qFormat/>
    <w:rsid w:val="008067A6"/>
    <w:pPr>
      <w:spacing w:line="296" w:lineRule="exact"/>
      <w:ind w:left="-3"/>
    </w:pPr>
    <w:rPr>
      <w:rFonts w:ascii="新細明體" w:hAnsi="新細明體" w:cs="新細明體"/>
      <w:kern w:val="0"/>
      <w:sz w:val="22"/>
      <w:szCs w:val="22"/>
      <w:lang w:eastAsia="en-US"/>
    </w:rPr>
  </w:style>
  <w:style w:type="paragraph" w:styleId="af9">
    <w:name w:val="Plain Text"/>
    <w:basedOn w:val="a"/>
    <w:link w:val="afa"/>
    <w:uiPriority w:val="99"/>
    <w:unhideWhenUsed/>
    <w:rsid w:val="00497A70"/>
    <w:rPr>
      <w:rFonts w:ascii="Calibri" w:hAnsi="Courier New" w:cs="Courier New"/>
    </w:rPr>
  </w:style>
  <w:style w:type="character" w:customStyle="1" w:styleId="afa">
    <w:name w:val="純文字 字元"/>
    <w:link w:val="af9"/>
    <w:uiPriority w:val="99"/>
    <w:rsid w:val="00497A70"/>
    <w:rPr>
      <w:rFonts w:ascii="Calibri" w:hAnsi="Courier New" w:cs="Courier New"/>
      <w:kern w:val="2"/>
      <w:sz w:val="24"/>
      <w:szCs w:val="24"/>
    </w:rPr>
  </w:style>
  <w:style w:type="character" w:customStyle="1" w:styleId="af3">
    <w:name w:val="清單段落 字元"/>
    <w:aliases w:val="樣式 清單段落+標題2 字元,標題 (4) 字元,清單段落3 字元,List Paragraph1 字元,圖標號 字元,卑南壹 字元,List Paragraph 字元,詳細說明 字元,Recommendation 字元,表名 字元"/>
    <w:link w:val="af2"/>
    <w:uiPriority w:val="34"/>
    <w:locked/>
    <w:rsid w:val="00497A70"/>
    <w:rPr>
      <w:kern w:val="2"/>
      <w:sz w:val="24"/>
      <w:szCs w:val="24"/>
    </w:rPr>
  </w:style>
  <w:style w:type="character" w:customStyle="1" w:styleId="notranslate">
    <w:name w:val="notranslate"/>
    <w:rsid w:val="00497A70"/>
    <w:rPr>
      <w:color w:val="DA0B63"/>
    </w:rPr>
  </w:style>
  <w:style w:type="table" w:styleId="afb">
    <w:name w:val="Table Grid"/>
    <w:basedOn w:val="a1"/>
    <w:rsid w:val="00E54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uiPriority w:val="1"/>
    <w:qFormat/>
    <w:rsid w:val="00DE3E60"/>
    <w:pPr>
      <w:widowControl w:val="0"/>
    </w:pPr>
    <w:rPr>
      <w:kern w:val="2"/>
      <w:sz w:val="24"/>
      <w:szCs w:val="24"/>
    </w:rPr>
  </w:style>
  <w:style w:type="character" w:customStyle="1" w:styleId="af">
    <w:name w:val="本文 字元"/>
    <w:link w:val="ae"/>
    <w:rsid w:val="0060743C"/>
    <w:rPr>
      <w:rFonts w:ascii="新細明體"/>
      <w:kern w:val="2"/>
      <w:sz w:val="24"/>
    </w:rPr>
  </w:style>
  <w:style w:type="paragraph" w:customStyle="1" w:styleId="17">
    <w:name w:val="令.項1"/>
    <w:basedOn w:val="a"/>
    <w:rsid w:val="00386EDA"/>
    <w:pPr>
      <w:adjustRightInd w:val="0"/>
      <w:spacing w:line="362" w:lineRule="exact"/>
      <w:ind w:leftChars="700" w:left="800" w:hangingChars="100" w:hanging="100"/>
      <w:jc w:val="both"/>
      <w:textAlignment w:val="baseline"/>
    </w:pPr>
    <w:rPr>
      <w:rFonts w:eastAsia="標楷體"/>
      <w:kern w:val="0"/>
      <w:sz w:val="28"/>
      <w:szCs w:val="20"/>
    </w:rPr>
  </w:style>
  <w:style w:type="paragraph" w:customStyle="1" w:styleId="Textbody">
    <w:name w:val="Text body"/>
    <w:rsid w:val="004B0A03"/>
    <w:pPr>
      <w:suppressAutoHyphens/>
      <w:autoSpaceDN w:val="0"/>
      <w:textAlignment w:val="baseline"/>
    </w:pPr>
    <w:rPr>
      <w:rFonts w:ascii="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317">
      <w:bodyDiv w:val="1"/>
      <w:marLeft w:val="0"/>
      <w:marRight w:val="0"/>
      <w:marTop w:val="0"/>
      <w:marBottom w:val="0"/>
      <w:divBdr>
        <w:top w:val="none" w:sz="0" w:space="0" w:color="auto"/>
        <w:left w:val="none" w:sz="0" w:space="0" w:color="auto"/>
        <w:bottom w:val="none" w:sz="0" w:space="0" w:color="auto"/>
        <w:right w:val="none" w:sz="0" w:space="0" w:color="auto"/>
      </w:divBdr>
    </w:div>
    <w:div w:id="150603987">
      <w:bodyDiv w:val="1"/>
      <w:marLeft w:val="0"/>
      <w:marRight w:val="0"/>
      <w:marTop w:val="0"/>
      <w:marBottom w:val="0"/>
      <w:divBdr>
        <w:top w:val="none" w:sz="0" w:space="0" w:color="auto"/>
        <w:left w:val="none" w:sz="0" w:space="0" w:color="auto"/>
        <w:bottom w:val="none" w:sz="0" w:space="0" w:color="auto"/>
        <w:right w:val="none" w:sz="0" w:space="0" w:color="auto"/>
      </w:divBdr>
    </w:div>
    <w:div w:id="348914967">
      <w:bodyDiv w:val="1"/>
      <w:marLeft w:val="0"/>
      <w:marRight w:val="0"/>
      <w:marTop w:val="0"/>
      <w:marBottom w:val="0"/>
      <w:divBdr>
        <w:top w:val="none" w:sz="0" w:space="0" w:color="auto"/>
        <w:left w:val="none" w:sz="0" w:space="0" w:color="auto"/>
        <w:bottom w:val="none" w:sz="0" w:space="0" w:color="auto"/>
        <w:right w:val="none" w:sz="0" w:space="0" w:color="auto"/>
      </w:divBdr>
    </w:div>
    <w:div w:id="368840762">
      <w:bodyDiv w:val="1"/>
      <w:marLeft w:val="0"/>
      <w:marRight w:val="0"/>
      <w:marTop w:val="0"/>
      <w:marBottom w:val="0"/>
      <w:divBdr>
        <w:top w:val="none" w:sz="0" w:space="0" w:color="auto"/>
        <w:left w:val="none" w:sz="0" w:space="0" w:color="auto"/>
        <w:bottom w:val="none" w:sz="0" w:space="0" w:color="auto"/>
        <w:right w:val="none" w:sz="0" w:space="0" w:color="auto"/>
      </w:divBdr>
    </w:div>
    <w:div w:id="456215403">
      <w:bodyDiv w:val="1"/>
      <w:marLeft w:val="0"/>
      <w:marRight w:val="0"/>
      <w:marTop w:val="0"/>
      <w:marBottom w:val="0"/>
      <w:divBdr>
        <w:top w:val="none" w:sz="0" w:space="0" w:color="auto"/>
        <w:left w:val="none" w:sz="0" w:space="0" w:color="auto"/>
        <w:bottom w:val="none" w:sz="0" w:space="0" w:color="auto"/>
        <w:right w:val="none" w:sz="0" w:space="0" w:color="auto"/>
      </w:divBdr>
    </w:div>
    <w:div w:id="677004523">
      <w:bodyDiv w:val="1"/>
      <w:marLeft w:val="0"/>
      <w:marRight w:val="0"/>
      <w:marTop w:val="0"/>
      <w:marBottom w:val="0"/>
      <w:divBdr>
        <w:top w:val="none" w:sz="0" w:space="0" w:color="auto"/>
        <w:left w:val="none" w:sz="0" w:space="0" w:color="auto"/>
        <w:bottom w:val="none" w:sz="0" w:space="0" w:color="auto"/>
        <w:right w:val="none" w:sz="0" w:space="0" w:color="auto"/>
      </w:divBdr>
    </w:div>
    <w:div w:id="761339671">
      <w:bodyDiv w:val="1"/>
      <w:marLeft w:val="0"/>
      <w:marRight w:val="0"/>
      <w:marTop w:val="0"/>
      <w:marBottom w:val="0"/>
      <w:divBdr>
        <w:top w:val="none" w:sz="0" w:space="0" w:color="auto"/>
        <w:left w:val="none" w:sz="0" w:space="0" w:color="auto"/>
        <w:bottom w:val="none" w:sz="0" w:space="0" w:color="auto"/>
        <w:right w:val="none" w:sz="0" w:space="0" w:color="auto"/>
      </w:divBdr>
    </w:div>
    <w:div w:id="916479397">
      <w:bodyDiv w:val="1"/>
      <w:marLeft w:val="0"/>
      <w:marRight w:val="0"/>
      <w:marTop w:val="0"/>
      <w:marBottom w:val="0"/>
      <w:divBdr>
        <w:top w:val="none" w:sz="0" w:space="0" w:color="auto"/>
        <w:left w:val="none" w:sz="0" w:space="0" w:color="auto"/>
        <w:bottom w:val="none" w:sz="0" w:space="0" w:color="auto"/>
        <w:right w:val="none" w:sz="0" w:space="0" w:color="auto"/>
      </w:divBdr>
    </w:div>
    <w:div w:id="996224485">
      <w:bodyDiv w:val="1"/>
      <w:marLeft w:val="0"/>
      <w:marRight w:val="0"/>
      <w:marTop w:val="0"/>
      <w:marBottom w:val="0"/>
      <w:divBdr>
        <w:top w:val="none" w:sz="0" w:space="0" w:color="auto"/>
        <w:left w:val="none" w:sz="0" w:space="0" w:color="auto"/>
        <w:bottom w:val="none" w:sz="0" w:space="0" w:color="auto"/>
        <w:right w:val="none" w:sz="0" w:space="0" w:color="auto"/>
      </w:divBdr>
    </w:div>
    <w:div w:id="1007100688">
      <w:bodyDiv w:val="1"/>
      <w:marLeft w:val="0"/>
      <w:marRight w:val="0"/>
      <w:marTop w:val="0"/>
      <w:marBottom w:val="0"/>
      <w:divBdr>
        <w:top w:val="none" w:sz="0" w:space="0" w:color="auto"/>
        <w:left w:val="none" w:sz="0" w:space="0" w:color="auto"/>
        <w:bottom w:val="none" w:sz="0" w:space="0" w:color="auto"/>
        <w:right w:val="none" w:sz="0" w:space="0" w:color="auto"/>
      </w:divBdr>
    </w:div>
    <w:div w:id="1037975000">
      <w:bodyDiv w:val="1"/>
      <w:marLeft w:val="0"/>
      <w:marRight w:val="0"/>
      <w:marTop w:val="0"/>
      <w:marBottom w:val="0"/>
      <w:divBdr>
        <w:top w:val="none" w:sz="0" w:space="0" w:color="auto"/>
        <w:left w:val="none" w:sz="0" w:space="0" w:color="auto"/>
        <w:bottom w:val="none" w:sz="0" w:space="0" w:color="auto"/>
        <w:right w:val="none" w:sz="0" w:space="0" w:color="auto"/>
      </w:divBdr>
    </w:div>
    <w:div w:id="1174567005">
      <w:bodyDiv w:val="1"/>
      <w:marLeft w:val="0"/>
      <w:marRight w:val="0"/>
      <w:marTop w:val="0"/>
      <w:marBottom w:val="0"/>
      <w:divBdr>
        <w:top w:val="none" w:sz="0" w:space="0" w:color="auto"/>
        <w:left w:val="none" w:sz="0" w:space="0" w:color="auto"/>
        <w:bottom w:val="none" w:sz="0" w:space="0" w:color="auto"/>
        <w:right w:val="none" w:sz="0" w:space="0" w:color="auto"/>
      </w:divBdr>
    </w:div>
    <w:div w:id="1222903113">
      <w:bodyDiv w:val="1"/>
      <w:marLeft w:val="0"/>
      <w:marRight w:val="0"/>
      <w:marTop w:val="0"/>
      <w:marBottom w:val="0"/>
      <w:divBdr>
        <w:top w:val="none" w:sz="0" w:space="0" w:color="auto"/>
        <w:left w:val="none" w:sz="0" w:space="0" w:color="auto"/>
        <w:bottom w:val="none" w:sz="0" w:space="0" w:color="auto"/>
        <w:right w:val="none" w:sz="0" w:space="0" w:color="auto"/>
      </w:divBdr>
    </w:div>
    <w:div w:id="1240364708">
      <w:bodyDiv w:val="1"/>
      <w:marLeft w:val="0"/>
      <w:marRight w:val="0"/>
      <w:marTop w:val="0"/>
      <w:marBottom w:val="0"/>
      <w:divBdr>
        <w:top w:val="none" w:sz="0" w:space="0" w:color="auto"/>
        <w:left w:val="none" w:sz="0" w:space="0" w:color="auto"/>
        <w:bottom w:val="none" w:sz="0" w:space="0" w:color="auto"/>
        <w:right w:val="none" w:sz="0" w:space="0" w:color="auto"/>
      </w:divBdr>
    </w:div>
    <w:div w:id="1307734930">
      <w:bodyDiv w:val="1"/>
      <w:marLeft w:val="0"/>
      <w:marRight w:val="0"/>
      <w:marTop w:val="0"/>
      <w:marBottom w:val="0"/>
      <w:divBdr>
        <w:top w:val="none" w:sz="0" w:space="0" w:color="auto"/>
        <w:left w:val="none" w:sz="0" w:space="0" w:color="auto"/>
        <w:bottom w:val="none" w:sz="0" w:space="0" w:color="auto"/>
        <w:right w:val="none" w:sz="0" w:space="0" w:color="auto"/>
      </w:divBdr>
    </w:div>
    <w:div w:id="1331181143">
      <w:bodyDiv w:val="1"/>
      <w:marLeft w:val="0"/>
      <w:marRight w:val="0"/>
      <w:marTop w:val="0"/>
      <w:marBottom w:val="0"/>
      <w:divBdr>
        <w:top w:val="none" w:sz="0" w:space="0" w:color="auto"/>
        <w:left w:val="none" w:sz="0" w:space="0" w:color="auto"/>
        <w:bottom w:val="none" w:sz="0" w:space="0" w:color="auto"/>
        <w:right w:val="none" w:sz="0" w:space="0" w:color="auto"/>
      </w:divBdr>
    </w:div>
    <w:div w:id="1364359648">
      <w:bodyDiv w:val="1"/>
      <w:marLeft w:val="0"/>
      <w:marRight w:val="0"/>
      <w:marTop w:val="0"/>
      <w:marBottom w:val="0"/>
      <w:divBdr>
        <w:top w:val="none" w:sz="0" w:space="0" w:color="auto"/>
        <w:left w:val="none" w:sz="0" w:space="0" w:color="auto"/>
        <w:bottom w:val="none" w:sz="0" w:space="0" w:color="auto"/>
        <w:right w:val="none" w:sz="0" w:space="0" w:color="auto"/>
      </w:divBdr>
    </w:div>
    <w:div w:id="1373190005">
      <w:bodyDiv w:val="1"/>
      <w:marLeft w:val="0"/>
      <w:marRight w:val="0"/>
      <w:marTop w:val="0"/>
      <w:marBottom w:val="0"/>
      <w:divBdr>
        <w:top w:val="none" w:sz="0" w:space="0" w:color="auto"/>
        <w:left w:val="none" w:sz="0" w:space="0" w:color="auto"/>
        <w:bottom w:val="none" w:sz="0" w:space="0" w:color="auto"/>
        <w:right w:val="none" w:sz="0" w:space="0" w:color="auto"/>
      </w:divBdr>
    </w:div>
    <w:div w:id="1410808721">
      <w:bodyDiv w:val="1"/>
      <w:marLeft w:val="0"/>
      <w:marRight w:val="0"/>
      <w:marTop w:val="0"/>
      <w:marBottom w:val="0"/>
      <w:divBdr>
        <w:top w:val="none" w:sz="0" w:space="0" w:color="auto"/>
        <w:left w:val="none" w:sz="0" w:space="0" w:color="auto"/>
        <w:bottom w:val="none" w:sz="0" w:space="0" w:color="auto"/>
        <w:right w:val="none" w:sz="0" w:space="0" w:color="auto"/>
      </w:divBdr>
    </w:div>
    <w:div w:id="1501845487">
      <w:bodyDiv w:val="1"/>
      <w:marLeft w:val="0"/>
      <w:marRight w:val="0"/>
      <w:marTop w:val="0"/>
      <w:marBottom w:val="0"/>
      <w:divBdr>
        <w:top w:val="none" w:sz="0" w:space="0" w:color="auto"/>
        <w:left w:val="none" w:sz="0" w:space="0" w:color="auto"/>
        <w:bottom w:val="none" w:sz="0" w:space="0" w:color="auto"/>
        <w:right w:val="none" w:sz="0" w:space="0" w:color="auto"/>
      </w:divBdr>
    </w:div>
    <w:div w:id="1510483000">
      <w:bodyDiv w:val="1"/>
      <w:marLeft w:val="0"/>
      <w:marRight w:val="0"/>
      <w:marTop w:val="0"/>
      <w:marBottom w:val="0"/>
      <w:divBdr>
        <w:top w:val="none" w:sz="0" w:space="0" w:color="auto"/>
        <w:left w:val="none" w:sz="0" w:space="0" w:color="auto"/>
        <w:bottom w:val="none" w:sz="0" w:space="0" w:color="auto"/>
        <w:right w:val="none" w:sz="0" w:space="0" w:color="auto"/>
      </w:divBdr>
    </w:div>
    <w:div w:id="1538543846">
      <w:bodyDiv w:val="1"/>
      <w:marLeft w:val="0"/>
      <w:marRight w:val="0"/>
      <w:marTop w:val="0"/>
      <w:marBottom w:val="0"/>
      <w:divBdr>
        <w:top w:val="none" w:sz="0" w:space="0" w:color="auto"/>
        <w:left w:val="none" w:sz="0" w:space="0" w:color="auto"/>
        <w:bottom w:val="none" w:sz="0" w:space="0" w:color="auto"/>
        <w:right w:val="none" w:sz="0" w:space="0" w:color="auto"/>
      </w:divBdr>
    </w:div>
    <w:div w:id="1554653077">
      <w:bodyDiv w:val="1"/>
      <w:marLeft w:val="0"/>
      <w:marRight w:val="0"/>
      <w:marTop w:val="0"/>
      <w:marBottom w:val="0"/>
      <w:divBdr>
        <w:top w:val="none" w:sz="0" w:space="0" w:color="auto"/>
        <w:left w:val="none" w:sz="0" w:space="0" w:color="auto"/>
        <w:bottom w:val="none" w:sz="0" w:space="0" w:color="auto"/>
        <w:right w:val="none" w:sz="0" w:space="0" w:color="auto"/>
      </w:divBdr>
    </w:div>
    <w:div w:id="1700005576">
      <w:bodyDiv w:val="1"/>
      <w:marLeft w:val="0"/>
      <w:marRight w:val="0"/>
      <w:marTop w:val="0"/>
      <w:marBottom w:val="0"/>
      <w:divBdr>
        <w:top w:val="none" w:sz="0" w:space="0" w:color="auto"/>
        <w:left w:val="none" w:sz="0" w:space="0" w:color="auto"/>
        <w:bottom w:val="none" w:sz="0" w:space="0" w:color="auto"/>
        <w:right w:val="none" w:sz="0" w:space="0" w:color="auto"/>
      </w:divBdr>
    </w:div>
    <w:div w:id="1720132140">
      <w:bodyDiv w:val="1"/>
      <w:marLeft w:val="0"/>
      <w:marRight w:val="0"/>
      <w:marTop w:val="0"/>
      <w:marBottom w:val="0"/>
      <w:divBdr>
        <w:top w:val="none" w:sz="0" w:space="0" w:color="auto"/>
        <w:left w:val="none" w:sz="0" w:space="0" w:color="auto"/>
        <w:bottom w:val="none" w:sz="0" w:space="0" w:color="auto"/>
        <w:right w:val="none" w:sz="0" w:space="0" w:color="auto"/>
      </w:divBdr>
    </w:div>
    <w:div w:id="1735542772">
      <w:bodyDiv w:val="1"/>
      <w:marLeft w:val="0"/>
      <w:marRight w:val="0"/>
      <w:marTop w:val="0"/>
      <w:marBottom w:val="0"/>
      <w:divBdr>
        <w:top w:val="none" w:sz="0" w:space="0" w:color="auto"/>
        <w:left w:val="none" w:sz="0" w:space="0" w:color="auto"/>
        <w:bottom w:val="none" w:sz="0" w:space="0" w:color="auto"/>
        <w:right w:val="none" w:sz="0" w:space="0" w:color="auto"/>
      </w:divBdr>
    </w:div>
    <w:div w:id="1785881520">
      <w:bodyDiv w:val="1"/>
      <w:marLeft w:val="0"/>
      <w:marRight w:val="0"/>
      <w:marTop w:val="0"/>
      <w:marBottom w:val="0"/>
      <w:divBdr>
        <w:top w:val="none" w:sz="0" w:space="0" w:color="auto"/>
        <w:left w:val="none" w:sz="0" w:space="0" w:color="auto"/>
        <w:bottom w:val="none" w:sz="0" w:space="0" w:color="auto"/>
        <w:right w:val="none" w:sz="0" w:space="0" w:color="auto"/>
      </w:divBdr>
    </w:div>
    <w:div w:id="1820682473">
      <w:bodyDiv w:val="1"/>
      <w:marLeft w:val="0"/>
      <w:marRight w:val="0"/>
      <w:marTop w:val="0"/>
      <w:marBottom w:val="0"/>
      <w:divBdr>
        <w:top w:val="none" w:sz="0" w:space="0" w:color="auto"/>
        <w:left w:val="none" w:sz="0" w:space="0" w:color="auto"/>
        <w:bottom w:val="none" w:sz="0" w:space="0" w:color="auto"/>
        <w:right w:val="none" w:sz="0" w:space="0" w:color="auto"/>
      </w:divBdr>
    </w:div>
    <w:div w:id="1841502805">
      <w:bodyDiv w:val="1"/>
      <w:marLeft w:val="0"/>
      <w:marRight w:val="0"/>
      <w:marTop w:val="0"/>
      <w:marBottom w:val="0"/>
      <w:divBdr>
        <w:top w:val="none" w:sz="0" w:space="0" w:color="auto"/>
        <w:left w:val="none" w:sz="0" w:space="0" w:color="auto"/>
        <w:bottom w:val="none" w:sz="0" w:space="0" w:color="auto"/>
        <w:right w:val="none" w:sz="0" w:space="0" w:color="auto"/>
      </w:divBdr>
    </w:div>
    <w:div w:id="1877621687">
      <w:bodyDiv w:val="1"/>
      <w:marLeft w:val="0"/>
      <w:marRight w:val="0"/>
      <w:marTop w:val="0"/>
      <w:marBottom w:val="0"/>
      <w:divBdr>
        <w:top w:val="none" w:sz="0" w:space="0" w:color="auto"/>
        <w:left w:val="none" w:sz="0" w:space="0" w:color="auto"/>
        <w:bottom w:val="none" w:sz="0" w:space="0" w:color="auto"/>
        <w:right w:val="none" w:sz="0" w:space="0" w:color="auto"/>
      </w:divBdr>
    </w:div>
    <w:div w:id="1971279676">
      <w:bodyDiv w:val="1"/>
      <w:marLeft w:val="0"/>
      <w:marRight w:val="0"/>
      <w:marTop w:val="0"/>
      <w:marBottom w:val="0"/>
      <w:divBdr>
        <w:top w:val="none" w:sz="0" w:space="0" w:color="auto"/>
        <w:left w:val="none" w:sz="0" w:space="0" w:color="auto"/>
        <w:bottom w:val="none" w:sz="0" w:space="0" w:color="auto"/>
        <w:right w:val="none" w:sz="0" w:space="0" w:color="auto"/>
      </w:divBdr>
    </w:div>
    <w:div w:id="2037004714">
      <w:bodyDiv w:val="1"/>
      <w:marLeft w:val="0"/>
      <w:marRight w:val="0"/>
      <w:marTop w:val="0"/>
      <w:marBottom w:val="0"/>
      <w:divBdr>
        <w:top w:val="none" w:sz="0" w:space="0" w:color="auto"/>
        <w:left w:val="none" w:sz="0" w:space="0" w:color="auto"/>
        <w:bottom w:val="none" w:sz="0" w:space="0" w:color="auto"/>
        <w:right w:val="none" w:sz="0" w:space="0" w:color="auto"/>
      </w:divBdr>
    </w:div>
    <w:div w:id="2056419651">
      <w:bodyDiv w:val="1"/>
      <w:marLeft w:val="0"/>
      <w:marRight w:val="0"/>
      <w:marTop w:val="0"/>
      <w:marBottom w:val="0"/>
      <w:divBdr>
        <w:top w:val="none" w:sz="0" w:space="0" w:color="auto"/>
        <w:left w:val="none" w:sz="0" w:space="0" w:color="auto"/>
        <w:bottom w:val="none" w:sz="0" w:space="0" w:color="auto"/>
        <w:right w:val="none" w:sz="0" w:space="0" w:color="auto"/>
      </w:divBdr>
    </w:div>
    <w:div w:id="2077126598">
      <w:bodyDiv w:val="1"/>
      <w:marLeft w:val="0"/>
      <w:marRight w:val="0"/>
      <w:marTop w:val="0"/>
      <w:marBottom w:val="0"/>
      <w:divBdr>
        <w:top w:val="none" w:sz="0" w:space="0" w:color="auto"/>
        <w:left w:val="none" w:sz="0" w:space="0" w:color="auto"/>
        <w:bottom w:val="none" w:sz="0" w:space="0" w:color="auto"/>
        <w:right w:val="none" w:sz="0" w:space="0" w:color="auto"/>
      </w:divBdr>
    </w:div>
    <w:div w:id="21220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FF7B9-D1DE-4C94-82AC-8B4F48D61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972</Words>
  <Characters>5543</Characters>
  <Application>Microsoft Office Word</Application>
  <DocSecurity>0</DocSecurity>
  <Lines>46</Lines>
  <Paragraphs>13</Paragraphs>
  <ScaleCrop>false</ScaleCrop>
  <Company>DOH</Company>
  <LinksUpToDate>false</LinksUpToDate>
  <CharactersWithSpaces>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機關施政目標</dc:title>
  <dc:subject/>
  <dc:creator>acshin</dc:creator>
  <cp:keywords/>
  <cp:lastModifiedBy>會計處王緻新</cp:lastModifiedBy>
  <cp:revision>2</cp:revision>
  <cp:lastPrinted>2025-08-20T08:34:00Z</cp:lastPrinted>
  <dcterms:created xsi:type="dcterms:W3CDTF">2026-08-28T00:38:00Z</dcterms:created>
  <dcterms:modified xsi:type="dcterms:W3CDTF">2026-08-28T00:38:00Z</dcterms:modified>
</cp:coreProperties>
</file>